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E48" w:rsidRDefault="00465E48" w:rsidP="00465E48">
      <w:pPr>
        <w:tabs>
          <w:tab w:val="left" w:pos="327"/>
          <w:tab w:val="center" w:pos="4320"/>
        </w:tabs>
        <w:rPr>
          <w:b/>
          <w:lang w:val="sr-Cyrl-CS"/>
        </w:rPr>
      </w:pPr>
      <w:r>
        <w:rPr>
          <w:b/>
          <w:lang w:val="sr-Cyrl-CS"/>
        </w:rPr>
        <w:t xml:space="preserve">            </w:t>
      </w:r>
      <w:r>
        <w:rPr>
          <w:b/>
          <w:noProof/>
        </w:rPr>
        <w:drawing>
          <wp:inline distT="0" distB="0" distL="0" distR="0">
            <wp:extent cx="361950" cy="6572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E48" w:rsidRDefault="00465E48" w:rsidP="00465E48">
      <w:pPr>
        <w:pStyle w:val="Header"/>
        <w:rPr>
          <w:b/>
          <w:sz w:val="22"/>
          <w:szCs w:val="22"/>
          <w:lang w:val="sr-Cyrl-CS"/>
        </w:rPr>
      </w:pPr>
      <w:r>
        <w:rPr>
          <w:b/>
          <w:lang w:val="sr-Cyrl-CS"/>
        </w:rPr>
        <w:t>Р е п у б л и к а  С р б и ј а</w:t>
      </w:r>
    </w:p>
    <w:p w:rsidR="00465E48" w:rsidRDefault="00465E48" w:rsidP="00465E48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ОСНОВНО ЈАВНО ТУЖИЛАШТВО </w:t>
      </w:r>
    </w:p>
    <w:p w:rsidR="00465E48" w:rsidRDefault="00465E48" w:rsidP="00465E48"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У ГОРЊЕМ МИЛАНОВЦУ</w:t>
      </w:r>
    </w:p>
    <w:p w:rsidR="00465E48" w:rsidRDefault="00465E48" w:rsidP="00465E48">
      <w:pPr>
        <w:rPr>
          <w:b/>
        </w:rPr>
      </w:pPr>
      <w:r>
        <w:rPr>
          <w:b/>
          <w:sz w:val="22"/>
          <w:szCs w:val="22"/>
          <w:lang w:val="sr-Cyrl-CS"/>
        </w:rPr>
        <w:t>А.бр.</w:t>
      </w:r>
      <w:r>
        <w:rPr>
          <w:b/>
          <w:sz w:val="22"/>
          <w:szCs w:val="22"/>
        </w:rPr>
        <w:t>3/17</w:t>
      </w:r>
    </w:p>
    <w:p w:rsidR="00465E48" w:rsidRDefault="00465E48" w:rsidP="00465E48">
      <w:pPr>
        <w:rPr>
          <w:b/>
          <w:lang w:val="sr-Cyrl-CS"/>
        </w:rPr>
      </w:pPr>
      <w:r>
        <w:rPr>
          <w:b/>
          <w:lang w:val="sr-Cyrl-CS"/>
        </w:rPr>
        <w:t>31.10</w:t>
      </w:r>
      <w:r>
        <w:rPr>
          <w:b/>
        </w:rPr>
        <w:t xml:space="preserve">.2017. </w:t>
      </w:r>
      <w:r>
        <w:rPr>
          <w:b/>
          <w:lang w:val="sr-Cyrl-CS"/>
        </w:rPr>
        <w:t>године</w:t>
      </w:r>
    </w:p>
    <w:p w:rsidR="00465E48" w:rsidRDefault="00465E48" w:rsidP="00465E48">
      <w:pPr>
        <w:rPr>
          <w:b/>
          <w:lang w:val="sr-Cyrl-CS"/>
        </w:rPr>
      </w:pPr>
      <w:r>
        <w:rPr>
          <w:b/>
          <w:lang w:val="sr-Cyrl-CS"/>
        </w:rPr>
        <w:t>ГОРЊИ МИЛАНОВАЦ</w:t>
      </w:r>
    </w:p>
    <w:p w:rsidR="00465E48" w:rsidRDefault="00465E48" w:rsidP="00465E48">
      <w:pPr>
        <w:rPr>
          <w:b/>
          <w:lang w:val="sr-Cyrl-CS"/>
        </w:rPr>
      </w:pPr>
      <w:r>
        <w:rPr>
          <w:b/>
          <w:lang w:val="sr-Cyrl-CS"/>
        </w:rPr>
        <w:t>ЈТ/ЈТ</w:t>
      </w:r>
    </w:p>
    <w:p w:rsidR="00D03BDD" w:rsidRPr="00BA09CF" w:rsidRDefault="00D03BDD" w:rsidP="00BA09CF"/>
    <w:p w:rsidR="00D03BDD" w:rsidRDefault="00465E48" w:rsidP="00465E48">
      <w:pPr>
        <w:ind w:firstLine="720"/>
      </w:pPr>
      <w:r>
        <w:rPr>
          <w:lang w:val="sr-Cyrl-CS"/>
        </w:rPr>
        <w:t>На основу чл.34.ст.</w:t>
      </w:r>
      <w:r>
        <w:t>1.</w:t>
      </w:r>
      <w:r>
        <w:rPr>
          <w:lang w:val="sr-Cyrl-CS"/>
        </w:rPr>
        <w:t xml:space="preserve">Закона о јавном тужилаштву („Сл.гласник РС“ број 16/2008, 104/2009, 101/2010, 78/2011, 101/2011, 38/2012- одлука УС, 121/2012, 101/2013, 111/2014 – одлука УС и 117/2014) </w:t>
      </w:r>
      <w:r>
        <w:t xml:space="preserve">и одредби чланова од 27 - 38. </w:t>
      </w:r>
      <w:proofErr w:type="spellStart"/>
      <w:proofErr w:type="gramStart"/>
      <w:r w:rsidR="00B16974">
        <w:t>Закона</w:t>
      </w:r>
      <w:proofErr w:type="spellEnd"/>
      <w:r w:rsidR="00B16974">
        <w:t xml:space="preserve"> о </w:t>
      </w:r>
      <w:proofErr w:type="spellStart"/>
      <w:r w:rsidR="00B16974">
        <w:t>аген</w:t>
      </w:r>
      <w:r>
        <w:t>цији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борбу</w:t>
      </w:r>
      <w:proofErr w:type="spellEnd"/>
      <w:r>
        <w:t xml:space="preserve">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корупције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тужилац у Основном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тужилаштву</w:t>
      </w:r>
      <w:proofErr w:type="spellEnd"/>
      <w:r>
        <w:t xml:space="preserve"> у </w:t>
      </w:r>
      <w:proofErr w:type="spellStart"/>
      <w:r>
        <w:t>Горњем</w:t>
      </w:r>
      <w:proofErr w:type="spellEnd"/>
      <w:r>
        <w:t xml:space="preserve"> </w:t>
      </w:r>
      <w:proofErr w:type="spellStart"/>
      <w:r>
        <w:t>Милановцу</w:t>
      </w:r>
      <w:proofErr w:type="spellEnd"/>
      <w:r>
        <w:t xml:space="preserve"> </w:t>
      </w:r>
      <w:proofErr w:type="spellStart"/>
      <w:r>
        <w:t>Милена</w:t>
      </w:r>
      <w:proofErr w:type="spellEnd"/>
      <w:r>
        <w:t xml:space="preserve"> </w:t>
      </w:r>
      <w:proofErr w:type="spellStart"/>
      <w:r>
        <w:t>Вељовић</w:t>
      </w:r>
      <w:proofErr w:type="spellEnd"/>
      <w:r>
        <w:t xml:space="preserve"> </w:t>
      </w:r>
      <w:proofErr w:type="spellStart"/>
      <w:r>
        <w:t>донела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31.10.2017</w:t>
      </w:r>
      <w:r w:rsidR="00B16974">
        <w:t>.</w:t>
      </w:r>
      <w:proofErr w:type="gramEnd"/>
      <w:r w:rsidR="00B16974">
        <w:t xml:space="preserve"> </w:t>
      </w:r>
      <w:proofErr w:type="spellStart"/>
      <w:proofErr w:type="gramStart"/>
      <w:r w:rsidR="00B16974">
        <w:t>године</w:t>
      </w:r>
      <w:proofErr w:type="spellEnd"/>
      <w:proofErr w:type="gramEnd"/>
      <w:r w:rsidR="00B16974">
        <w:t>:</w:t>
      </w:r>
    </w:p>
    <w:p w:rsidR="00D03BDD" w:rsidRDefault="00D03BDD"/>
    <w:p w:rsidR="00D03BDD" w:rsidRDefault="00D03BDD"/>
    <w:p w:rsidR="00465E48" w:rsidRPr="00465E48" w:rsidRDefault="00B16974">
      <w:pPr>
        <w:jc w:val="center"/>
        <w:rPr>
          <w:b/>
        </w:rPr>
      </w:pPr>
      <w:r w:rsidRPr="00465E48">
        <w:rPr>
          <w:b/>
        </w:rPr>
        <w:t xml:space="preserve">ПРАВИЛНИК О СПРЕЧАВАЊУ СУКОБА ИНТЕРЕСА </w:t>
      </w:r>
    </w:p>
    <w:p w:rsidR="00D03BDD" w:rsidRPr="00465E48" w:rsidRDefault="00B16974">
      <w:pPr>
        <w:jc w:val="center"/>
        <w:rPr>
          <w:b/>
        </w:rPr>
      </w:pPr>
      <w:r w:rsidRPr="00465E48">
        <w:rPr>
          <w:b/>
        </w:rPr>
        <w:t xml:space="preserve">У </w:t>
      </w:r>
      <w:r w:rsidR="00465E48" w:rsidRPr="00465E48">
        <w:rPr>
          <w:b/>
        </w:rPr>
        <w:t xml:space="preserve">ОСНОВНОМ ЈАВНОМ ТУЖИЛАШТВУ </w:t>
      </w:r>
    </w:p>
    <w:p w:rsidR="00D03BDD" w:rsidRPr="00465E48" w:rsidRDefault="00B16974">
      <w:pPr>
        <w:jc w:val="center"/>
        <w:rPr>
          <w:b/>
        </w:rPr>
      </w:pPr>
      <w:r w:rsidRPr="00465E48">
        <w:rPr>
          <w:b/>
        </w:rPr>
        <w:t>У ГОРЊЕМ МИЛАНОВЦУ</w:t>
      </w:r>
    </w:p>
    <w:p w:rsidR="00D03BDD" w:rsidRPr="00465E48" w:rsidRDefault="00D03BDD">
      <w:pPr>
        <w:jc w:val="center"/>
        <w:rPr>
          <w:b/>
        </w:rPr>
      </w:pPr>
    </w:p>
    <w:p w:rsidR="00D03BDD" w:rsidRPr="00465E48" w:rsidRDefault="00B16974">
      <w:pPr>
        <w:jc w:val="center"/>
        <w:rPr>
          <w:b/>
        </w:rPr>
      </w:pPr>
      <w:proofErr w:type="spellStart"/>
      <w:r w:rsidRPr="00465E48">
        <w:rPr>
          <w:b/>
        </w:rPr>
        <w:t>Појам</w:t>
      </w:r>
      <w:proofErr w:type="spellEnd"/>
      <w:r w:rsidRPr="00465E48">
        <w:rPr>
          <w:b/>
        </w:rPr>
        <w:t xml:space="preserve"> </w:t>
      </w:r>
      <w:proofErr w:type="spellStart"/>
      <w:r w:rsidRPr="00465E48">
        <w:rPr>
          <w:b/>
        </w:rPr>
        <w:t>сукоба</w:t>
      </w:r>
      <w:proofErr w:type="spellEnd"/>
      <w:r w:rsidRPr="00465E48">
        <w:rPr>
          <w:b/>
        </w:rPr>
        <w:t xml:space="preserve"> </w:t>
      </w:r>
      <w:proofErr w:type="spellStart"/>
      <w:r w:rsidRPr="00465E48">
        <w:rPr>
          <w:b/>
        </w:rPr>
        <w:t>интереса</w:t>
      </w:r>
      <w:proofErr w:type="spellEnd"/>
    </w:p>
    <w:p w:rsidR="00D03BDD" w:rsidRDefault="00D03BDD"/>
    <w:p w:rsidR="00D03BDD" w:rsidRDefault="00B16974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1.</w:t>
      </w:r>
      <w:proofErr w:type="gramEnd"/>
    </w:p>
    <w:p w:rsidR="00D03BDD" w:rsidRDefault="00D03BDD"/>
    <w:p w:rsidR="00D03BDD" w:rsidRDefault="00B16974">
      <w:pPr>
        <w:rPr>
          <w:b/>
        </w:rPr>
      </w:pPr>
      <w:proofErr w:type="spellStart"/>
      <w:r>
        <w:t>Сукоб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сукоб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и </w:t>
      </w:r>
      <w:proofErr w:type="spellStart"/>
      <w:r>
        <w:t>приватног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 </w:t>
      </w:r>
      <w:proofErr w:type="spellStart"/>
      <w:r>
        <w:t>државног</w:t>
      </w:r>
      <w:proofErr w:type="spellEnd"/>
      <w:r>
        <w:t xml:space="preserve"> </w:t>
      </w:r>
      <w:proofErr w:type="spellStart"/>
      <w:r>
        <w:t>службеника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намештеника</w:t>
      </w:r>
      <w:proofErr w:type="spellEnd"/>
      <w:r>
        <w:t xml:space="preserve"> (у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gramStart"/>
      <w:r>
        <w:t>:запсолени</w:t>
      </w:r>
      <w:proofErr w:type="spellEnd"/>
      <w:proofErr w:type="gramEnd"/>
      <w:r>
        <w:t xml:space="preserve">),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интерес</w:t>
      </w:r>
      <w:proofErr w:type="spellEnd"/>
      <w:r>
        <w:t xml:space="preserve"> </w:t>
      </w:r>
      <w:proofErr w:type="spellStart"/>
      <w:r>
        <w:t>запосленог</w:t>
      </w:r>
      <w:proofErr w:type="spellEnd"/>
      <w:r>
        <w:t xml:space="preserve"> у </w:t>
      </w:r>
      <w:proofErr w:type="spellStart"/>
      <w:r>
        <w:t>приватном</w:t>
      </w:r>
      <w:proofErr w:type="spellEnd"/>
      <w:r>
        <w:t xml:space="preserve"> </w:t>
      </w:r>
      <w:proofErr w:type="spellStart"/>
      <w:r>
        <w:t>својству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непримерено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утиче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његове</w:t>
      </w:r>
      <w:proofErr w:type="spellEnd"/>
      <w:r>
        <w:t xml:space="preserve"> </w:t>
      </w:r>
      <w:proofErr w:type="spellStart"/>
      <w:r>
        <w:t>службене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 и </w:t>
      </w:r>
      <w:proofErr w:type="spellStart"/>
      <w:r>
        <w:t>ибавеза</w:t>
      </w:r>
      <w:proofErr w:type="spellEnd"/>
      <w:r>
        <w:t>.</w:t>
      </w:r>
    </w:p>
    <w:p w:rsidR="00D03BDD" w:rsidRDefault="00D03BDD"/>
    <w:p w:rsidR="00D03BDD" w:rsidRDefault="00B16974">
      <w:pPr>
        <w:rPr>
          <w:b/>
        </w:rPr>
      </w:pPr>
      <w:proofErr w:type="spellStart"/>
      <w:proofErr w:type="gramStart"/>
      <w:r>
        <w:t>Сукоб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настати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избегавања</w:t>
      </w:r>
      <w:proofErr w:type="spellEnd"/>
      <w:r>
        <w:t xml:space="preserve"> </w:t>
      </w:r>
      <w:proofErr w:type="spellStart"/>
      <w:r>
        <w:t>личних</w:t>
      </w:r>
      <w:proofErr w:type="spellEnd"/>
      <w:r>
        <w:t xml:space="preserve"> </w:t>
      </w:r>
      <w:proofErr w:type="spellStart"/>
      <w:r>
        <w:t>губитака</w:t>
      </w:r>
      <w:proofErr w:type="spellEnd"/>
      <w:r>
        <w:t xml:space="preserve"> </w:t>
      </w:r>
      <w:proofErr w:type="spellStart"/>
      <w:r>
        <w:t>тако</w:t>
      </w:r>
      <w:proofErr w:type="spellEnd"/>
      <w:r>
        <w:t xml:space="preserve"> и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стицања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користи</w:t>
      </w:r>
      <w:proofErr w:type="spellEnd"/>
      <w:r>
        <w:t xml:space="preserve"> </w:t>
      </w:r>
      <w:proofErr w:type="spellStart"/>
      <w:r>
        <w:t>финансијске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неке</w:t>
      </w:r>
      <w:proofErr w:type="spellEnd"/>
      <w:r>
        <w:t xml:space="preserve">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користи</w:t>
      </w:r>
      <w:proofErr w:type="spellEnd"/>
      <w:r>
        <w:t>.</w:t>
      </w:r>
      <w:proofErr w:type="gramEnd"/>
    </w:p>
    <w:p w:rsidR="00D03BDD" w:rsidRDefault="00D03BDD"/>
    <w:p w:rsidR="00D03BDD" w:rsidRDefault="00B16974">
      <w:pPr>
        <w:rPr>
          <w:b/>
        </w:rPr>
      </w:pPr>
      <w:proofErr w:type="spellStart"/>
      <w:proofErr w:type="gramStart"/>
      <w:r>
        <w:t>Приватни</w:t>
      </w:r>
      <w:proofErr w:type="spellEnd"/>
      <w:r>
        <w:t xml:space="preserve"> </w:t>
      </w:r>
      <w:proofErr w:type="spellStart"/>
      <w:r>
        <w:t>интерес</w:t>
      </w:r>
      <w:proofErr w:type="spellEnd"/>
      <w:r>
        <w:t xml:space="preserve"> </w:t>
      </w:r>
      <w:proofErr w:type="spellStart"/>
      <w:r>
        <w:t>укључује</w:t>
      </w:r>
      <w:proofErr w:type="spellEnd"/>
      <w:r>
        <w:t xml:space="preserve"> </w:t>
      </w:r>
      <w:proofErr w:type="spellStart"/>
      <w:r>
        <w:t>сваку</w:t>
      </w:r>
      <w:proofErr w:type="spellEnd"/>
      <w:r>
        <w:t xml:space="preserve"> </w:t>
      </w:r>
      <w:proofErr w:type="spellStart"/>
      <w:r>
        <w:t>корист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запосленог</w:t>
      </w:r>
      <w:proofErr w:type="spellEnd"/>
      <w:r>
        <w:t xml:space="preserve">, </w:t>
      </w:r>
      <w:proofErr w:type="spellStart"/>
      <w:r>
        <w:t>његову</w:t>
      </w:r>
      <w:proofErr w:type="spellEnd"/>
      <w:r>
        <w:t xml:space="preserve"> </w:t>
      </w:r>
      <w:proofErr w:type="spellStart"/>
      <w:r>
        <w:t>породицу</w:t>
      </w:r>
      <w:proofErr w:type="spellEnd"/>
      <w:r>
        <w:t xml:space="preserve">, </w:t>
      </w:r>
      <w:proofErr w:type="spellStart"/>
      <w:r>
        <w:t>блиске</w:t>
      </w:r>
      <w:proofErr w:type="spellEnd"/>
      <w:r>
        <w:t xml:space="preserve"> </w:t>
      </w:r>
      <w:proofErr w:type="spellStart"/>
      <w:r>
        <w:t>рођаке</w:t>
      </w:r>
      <w:proofErr w:type="spellEnd"/>
      <w:r>
        <w:t xml:space="preserve">, </w:t>
      </w:r>
      <w:proofErr w:type="spellStart"/>
      <w:r>
        <w:t>пријатеље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неки</w:t>
      </w:r>
      <w:proofErr w:type="spellEnd"/>
      <w:r>
        <w:t xml:space="preserve"> </w:t>
      </w:r>
      <w:proofErr w:type="spellStart"/>
      <w:r>
        <w:t>пословни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>.</w:t>
      </w:r>
      <w:proofErr w:type="gramEnd"/>
    </w:p>
    <w:p w:rsidR="00D03BDD" w:rsidRDefault="00D03BDD"/>
    <w:p w:rsidR="00D03BDD" w:rsidRDefault="00B16974">
      <w:pPr>
        <w:tabs>
          <w:tab w:val="left" w:pos="5145"/>
        </w:tabs>
        <w:rPr>
          <w:b/>
        </w:rPr>
      </w:pPr>
      <w:proofErr w:type="spellStart"/>
      <w:r>
        <w:t>Типови</w:t>
      </w:r>
      <w:proofErr w:type="spellEnd"/>
      <w:r>
        <w:t xml:space="preserve"> и </w:t>
      </w:r>
      <w:proofErr w:type="spellStart"/>
      <w:r>
        <w:t>категорије</w:t>
      </w:r>
      <w:proofErr w:type="spellEnd"/>
      <w:r>
        <w:t xml:space="preserve"> </w:t>
      </w:r>
      <w:proofErr w:type="spellStart"/>
      <w:r>
        <w:t>сукоба</w:t>
      </w:r>
      <w:proofErr w:type="spellEnd"/>
      <w:r>
        <w:t xml:space="preserve"> </w:t>
      </w:r>
      <w:proofErr w:type="spellStart"/>
      <w:r>
        <w:t>интереса</w:t>
      </w:r>
      <w:proofErr w:type="spellEnd"/>
    </w:p>
    <w:p w:rsidR="00D03BDD" w:rsidRDefault="00D03BDD">
      <w:pPr>
        <w:tabs>
          <w:tab w:val="left" w:pos="5145"/>
        </w:tabs>
      </w:pPr>
    </w:p>
    <w:p w:rsidR="00D03BDD" w:rsidRDefault="00B16974">
      <w:pPr>
        <w:tabs>
          <w:tab w:val="left" w:pos="5145"/>
        </w:tabs>
        <w:jc w:val="center"/>
      </w:pPr>
      <w:proofErr w:type="spellStart"/>
      <w:proofErr w:type="gramStart"/>
      <w:r>
        <w:t>Члан</w:t>
      </w:r>
      <w:proofErr w:type="spellEnd"/>
      <w:r>
        <w:t xml:space="preserve"> 2.</w:t>
      </w:r>
      <w:proofErr w:type="gramEnd"/>
    </w:p>
    <w:p w:rsidR="00D03BDD" w:rsidRDefault="00D03BDD"/>
    <w:p w:rsidR="00D03BDD" w:rsidRDefault="00B16974">
      <w:proofErr w:type="spellStart"/>
      <w:r>
        <w:t>Сукоб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стваран</w:t>
      </w:r>
      <w:proofErr w:type="spellEnd"/>
      <w:r>
        <w:t xml:space="preserve">, </w:t>
      </w:r>
      <w:proofErr w:type="spellStart"/>
      <w:r>
        <w:t>претпостављен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могућ</w:t>
      </w:r>
      <w:proofErr w:type="spellEnd"/>
      <w:r>
        <w:t xml:space="preserve"> (</w:t>
      </w:r>
      <w:proofErr w:type="spellStart"/>
      <w:r>
        <w:t>потенцијалан</w:t>
      </w:r>
      <w:proofErr w:type="spellEnd"/>
      <w:r>
        <w:t>)</w:t>
      </w:r>
    </w:p>
    <w:p w:rsidR="00D03BDD" w:rsidRPr="00BA09CF" w:rsidRDefault="00D03BDD"/>
    <w:p w:rsidR="00D03BDD" w:rsidRDefault="00B16974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t>Стваран</w:t>
      </w:r>
      <w:proofErr w:type="spellEnd"/>
      <w:r>
        <w:t xml:space="preserve"> </w:t>
      </w:r>
      <w:proofErr w:type="spellStart"/>
      <w:r>
        <w:t>сукоб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 </w:t>
      </w:r>
      <w:proofErr w:type="spellStart"/>
      <w:r>
        <w:t>укључује</w:t>
      </w:r>
      <w:proofErr w:type="spellEnd"/>
      <w:r>
        <w:t xml:space="preserve"> </w:t>
      </w:r>
      <w:proofErr w:type="spellStart"/>
      <w:r>
        <w:t>директан</w:t>
      </w:r>
      <w:proofErr w:type="spellEnd"/>
      <w:r>
        <w:t xml:space="preserve"> </w:t>
      </w:r>
      <w:proofErr w:type="spellStart"/>
      <w:r>
        <w:t>сукоб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актуелних</w:t>
      </w:r>
      <w:proofErr w:type="spellEnd"/>
      <w:r>
        <w:t xml:space="preserve"> </w:t>
      </w:r>
      <w:proofErr w:type="spellStart"/>
      <w:r>
        <w:t>задужења</w:t>
      </w:r>
      <w:proofErr w:type="spellEnd"/>
      <w:r>
        <w:t xml:space="preserve"> и </w:t>
      </w:r>
      <w:proofErr w:type="spellStart"/>
      <w:r>
        <w:t>одговорности</w:t>
      </w:r>
      <w:proofErr w:type="spellEnd"/>
      <w:r>
        <w:t xml:space="preserve"> </w:t>
      </w:r>
      <w:proofErr w:type="spellStart"/>
      <w:r>
        <w:t>запосленог</w:t>
      </w:r>
      <w:proofErr w:type="spellEnd"/>
      <w:r>
        <w:t xml:space="preserve"> и </w:t>
      </w:r>
      <w:proofErr w:type="spellStart"/>
      <w:r>
        <w:t>постојећег</w:t>
      </w:r>
      <w:proofErr w:type="spellEnd"/>
      <w:r>
        <w:t xml:space="preserve"> </w:t>
      </w:r>
      <w:proofErr w:type="spellStart"/>
      <w:r>
        <w:t>приватног</w:t>
      </w:r>
      <w:proofErr w:type="spellEnd"/>
      <w:r>
        <w:t xml:space="preserve"> </w:t>
      </w:r>
      <w:proofErr w:type="spellStart"/>
      <w:r>
        <w:t>интереса</w:t>
      </w:r>
      <w:proofErr w:type="spellEnd"/>
    </w:p>
    <w:p w:rsidR="00D03BDD" w:rsidRDefault="00B16974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t>Претпостављени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уочени</w:t>
      </w:r>
      <w:proofErr w:type="spellEnd"/>
      <w:r>
        <w:t xml:space="preserve"> </w:t>
      </w:r>
      <w:proofErr w:type="spellStart"/>
      <w:r>
        <w:t>сукоб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тамо</w:t>
      </w:r>
      <w:proofErr w:type="spellEnd"/>
      <w:r>
        <w:t xml:space="preserve">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претпоставити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уочити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приватни</w:t>
      </w:r>
      <w:proofErr w:type="spellEnd"/>
      <w:r>
        <w:t xml:space="preserve"> </w:t>
      </w:r>
      <w:proofErr w:type="spellStart"/>
      <w:r>
        <w:t>интерес</w:t>
      </w:r>
      <w:proofErr w:type="spellEnd"/>
      <w:r>
        <w:t xml:space="preserve"> </w:t>
      </w:r>
      <w:proofErr w:type="spellStart"/>
      <w:r>
        <w:t>запосленог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непримерено</w:t>
      </w:r>
      <w:proofErr w:type="spellEnd"/>
      <w:r>
        <w:t xml:space="preserve"> </w:t>
      </w:r>
      <w:proofErr w:type="spellStart"/>
      <w:r>
        <w:t>утицати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његових</w:t>
      </w:r>
      <w:proofErr w:type="spellEnd"/>
      <w:r>
        <w:t xml:space="preserve"> </w:t>
      </w:r>
      <w:proofErr w:type="spellStart"/>
      <w:r>
        <w:t>задужења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обзира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чињенично</w:t>
      </w:r>
      <w:proofErr w:type="spellEnd"/>
      <w:r>
        <w:t xml:space="preserve"> </w:t>
      </w:r>
      <w:proofErr w:type="spellStart"/>
      <w:r>
        <w:t>стање</w:t>
      </w:r>
      <w:proofErr w:type="spellEnd"/>
    </w:p>
    <w:p w:rsidR="00D03BDD" w:rsidRDefault="00B16974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lastRenderedPageBreak/>
        <w:t>Потенцијални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могући</w:t>
      </w:r>
      <w:proofErr w:type="spellEnd"/>
      <w:r>
        <w:t xml:space="preserve"> </w:t>
      </w:r>
      <w:proofErr w:type="spellStart"/>
      <w:r>
        <w:t>сукоб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 </w:t>
      </w:r>
      <w:proofErr w:type="spellStart"/>
      <w:r>
        <w:t>настаје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интерес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могао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у </w:t>
      </w:r>
      <w:proofErr w:type="spellStart"/>
      <w:r>
        <w:t>сукобу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службеном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обављати</w:t>
      </w:r>
      <w:proofErr w:type="spellEnd"/>
      <w:r>
        <w:t xml:space="preserve"> у </w:t>
      </w:r>
      <w:proofErr w:type="spellStart"/>
      <w:r>
        <w:t>будућности</w:t>
      </w:r>
      <w:proofErr w:type="spellEnd"/>
      <w:r>
        <w:t>.</w:t>
      </w:r>
    </w:p>
    <w:p w:rsidR="00D03BDD" w:rsidRDefault="00D03BDD"/>
    <w:p w:rsidR="00D03BDD" w:rsidRDefault="00B16974">
      <w:pPr>
        <w:jc w:val="center"/>
        <w:rPr>
          <w:b/>
        </w:rPr>
      </w:pPr>
      <w:proofErr w:type="spellStart"/>
      <w:r>
        <w:t>Препознавање</w:t>
      </w:r>
      <w:proofErr w:type="spellEnd"/>
      <w:r>
        <w:t xml:space="preserve"> </w:t>
      </w:r>
      <w:proofErr w:type="spellStart"/>
      <w:r>
        <w:t>врста</w:t>
      </w:r>
      <w:proofErr w:type="spellEnd"/>
      <w:r>
        <w:t xml:space="preserve"> </w:t>
      </w:r>
      <w:proofErr w:type="spellStart"/>
      <w:r>
        <w:t>сукоба</w:t>
      </w:r>
      <w:proofErr w:type="spellEnd"/>
      <w:r>
        <w:t xml:space="preserve"> </w:t>
      </w:r>
      <w:proofErr w:type="spellStart"/>
      <w:r>
        <w:t>интереса</w:t>
      </w:r>
      <w:proofErr w:type="spellEnd"/>
    </w:p>
    <w:p w:rsidR="00D03BDD" w:rsidRDefault="00D03BDD">
      <w:pPr>
        <w:jc w:val="center"/>
      </w:pPr>
    </w:p>
    <w:p w:rsidR="00D03BDD" w:rsidRDefault="00B16974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3.</w:t>
      </w:r>
      <w:proofErr w:type="gramEnd"/>
    </w:p>
    <w:p w:rsidR="00D03BDD" w:rsidRDefault="00D03BDD"/>
    <w:p w:rsidR="00D03BDD" w:rsidRDefault="00B16974">
      <w:pPr>
        <w:rPr>
          <w:b/>
        </w:rPr>
      </w:pPr>
      <w:proofErr w:type="spellStart"/>
      <w:r>
        <w:t>Стваран</w:t>
      </w:r>
      <w:proofErr w:type="spellEnd"/>
      <w:r>
        <w:t xml:space="preserve"> </w:t>
      </w:r>
      <w:proofErr w:type="spellStart"/>
      <w:r>
        <w:t>сукоб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у </w:t>
      </w:r>
      <w:proofErr w:type="spellStart"/>
      <w:r>
        <w:t>ситуацији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његови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интереси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утицати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његових</w:t>
      </w:r>
      <w:proofErr w:type="spellEnd"/>
      <w:r>
        <w:t xml:space="preserve"> </w:t>
      </w:r>
      <w:proofErr w:type="spellStart"/>
      <w:r>
        <w:t>дужности</w:t>
      </w:r>
      <w:proofErr w:type="spellEnd"/>
    </w:p>
    <w:p w:rsidR="00D03BDD" w:rsidRDefault="00B16974">
      <w:pPr>
        <w:rPr>
          <w:b/>
        </w:rPr>
      </w:pPr>
      <w:proofErr w:type="spellStart"/>
      <w:proofErr w:type="gramStart"/>
      <w:r>
        <w:t>Претпостављени</w:t>
      </w:r>
      <w:proofErr w:type="spellEnd"/>
      <w:r>
        <w:t xml:space="preserve"> </w:t>
      </w:r>
      <w:proofErr w:type="spellStart"/>
      <w:r>
        <w:t>сукоб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ситуацији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чини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његови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интереси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утицати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његових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>.</w:t>
      </w:r>
      <w:proofErr w:type="gramEnd"/>
    </w:p>
    <w:p w:rsidR="00D03BDD" w:rsidRDefault="00B16974">
      <w:pPr>
        <w:rPr>
          <w:b/>
        </w:rPr>
      </w:pPr>
      <w:proofErr w:type="spellStart"/>
      <w:r>
        <w:t>Потенцијални</w:t>
      </w:r>
      <w:proofErr w:type="spellEnd"/>
      <w:r>
        <w:t xml:space="preserve"> </w:t>
      </w:r>
      <w:proofErr w:type="spellStart"/>
      <w:r>
        <w:t>сукоб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у </w:t>
      </w:r>
      <w:proofErr w:type="spellStart"/>
      <w:r>
        <w:t>ситуацији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могући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интерес</w:t>
      </w:r>
      <w:proofErr w:type="spellEnd"/>
      <w:r>
        <w:t xml:space="preserve"> у </w:t>
      </w:r>
      <w:proofErr w:type="spellStart"/>
      <w:proofErr w:type="gramStart"/>
      <w:r>
        <w:t>будућности</w:t>
      </w:r>
      <w:proofErr w:type="spellEnd"/>
      <w:r>
        <w:t xml:space="preserve">  </w:t>
      </w:r>
      <w:proofErr w:type="spellStart"/>
      <w:r>
        <w:t>могу</w:t>
      </w:r>
      <w:proofErr w:type="spellEnd"/>
      <w:proofErr w:type="gramEnd"/>
      <w:r>
        <w:t xml:space="preserve"> </w:t>
      </w:r>
      <w:proofErr w:type="spellStart"/>
      <w:r>
        <w:t>утицати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обављање</w:t>
      </w:r>
      <w:proofErr w:type="spellEnd"/>
      <w:r>
        <w:t xml:space="preserve"> </w:t>
      </w:r>
      <w:proofErr w:type="spellStart"/>
      <w:r>
        <w:t>његових</w:t>
      </w:r>
      <w:proofErr w:type="spellEnd"/>
      <w:r>
        <w:t xml:space="preserve"> </w:t>
      </w:r>
      <w:proofErr w:type="spellStart"/>
      <w:r>
        <w:t>дужности</w:t>
      </w:r>
      <w:proofErr w:type="spellEnd"/>
      <w:r>
        <w:t>.</w:t>
      </w:r>
    </w:p>
    <w:p w:rsidR="00D03BDD" w:rsidRDefault="00D03BDD"/>
    <w:p w:rsidR="00D03BDD" w:rsidRDefault="00B16974">
      <w:pPr>
        <w:jc w:val="center"/>
        <w:rPr>
          <w:b/>
        </w:rPr>
      </w:pPr>
      <w:proofErr w:type="spellStart"/>
      <w:r>
        <w:t>Појам</w:t>
      </w:r>
      <w:proofErr w:type="spellEnd"/>
      <w:r>
        <w:t xml:space="preserve"> </w:t>
      </w:r>
      <w:proofErr w:type="spellStart"/>
      <w:r>
        <w:t>повезаних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сукоба</w:t>
      </w:r>
      <w:proofErr w:type="spellEnd"/>
      <w:r>
        <w:t xml:space="preserve"> </w:t>
      </w:r>
      <w:proofErr w:type="spellStart"/>
      <w:r>
        <w:t>интереса</w:t>
      </w:r>
      <w:proofErr w:type="spellEnd"/>
    </w:p>
    <w:p w:rsidR="00D03BDD" w:rsidRDefault="00D03BDD">
      <w:pPr>
        <w:jc w:val="center"/>
      </w:pPr>
    </w:p>
    <w:p w:rsidR="00D03BDD" w:rsidRDefault="00B16974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4.</w:t>
      </w:r>
      <w:proofErr w:type="gramEnd"/>
    </w:p>
    <w:p w:rsidR="00D03BDD" w:rsidRDefault="00D03BDD"/>
    <w:p w:rsidR="00D03BDD" w:rsidRDefault="00B16974">
      <w:proofErr w:type="spellStart"/>
      <w:r>
        <w:t>Повезано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супружник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ванбрачни</w:t>
      </w:r>
      <w:proofErr w:type="spellEnd"/>
      <w:r>
        <w:t xml:space="preserve"> </w:t>
      </w:r>
      <w:proofErr w:type="spellStart"/>
      <w:r>
        <w:t>партнер</w:t>
      </w:r>
      <w:proofErr w:type="spellEnd"/>
      <w:r>
        <w:t xml:space="preserve"> </w:t>
      </w:r>
      <w:proofErr w:type="spellStart"/>
      <w:r>
        <w:t>запосленог</w:t>
      </w:r>
      <w:proofErr w:type="spellEnd"/>
      <w:r>
        <w:t xml:space="preserve">, </w:t>
      </w:r>
      <w:proofErr w:type="spellStart"/>
      <w:r>
        <w:t>крви</w:t>
      </w:r>
      <w:proofErr w:type="spellEnd"/>
      <w:r>
        <w:t xml:space="preserve"> </w:t>
      </w:r>
      <w:proofErr w:type="spellStart"/>
      <w:r>
        <w:t>сродник</w:t>
      </w:r>
      <w:proofErr w:type="spellEnd"/>
      <w:r>
        <w:t xml:space="preserve"> </w:t>
      </w:r>
      <w:proofErr w:type="spellStart"/>
      <w:proofErr w:type="gramStart"/>
      <w:r>
        <w:t>запосленог</w:t>
      </w:r>
      <w:proofErr w:type="spellEnd"/>
      <w:r>
        <w:t xml:space="preserve">  у</w:t>
      </w:r>
      <w:proofErr w:type="gramEnd"/>
      <w:r>
        <w:t xml:space="preserve"> </w:t>
      </w:r>
      <w:proofErr w:type="spellStart"/>
      <w:r>
        <w:t>правој</w:t>
      </w:r>
      <w:proofErr w:type="spellEnd"/>
      <w:r>
        <w:t xml:space="preserve"> </w:t>
      </w:r>
      <w:proofErr w:type="spellStart"/>
      <w:r>
        <w:t>линији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у </w:t>
      </w:r>
      <w:proofErr w:type="spellStart"/>
      <w:r>
        <w:t>побочној</w:t>
      </w:r>
      <w:proofErr w:type="spellEnd"/>
      <w:r>
        <w:t xml:space="preserve"> </w:t>
      </w:r>
      <w:proofErr w:type="spellStart"/>
      <w:r>
        <w:t>линији</w:t>
      </w:r>
      <w:proofErr w:type="spellEnd"/>
      <w:r>
        <w:t xml:space="preserve"> </w:t>
      </w:r>
      <w:proofErr w:type="spellStart"/>
      <w:r>
        <w:t>закључно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степеном</w:t>
      </w:r>
      <w:proofErr w:type="spellEnd"/>
      <w:r>
        <w:t xml:space="preserve"> </w:t>
      </w:r>
      <w:proofErr w:type="spellStart"/>
      <w:r>
        <w:t>сродства</w:t>
      </w:r>
      <w:proofErr w:type="spellEnd"/>
      <w:r>
        <w:t xml:space="preserve">, </w:t>
      </w:r>
      <w:proofErr w:type="spellStart"/>
      <w:r>
        <w:t>усвојитељ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усвојеник</w:t>
      </w:r>
      <w:proofErr w:type="spellEnd"/>
      <w:r>
        <w:t xml:space="preserve"> </w:t>
      </w:r>
      <w:proofErr w:type="spellStart"/>
      <w:r>
        <w:t>запосленог</w:t>
      </w:r>
      <w:proofErr w:type="spellEnd"/>
      <w:r>
        <w:t xml:space="preserve"> 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свако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правно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физичко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основама</w:t>
      </w:r>
      <w:proofErr w:type="spellEnd"/>
      <w:r>
        <w:t xml:space="preserve">  и </w:t>
      </w:r>
      <w:proofErr w:type="spellStart"/>
      <w:r>
        <w:t>околностима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оправдано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t>интересно</w:t>
      </w:r>
      <w:proofErr w:type="spellEnd"/>
      <w:r>
        <w:t xml:space="preserve"> </w:t>
      </w:r>
      <w:proofErr w:type="spellStart"/>
      <w:r>
        <w:t>повезаним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запосленима</w:t>
      </w:r>
      <w:proofErr w:type="spellEnd"/>
      <w:r>
        <w:t>.</w:t>
      </w:r>
    </w:p>
    <w:p w:rsidR="00D03BDD" w:rsidRDefault="00D03BDD"/>
    <w:p w:rsidR="00D03BDD" w:rsidRDefault="00B16974">
      <w:pPr>
        <w:jc w:val="center"/>
        <w:rPr>
          <w:b/>
        </w:rPr>
      </w:pPr>
      <w:proofErr w:type="spellStart"/>
      <w:r>
        <w:t>Појам</w:t>
      </w:r>
      <w:proofErr w:type="spellEnd"/>
      <w:r>
        <w:t xml:space="preserve"> </w:t>
      </w:r>
      <w:proofErr w:type="spellStart"/>
      <w:r>
        <w:t>непотизма</w:t>
      </w:r>
      <w:proofErr w:type="spellEnd"/>
      <w:r>
        <w:t xml:space="preserve">, </w:t>
      </w:r>
      <w:proofErr w:type="spellStart"/>
      <w:r>
        <w:t>кронизма</w:t>
      </w:r>
      <w:proofErr w:type="spellEnd"/>
      <w:r>
        <w:t xml:space="preserve"> и </w:t>
      </w:r>
      <w:proofErr w:type="spellStart"/>
      <w:r>
        <w:t>клијентелизма</w:t>
      </w:r>
      <w:proofErr w:type="spellEnd"/>
    </w:p>
    <w:p w:rsidR="00D03BDD" w:rsidRDefault="00D03BDD">
      <w:pPr>
        <w:jc w:val="center"/>
      </w:pPr>
    </w:p>
    <w:p w:rsidR="00D03BDD" w:rsidRDefault="00B16974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5.</w:t>
      </w:r>
      <w:proofErr w:type="gramEnd"/>
    </w:p>
    <w:p w:rsidR="00D03BDD" w:rsidRDefault="00D03BDD"/>
    <w:p w:rsidR="00D03BDD" w:rsidRDefault="00B16974">
      <w:pPr>
        <w:rPr>
          <w:b/>
        </w:rPr>
      </w:pPr>
      <w:proofErr w:type="spellStart"/>
      <w:r>
        <w:t>Непотизам</w:t>
      </w:r>
      <w:proofErr w:type="spellEnd"/>
      <w:r>
        <w:t xml:space="preserve"> </w:t>
      </w:r>
      <w:proofErr w:type="spellStart"/>
      <w:r>
        <w:t>представља</w:t>
      </w:r>
      <w:proofErr w:type="spellEnd"/>
      <w:r>
        <w:t xml:space="preserve"> </w:t>
      </w:r>
      <w:proofErr w:type="spellStart"/>
      <w:r>
        <w:t>коришћење</w:t>
      </w:r>
      <w:proofErr w:type="spellEnd"/>
      <w:r>
        <w:t xml:space="preserve"> </w:t>
      </w:r>
      <w:proofErr w:type="spellStart"/>
      <w:r>
        <w:t>свог</w:t>
      </w:r>
      <w:proofErr w:type="spellEnd"/>
      <w:r>
        <w:t xml:space="preserve"> </w:t>
      </w:r>
      <w:proofErr w:type="spellStart"/>
      <w:r>
        <w:t>утицаја</w:t>
      </w:r>
      <w:proofErr w:type="spellEnd"/>
      <w:r>
        <w:t xml:space="preserve"> и </w:t>
      </w:r>
      <w:proofErr w:type="spellStart"/>
      <w:r>
        <w:t>положаја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обезбедили</w:t>
      </w:r>
      <w:proofErr w:type="spellEnd"/>
      <w:r>
        <w:t xml:space="preserve"> </w:t>
      </w:r>
      <w:proofErr w:type="spellStart"/>
      <w:r>
        <w:t>послови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предности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повластице</w:t>
      </w:r>
      <w:proofErr w:type="spellEnd"/>
      <w:r>
        <w:t xml:space="preserve"> </w:t>
      </w:r>
      <w:proofErr w:type="spellStart"/>
      <w:r>
        <w:t>својим</w:t>
      </w:r>
      <w:proofErr w:type="spellEnd"/>
      <w:r>
        <w:t xml:space="preserve"> </w:t>
      </w:r>
      <w:proofErr w:type="spellStart"/>
      <w:r>
        <w:t>рођацима</w:t>
      </w:r>
      <w:proofErr w:type="spellEnd"/>
    </w:p>
    <w:p w:rsidR="00D03BDD" w:rsidRDefault="00B16974">
      <w:pPr>
        <w:rPr>
          <w:b/>
        </w:rPr>
      </w:pPr>
      <w:proofErr w:type="spellStart"/>
      <w:proofErr w:type="gramStart"/>
      <w:r>
        <w:t>Кронизам</w:t>
      </w:r>
      <w:proofErr w:type="spellEnd"/>
      <w:r>
        <w:t xml:space="preserve"> </w:t>
      </w:r>
      <w:proofErr w:type="spellStart"/>
      <w:r>
        <w:t>представља</w:t>
      </w:r>
      <w:proofErr w:type="spellEnd"/>
      <w:r>
        <w:t xml:space="preserve"> </w:t>
      </w:r>
      <w:proofErr w:type="spellStart"/>
      <w:r>
        <w:t>повлашћени</w:t>
      </w:r>
      <w:proofErr w:type="spellEnd"/>
      <w:r>
        <w:t xml:space="preserve"> </w:t>
      </w:r>
      <w:proofErr w:type="spellStart"/>
      <w:r>
        <w:t>третман</w:t>
      </w:r>
      <w:proofErr w:type="spellEnd"/>
      <w:r>
        <w:t xml:space="preserve"> </w:t>
      </w:r>
      <w:proofErr w:type="spellStart"/>
      <w:r>
        <w:t>пријатеља</w:t>
      </w:r>
      <w:proofErr w:type="spellEnd"/>
      <w:r>
        <w:t xml:space="preserve"> и </w:t>
      </w:r>
      <w:proofErr w:type="spellStart"/>
      <w:r>
        <w:t>сарадника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расподели</w:t>
      </w:r>
      <w:proofErr w:type="spellEnd"/>
      <w:r>
        <w:t xml:space="preserve"> </w:t>
      </w:r>
      <w:proofErr w:type="spellStart"/>
      <w:r>
        <w:t>ресурса</w:t>
      </w:r>
      <w:proofErr w:type="spellEnd"/>
      <w:r>
        <w:t xml:space="preserve"> и </w:t>
      </w:r>
      <w:proofErr w:type="spellStart"/>
      <w:r>
        <w:t>положаја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обзира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њихове</w:t>
      </w:r>
      <w:proofErr w:type="spellEnd"/>
      <w:r>
        <w:t xml:space="preserve"> </w:t>
      </w:r>
      <w:proofErr w:type="spellStart"/>
      <w:r>
        <w:t>објективне</w:t>
      </w:r>
      <w:proofErr w:type="spellEnd"/>
      <w:r>
        <w:t xml:space="preserve"> </w:t>
      </w:r>
      <w:proofErr w:type="spellStart"/>
      <w:r>
        <w:t>квалификације</w:t>
      </w:r>
      <w:proofErr w:type="spellEnd"/>
      <w:r>
        <w:t>.</w:t>
      </w:r>
      <w:proofErr w:type="gramEnd"/>
    </w:p>
    <w:p w:rsidR="00D03BDD" w:rsidRDefault="00B16974">
      <w:proofErr w:type="spellStart"/>
      <w:r>
        <w:t>Клијентелизам</w:t>
      </w:r>
      <w:proofErr w:type="spellEnd"/>
      <w:r>
        <w:t xml:space="preserve"> </w:t>
      </w:r>
      <w:proofErr w:type="spellStart"/>
      <w:r>
        <w:t>представља</w:t>
      </w:r>
      <w:proofErr w:type="spellEnd"/>
      <w:r>
        <w:t xml:space="preserve"> </w:t>
      </w:r>
      <w:proofErr w:type="spellStart"/>
      <w:r>
        <w:t>неформални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људи</w:t>
      </w:r>
      <w:proofErr w:type="spellEnd"/>
      <w:r>
        <w:t xml:space="preserve"> </w:t>
      </w:r>
      <w:proofErr w:type="spellStart"/>
      <w:r>
        <w:t>различитог</w:t>
      </w:r>
      <w:proofErr w:type="spellEnd"/>
      <w:r>
        <w:t xml:space="preserve"> </w:t>
      </w:r>
      <w:proofErr w:type="spellStart"/>
      <w:r>
        <w:t>друштвеног</w:t>
      </w:r>
      <w:proofErr w:type="spellEnd"/>
      <w:r>
        <w:t xml:space="preserve"> и </w:t>
      </w:r>
      <w:proofErr w:type="spellStart"/>
      <w:r>
        <w:t>економског</w:t>
      </w:r>
      <w:proofErr w:type="spellEnd"/>
      <w:r>
        <w:t xml:space="preserve"> </w:t>
      </w:r>
      <w:proofErr w:type="spellStart"/>
      <w:r>
        <w:t>статуса</w:t>
      </w:r>
      <w:proofErr w:type="spellEnd"/>
      <w:r>
        <w:t xml:space="preserve">, </w:t>
      </w:r>
      <w:proofErr w:type="spellStart"/>
      <w:r>
        <w:t>шефа</w:t>
      </w:r>
      <w:proofErr w:type="spellEnd"/>
      <w:r>
        <w:t xml:space="preserve"> и </w:t>
      </w:r>
      <w:proofErr w:type="spellStart"/>
      <w:r>
        <w:t>његових</w:t>
      </w:r>
      <w:proofErr w:type="spellEnd"/>
      <w:r>
        <w:t xml:space="preserve"> ''</w:t>
      </w:r>
      <w:proofErr w:type="spellStart"/>
      <w:r>
        <w:t>клијената</w:t>
      </w:r>
      <w:proofErr w:type="spellEnd"/>
      <w:r>
        <w:t>'' (</w:t>
      </w:r>
      <w:proofErr w:type="spellStart"/>
      <w:r>
        <w:t>зависних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, </w:t>
      </w:r>
      <w:proofErr w:type="spellStart"/>
      <w:r>
        <w:t>пратилаца</w:t>
      </w:r>
      <w:proofErr w:type="spellEnd"/>
      <w:r>
        <w:t xml:space="preserve">, </w:t>
      </w:r>
      <w:proofErr w:type="spellStart"/>
      <w:r>
        <w:t>послушника</w:t>
      </w:r>
      <w:proofErr w:type="spellEnd"/>
      <w:r>
        <w:t xml:space="preserve">, </w:t>
      </w:r>
      <w:proofErr w:type="spellStart"/>
      <w:r>
        <w:t>штићеника</w:t>
      </w:r>
      <w:proofErr w:type="spellEnd"/>
      <w:r>
        <w:t>)</w:t>
      </w:r>
    </w:p>
    <w:p w:rsidR="00D03BDD" w:rsidRDefault="00D03BDD"/>
    <w:p w:rsidR="00D03BDD" w:rsidRDefault="00B16974">
      <w:pPr>
        <w:jc w:val="center"/>
        <w:rPr>
          <w:b/>
        </w:rPr>
      </w:pPr>
      <w:proofErr w:type="spellStart"/>
      <w:r>
        <w:t>Дужности</w:t>
      </w:r>
      <w:proofErr w:type="spellEnd"/>
      <w:r>
        <w:t xml:space="preserve"> </w:t>
      </w:r>
      <w:proofErr w:type="spellStart"/>
      <w:r>
        <w:t>државних</w:t>
      </w:r>
      <w:proofErr w:type="spellEnd"/>
      <w:r>
        <w:t xml:space="preserve"> </w:t>
      </w:r>
      <w:proofErr w:type="spellStart"/>
      <w:r>
        <w:t>службеника</w:t>
      </w:r>
      <w:proofErr w:type="spellEnd"/>
      <w:r>
        <w:t xml:space="preserve"> и </w:t>
      </w:r>
      <w:proofErr w:type="spellStart"/>
      <w:r>
        <w:t>намештеника</w:t>
      </w:r>
      <w:proofErr w:type="spellEnd"/>
    </w:p>
    <w:p w:rsidR="00D03BDD" w:rsidRDefault="00D03BDD">
      <w:pPr>
        <w:jc w:val="center"/>
      </w:pPr>
    </w:p>
    <w:p w:rsidR="00D03BDD" w:rsidRDefault="00B16974">
      <w:pPr>
        <w:jc w:val="center"/>
      </w:pPr>
      <w:proofErr w:type="spellStart"/>
      <w:proofErr w:type="gramStart"/>
      <w:r>
        <w:t>Члан</w:t>
      </w:r>
      <w:proofErr w:type="spellEnd"/>
      <w:r>
        <w:t xml:space="preserve"> 6.</w:t>
      </w:r>
      <w:proofErr w:type="gramEnd"/>
    </w:p>
    <w:p w:rsidR="00D03BDD" w:rsidRDefault="00D03BDD"/>
    <w:p w:rsidR="00D03BDD" w:rsidRDefault="00B16974">
      <w:pPr>
        <w:rPr>
          <w:b/>
        </w:rPr>
      </w:pPr>
      <w:proofErr w:type="spellStart"/>
      <w:proofErr w:type="gramStart"/>
      <w:r>
        <w:t>Запослени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</w:t>
      </w:r>
      <w:proofErr w:type="spellStart"/>
      <w:r>
        <w:t>обавези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обављању</w:t>
      </w:r>
      <w:proofErr w:type="spellEnd"/>
      <w:r>
        <w:t xml:space="preserve"> </w:t>
      </w:r>
      <w:proofErr w:type="spellStart"/>
      <w:r>
        <w:t>својих</w:t>
      </w:r>
      <w:proofErr w:type="spellEnd"/>
      <w:r>
        <w:t xml:space="preserve"> </w:t>
      </w:r>
      <w:proofErr w:type="spellStart"/>
      <w:r>
        <w:t>радних</w:t>
      </w:r>
      <w:proofErr w:type="spellEnd"/>
      <w:r>
        <w:t xml:space="preserve"> </w:t>
      </w:r>
      <w:proofErr w:type="spellStart"/>
      <w:r>
        <w:t>задатака</w:t>
      </w:r>
      <w:proofErr w:type="spellEnd"/>
      <w:r>
        <w:t xml:space="preserve"> </w:t>
      </w:r>
      <w:proofErr w:type="spellStart"/>
      <w:r>
        <w:t>поступају</w:t>
      </w:r>
      <w:proofErr w:type="spellEnd"/>
      <w:r>
        <w:t xml:space="preserve"> </w:t>
      </w:r>
      <w:proofErr w:type="spellStart"/>
      <w:r>
        <w:t>одговорно</w:t>
      </w:r>
      <w:proofErr w:type="spellEnd"/>
      <w:r>
        <w:t xml:space="preserve">, </w:t>
      </w:r>
      <w:proofErr w:type="spellStart"/>
      <w:r>
        <w:t>поштено</w:t>
      </w:r>
      <w:proofErr w:type="spellEnd"/>
      <w:r>
        <w:t xml:space="preserve">, </w:t>
      </w:r>
      <w:proofErr w:type="spellStart"/>
      <w:r>
        <w:t>савесно</w:t>
      </w:r>
      <w:proofErr w:type="spellEnd"/>
      <w:r>
        <w:t xml:space="preserve"> и </w:t>
      </w:r>
      <w:proofErr w:type="spellStart"/>
      <w:r>
        <w:t>непристрасно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брину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својим</w:t>
      </w:r>
      <w:proofErr w:type="spellEnd"/>
      <w:r>
        <w:t xml:space="preserve"> </w:t>
      </w:r>
      <w:proofErr w:type="spellStart"/>
      <w:r w:rsidR="00465E48">
        <w:t>радњама</w:t>
      </w:r>
      <w:proofErr w:type="spellEnd"/>
      <w:r w:rsidR="00465E48">
        <w:t xml:space="preserve"> </w:t>
      </w:r>
      <w:proofErr w:type="spellStart"/>
      <w:r w:rsidR="00465E48">
        <w:t>не</w:t>
      </w:r>
      <w:proofErr w:type="spellEnd"/>
      <w:r w:rsidR="00465E48">
        <w:t xml:space="preserve"> </w:t>
      </w:r>
      <w:proofErr w:type="spellStart"/>
      <w:r w:rsidR="00465E48">
        <w:t>наносе</w:t>
      </w:r>
      <w:proofErr w:type="spellEnd"/>
      <w:r w:rsidR="00465E48">
        <w:t xml:space="preserve"> </w:t>
      </w:r>
      <w:proofErr w:type="spellStart"/>
      <w:r w:rsidR="00465E48">
        <w:t>штету</w:t>
      </w:r>
      <w:proofErr w:type="spellEnd"/>
      <w:r w:rsidR="00465E48">
        <w:t xml:space="preserve"> </w:t>
      </w:r>
      <w:proofErr w:type="spellStart"/>
      <w:r w:rsidR="00465E48">
        <w:t>тужилаштву</w:t>
      </w:r>
      <w:proofErr w:type="spellEnd"/>
      <w:r>
        <w:t>.</w:t>
      </w:r>
      <w:proofErr w:type="gramEnd"/>
    </w:p>
    <w:p w:rsidR="00D03BDD" w:rsidRDefault="00B16974">
      <w:pPr>
        <w:rPr>
          <w:b/>
        </w:rPr>
      </w:pPr>
      <w:proofErr w:type="spellStart"/>
      <w:proofErr w:type="gramStart"/>
      <w:r>
        <w:t>Зап</w:t>
      </w:r>
      <w:r w:rsidR="00465E48">
        <w:t>ослени</w:t>
      </w:r>
      <w:proofErr w:type="spellEnd"/>
      <w:r w:rsidR="00465E48">
        <w:t xml:space="preserve"> </w:t>
      </w:r>
      <w:proofErr w:type="spellStart"/>
      <w:r w:rsidR="00465E48">
        <w:t>не</w:t>
      </w:r>
      <w:proofErr w:type="spellEnd"/>
      <w:r w:rsidR="00465E48">
        <w:t xml:space="preserve"> </w:t>
      </w:r>
      <w:proofErr w:type="spellStart"/>
      <w:r w:rsidR="00465E48">
        <w:t>смеју</w:t>
      </w:r>
      <w:proofErr w:type="spellEnd"/>
      <w:r w:rsidR="00465E48">
        <w:t xml:space="preserve"> </w:t>
      </w:r>
      <w:proofErr w:type="spellStart"/>
      <w:r w:rsidR="00465E48">
        <w:t>активности</w:t>
      </w:r>
      <w:proofErr w:type="spellEnd"/>
      <w:r w:rsidR="00465E48">
        <w:t xml:space="preserve"> и </w:t>
      </w:r>
      <w:proofErr w:type="spellStart"/>
      <w:r w:rsidR="00465E48">
        <w:t>надлежности</w:t>
      </w:r>
      <w:proofErr w:type="spellEnd"/>
      <w:r w:rsidR="00465E48">
        <w:t xml:space="preserve"> </w:t>
      </w:r>
      <w:proofErr w:type="spellStart"/>
      <w:r w:rsidR="00465E48">
        <w:t>тужилаштва</w:t>
      </w:r>
      <w:proofErr w:type="spellEnd"/>
      <w:r>
        <w:t xml:space="preserve"> </w:t>
      </w:r>
      <w:proofErr w:type="spellStart"/>
      <w:r>
        <w:t>користити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властите</w:t>
      </w:r>
      <w:proofErr w:type="spellEnd"/>
      <w:r>
        <w:t xml:space="preserve"> </w:t>
      </w:r>
      <w:proofErr w:type="spellStart"/>
      <w:r>
        <w:t>интересе</w:t>
      </w:r>
      <w:proofErr w:type="spellEnd"/>
      <w:r>
        <w:t xml:space="preserve"> и </w:t>
      </w:r>
      <w:proofErr w:type="spellStart"/>
      <w:r>
        <w:t>корист</w:t>
      </w:r>
      <w:proofErr w:type="spellEnd"/>
      <w:r>
        <w:t xml:space="preserve">,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у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ком</w:t>
      </w:r>
      <w:proofErr w:type="spellEnd"/>
      <w:r>
        <w:t xml:space="preserve"> </w:t>
      </w:r>
      <w:proofErr w:type="spellStart"/>
      <w:r>
        <w:t>односу</w:t>
      </w:r>
      <w:proofErr w:type="spellEnd"/>
      <w:r>
        <w:t xml:space="preserve"> </w:t>
      </w:r>
      <w:proofErr w:type="spellStart"/>
      <w:r>
        <w:t>зависни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лицима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могла</w:t>
      </w:r>
      <w:proofErr w:type="spellEnd"/>
      <w:r>
        <w:t xml:space="preserve"> </w:t>
      </w:r>
      <w:proofErr w:type="spellStart"/>
      <w:r>
        <w:t>утицати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његову</w:t>
      </w:r>
      <w:proofErr w:type="spellEnd"/>
      <w:r>
        <w:t xml:space="preserve"> </w:t>
      </w:r>
      <w:proofErr w:type="spellStart"/>
      <w:r>
        <w:t>објективност</w:t>
      </w:r>
      <w:proofErr w:type="spellEnd"/>
      <w:r>
        <w:t>.</w:t>
      </w:r>
      <w:proofErr w:type="gramEnd"/>
    </w:p>
    <w:p w:rsidR="00D03BDD" w:rsidRDefault="00B16974">
      <w:pPr>
        <w:rPr>
          <w:b/>
        </w:rPr>
      </w:pPr>
      <w:proofErr w:type="spellStart"/>
      <w:proofErr w:type="gramStart"/>
      <w:r>
        <w:t>Запослени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дужни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раде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начелима</w:t>
      </w:r>
      <w:proofErr w:type="spellEnd"/>
      <w:r>
        <w:t xml:space="preserve"> </w:t>
      </w:r>
      <w:proofErr w:type="spellStart"/>
      <w:r>
        <w:t>одговорности</w:t>
      </w:r>
      <w:proofErr w:type="spellEnd"/>
      <w:r>
        <w:t xml:space="preserve">, </w:t>
      </w:r>
      <w:proofErr w:type="spellStart"/>
      <w:r>
        <w:t>истинитости</w:t>
      </w:r>
      <w:proofErr w:type="spellEnd"/>
      <w:r>
        <w:t xml:space="preserve">, </w:t>
      </w:r>
      <w:proofErr w:type="spellStart"/>
      <w:r>
        <w:t>ефикасности</w:t>
      </w:r>
      <w:proofErr w:type="spellEnd"/>
      <w:r>
        <w:t xml:space="preserve">, </w:t>
      </w:r>
      <w:proofErr w:type="spellStart"/>
      <w:r>
        <w:t>транспарентности</w:t>
      </w:r>
      <w:proofErr w:type="spellEnd"/>
      <w:r>
        <w:t>.</w:t>
      </w:r>
      <w:proofErr w:type="gramEnd"/>
    </w:p>
    <w:p w:rsidR="00D03BDD" w:rsidRDefault="00D03BDD"/>
    <w:p w:rsidR="00D03BDD" w:rsidRDefault="00B16974">
      <w:pPr>
        <w:tabs>
          <w:tab w:val="left" w:pos="3510"/>
        </w:tabs>
        <w:rPr>
          <w:b/>
        </w:rPr>
      </w:pPr>
      <w:proofErr w:type="spellStart"/>
      <w:r>
        <w:t>Запослени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примети</w:t>
      </w:r>
      <w:proofErr w:type="spellEnd"/>
      <w:r>
        <w:t xml:space="preserve"> </w:t>
      </w:r>
      <w:proofErr w:type="spellStart"/>
      <w:r>
        <w:t>реалан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потенцијалан</w:t>
      </w:r>
      <w:proofErr w:type="spellEnd"/>
      <w:r>
        <w:t xml:space="preserve"> </w:t>
      </w:r>
      <w:proofErr w:type="spellStart"/>
      <w:r>
        <w:t>сукоб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, </w:t>
      </w:r>
      <w:proofErr w:type="spellStart"/>
      <w:r>
        <w:t>предузме</w:t>
      </w:r>
      <w:proofErr w:type="spellEnd"/>
      <w:r>
        <w:t xml:space="preserve"> </w:t>
      </w:r>
      <w:proofErr w:type="spellStart"/>
      <w:r>
        <w:t>кораке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такав</w:t>
      </w:r>
      <w:proofErr w:type="spellEnd"/>
      <w:r>
        <w:t xml:space="preserve"> </w:t>
      </w:r>
      <w:proofErr w:type="spellStart"/>
      <w:r>
        <w:t>сукоб</w:t>
      </w:r>
      <w:proofErr w:type="spellEnd"/>
      <w:r>
        <w:t xml:space="preserve"> </w:t>
      </w:r>
      <w:proofErr w:type="spellStart"/>
      <w:r>
        <w:t>избегао</w:t>
      </w:r>
      <w:proofErr w:type="spellEnd"/>
      <w:r>
        <w:t xml:space="preserve">, </w:t>
      </w:r>
      <w:proofErr w:type="spellStart"/>
      <w:r>
        <w:t>обавести</w:t>
      </w:r>
      <w:proofErr w:type="spellEnd"/>
      <w:r>
        <w:t xml:space="preserve"> </w:t>
      </w:r>
      <w:proofErr w:type="spellStart"/>
      <w:r>
        <w:t>свог</w:t>
      </w:r>
      <w:proofErr w:type="spellEnd"/>
      <w:r>
        <w:t xml:space="preserve"> </w:t>
      </w:r>
      <w:proofErr w:type="spellStart"/>
      <w:r>
        <w:t>надређеног</w:t>
      </w:r>
      <w:proofErr w:type="spellEnd"/>
      <w:r>
        <w:t xml:space="preserve"> о </w:t>
      </w:r>
      <w:proofErr w:type="spellStart"/>
      <w:r>
        <w:t>таквом</w:t>
      </w:r>
      <w:proofErr w:type="spellEnd"/>
      <w:r>
        <w:t xml:space="preserve"> </w:t>
      </w:r>
      <w:proofErr w:type="spellStart"/>
      <w:r>
        <w:t>сукобу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 </w:t>
      </w:r>
      <w:proofErr w:type="spellStart"/>
      <w:r>
        <w:t>чим</w:t>
      </w:r>
      <w:proofErr w:type="spellEnd"/>
      <w:r>
        <w:t xml:space="preserve"> </w:t>
      </w:r>
      <w:proofErr w:type="spellStart"/>
      <w:r>
        <w:t>га</w:t>
      </w:r>
      <w:proofErr w:type="spellEnd"/>
      <w:r>
        <w:t xml:space="preserve"> </w:t>
      </w:r>
      <w:proofErr w:type="spellStart"/>
      <w:r>
        <w:t>постане</w:t>
      </w:r>
      <w:proofErr w:type="spellEnd"/>
      <w:r>
        <w:t xml:space="preserve"> </w:t>
      </w:r>
      <w:proofErr w:type="spellStart"/>
      <w:r>
        <w:t>свестан</w:t>
      </w:r>
      <w:proofErr w:type="spellEnd"/>
      <w:r>
        <w:t xml:space="preserve">, </w:t>
      </w:r>
      <w:proofErr w:type="spellStart"/>
      <w:r>
        <w:t>поступи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којом</w:t>
      </w:r>
      <w:proofErr w:type="spellEnd"/>
      <w:r>
        <w:t xml:space="preserve"> </w:t>
      </w:r>
      <w:proofErr w:type="spellStart"/>
      <w:r>
        <w:t>коначном</w:t>
      </w:r>
      <w:proofErr w:type="spellEnd"/>
      <w:r>
        <w:t xml:space="preserve"> </w:t>
      </w:r>
      <w:proofErr w:type="spellStart"/>
      <w:r>
        <w:t>одлуком</w:t>
      </w:r>
      <w:proofErr w:type="spellEnd"/>
      <w:r>
        <w:t xml:space="preserve"> о </w:t>
      </w:r>
      <w:proofErr w:type="spellStart"/>
      <w:r>
        <w:t>повлачењу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такве</w:t>
      </w:r>
      <w:proofErr w:type="spellEnd"/>
      <w:r>
        <w:t xml:space="preserve"> </w:t>
      </w:r>
      <w:proofErr w:type="spellStart"/>
      <w:r>
        <w:t>ситуације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одрицању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користи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у </w:t>
      </w:r>
      <w:proofErr w:type="spellStart"/>
      <w:r>
        <w:t>тој</w:t>
      </w:r>
      <w:proofErr w:type="spellEnd"/>
      <w:r>
        <w:t xml:space="preserve"> </w:t>
      </w:r>
      <w:proofErr w:type="spellStart"/>
      <w:r>
        <w:t>ситуацији</w:t>
      </w:r>
      <w:proofErr w:type="spellEnd"/>
      <w:r>
        <w:t xml:space="preserve"> </w:t>
      </w:r>
      <w:proofErr w:type="spellStart"/>
      <w:r>
        <w:t>изазива</w:t>
      </w:r>
      <w:proofErr w:type="spellEnd"/>
      <w:r>
        <w:t xml:space="preserve"> </w:t>
      </w:r>
      <w:proofErr w:type="spellStart"/>
      <w:r>
        <w:t>сукоб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>.</w:t>
      </w:r>
    </w:p>
    <w:p w:rsidR="00D03BDD" w:rsidRDefault="00B16974">
      <w:pPr>
        <w:tabs>
          <w:tab w:val="left" w:pos="3510"/>
        </w:tabs>
      </w:pPr>
      <w:proofErr w:type="spellStart"/>
      <w:r>
        <w:t>Запослени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непсоредно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склапања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ступања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функцију</w:t>
      </w:r>
      <w:proofErr w:type="spellEnd"/>
      <w:r>
        <w:t xml:space="preserve"> у </w:t>
      </w:r>
      <w:proofErr w:type="spellStart"/>
      <w:r>
        <w:t>институцији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вршења</w:t>
      </w:r>
      <w:proofErr w:type="spellEnd"/>
      <w:r>
        <w:t xml:space="preserve"> </w:t>
      </w:r>
      <w:proofErr w:type="spellStart"/>
      <w:r>
        <w:t>функције</w:t>
      </w:r>
      <w:proofErr w:type="spellEnd"/>
      <w:r>
        <w:t xml:space="preserve"> </w:t>
      </w:r>
      <w:proofErr w:type="spellStart"/>
      <w:r>
        <w:t>чим</w:t>
      </w:r>
      <w:proofErr w:type="spellEnd"/>
      <w:r>
        <w:t xml:space="preserve"> </w:t>
      </w:r>
      <w:proofErr w:type="spellStart"/>
      <w:r>
        <w:t>таква</w:t>
      </w:r>
      <w:proofErr w:type="spellEnd"/>
      <w:r>
        <w:t xml:space="preserve"> </w:t>
      </w:r>
      <w:proofErr w:type="spellStart"/>
      <w:r>
        <w:t>ситуација</w:t>
      </w:r>
      <w:proofErr w:type="spellEnd"/>
      <w:r>
        <w:t xml:space="preserve"> </w:t>
      </w:r>
      <w:proofErr w:type="spellStart"/>
      <w:r>
        <w:t>настане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потпише</w:t>
      </w:r>
      <w:proofErr w:type="spellEnd"/>
      <w:r>
        <w:t xml:space="preserve"> </w:t>
      </w:r>
      <w:proofErr w:type="spellStart"/>
      <w:r>
        <w:t>изјаву</w:t>
      </w:r>
      <w:proofErr w:type="spellEnd"/>
      <w:r>
        <w:t xml:space="preserve"> о </w:t>
      </w:r>
      <w:proofErr w:type="spellStart"/>
      <w:r>
        <w:t>обављању</w:t>
      </w:r>
      <w:proofErr w:type="spellEnd"/>
      <w:r>
        <w:t xml:space="preserve"> </w:t>
      </w:r>
      <w:proofErr w:type="spellStart"/>
      <w:r>
        <w:t>посла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делу</w:t>
      </w:r>
      <w:proofErr w:type="spellEnd"/>
      <w:r>
        <w:t xml:space="preserve">,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обављању</w:t>
      </w:r>
      <w:proofErr w:type="spellEnd"/>
      <w:r>
        <w:t xml:space="preserve"> </w:t>
      </w:r>
      <w:proofErr w:type="spellStart"/>
      <w:r>
        <w:t>привремених</w:t>
      </w:r>
      <w:proofErr w:type="spellEnd"/>
      <w:r>
        <w:t xml:space="preserve"> и </w:t>
      </w:r>
      <w:proofErr w:type="spellStart"/>
      <w:r>
        <w:t>повремених</w:t>
      </w:r>
      <w:proofErr w:type="spellEnd"/>
      <w:r>
        <w:t xml:space="preserve"> </w:t>
      </w:r>
      <w:proofErr w:type="spellStart"/>
      <w:r>
        <w:t>послова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допунског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у </w:t>
      </w:r>
      <w:proofErr w:type="spellStart"/>
      <w:r>
        <w:t>неком</w:t>
      </w:r>
      <w:proofErr w:type="spellEnd"/>
      <w:r>
        <w:t xml:space="preserve">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правном</w:t>
      </w:r>
      <w:proofErr w:type="spellEnd"/>
      <w:r>
        <w:t xml:space="preserve"> </w:t>
      </w:r>
      <w:proofErr w:type="spellStart"/>
      <w:r>
        <w:t>лицу</w:t>
      </w:r>
      <w:proofErr w:type="spellEnd"/>
      <w:r>
        <w:t xml:space="preserve">; </w:t>
      </w:r>
      <w:proofErr w:type="spellStart"/>
      <w:r>
        <w:t>изјаву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оснивач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друштва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службе</w:t>
      </w:r>
      <w:proofErr w:type="spellEnd"/>
      <w:r>
        <w:t xml:space="preserve">; </w:t>
      </w:r>
      <w:proofErr w:type="spellStart"/>
      <w:r>
        <w:t>изјаву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самосталну</w:t>
      </w:r>
      <w:proofErr w:type="spellEnd"/>
      <w:r>
        <w:t xml:space="preserve"> </w:t>
      </w:r>
      <w:proofErr w:type="spellStart"/>
      <w:r>
        <w:t>делатност</w:t>
      </w:r>
      <w:proofErr w:type="spellEnd"/>
      <w:r>
        <w:t xml:space="preserve"> у </w:t>
      </w:r>
      <w:proofErr w:type="spellStart"/>
      <w:r>
        <w:t>смислу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предузетништво</w:t>
      </w:r>
      <w:proofErr w:type="spellEnd"/>
      <w:r>
        <w:t xml:space="preserve">; </w:t>
      </w:r>
      <w:proofErr w:type="spellStart"/>
      <w:r>
        <w:t>изјаву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функцију</w:t>
      </w:r>
      <w:proofErr w:type="spellEnd"/>
      <w:r>
        <w:t xml:space="preserve"> </w:t>
      </w:r>
      <w:proofErr w:type="spellStart"/>
      <w:r>
        <w:t>управљања</w:t>
      </w:r>
      <w:proofErr w:type="spellEnd"/>
      <w:r>
        <w:t xml:space="preserve">, </w:t>
      </w:r>
      <w:proofErr w:type="spellStart"/>
      <w:r>
        <w:t>надзора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заступања</w:t>
      </w:r>
      <w:proofErr w:type="spellEnd"/>
      <w:r>
        <w:t xml:space="preserve"> </w:t>
      </w:r>
      <w:proofErr w:type="spellStart"/>
      <w:r>
        <w:t>приватног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државног</w:t>
      </w:r>
      <w:proofErr w:type="spellEnd"/>
      <w:r>
        <w:t xml:space="preserve"> </w:t>
      </w:r>
      <w:proofErr w:type="spellStart"/>
      <w:r>
        <w:t>капитала</w:t>
      </w:r>
      <w:proofErr w:type="spellEnd"/>
      <w:r>
        <w:t xml:space="preserve"> у </w:t>
      </w:r>
      <w:proofErr w:type="spellStart"/>
      <w:r>
        <w:t>привредном</w:t>
      </w:r>
      <w:proofErr w:type="spellEnd"/>
      <w:r>
        <w:t xml:space="preserve"> </w:t>
      </w:r>
      <w:proofErr w:type="spellStart"/>
      <w:r>
        <w:t>друштву</w:t>
      </w:r>
      <w:proofErr w:type="spellEnd"/>
      <w:r>
        <w:t xml:space="preserve">, </w:t>
      </w:r>
      <w:proofErr w:type="spellStart"/>
      <w:r>
        <w:t>приватној</w:t>
      </w:r>
      <w:proofErr w:type="spellEnd"/>
      <w:r>
        <w:t xml:space="preserve"> </w:t>
      </w:r>
      <w:proofErr w:type="spellStart"/>
      <w:r>
        <w:t>својини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другом</w:t>
      </w:r>
      <w:proofErr w:type="spellEnd"/>
      <w:r>
        <w:t xml:space="preserve"> </w:t>
      </w:r>
      <w:proofErr w:type="spellStart"/>
      <w:r>
        <w:t>правном</w:t>
      </w:r>
      <w:proofErr w:type="spellEnd"/>
      <w:r>
        <w:t xml:space="preserve"> </w:t>
      </w:r>
      <w:proofErr w:type="spellStart"/>
      <w:r>
        <w:t>лицу</w:t>
      </w:r>
      <w:proofErr w:type="spellEnd"/>
      <w:r>
        <w:t>.</w:t>
      </w:r>
    </w:p>
    <w:p w:rsidR="00D03BDD" w:rsidRDefault="00D03BDD">
      <w:pPr>
        <w:tabs>
          <w:tab w:val="left" w:pos="3510"/>
        </w:tabs>
      </w:pPr>
    </w:p>
    <w:p w:rsidR="00D03BDD" w:rsidRDefault="00B16974">
      <w:pPr>
        <w:tabs>
          <w:tab w:val="left" w:pos="3510"/>
        </w:tabs>
        <w:jc w:val="center"/>
        <w:rPr>
          <w:b/>
        </w:rPr>
      </w:pPr>
      <w:proofErr w:type="spellStart"/>
      <w:r>
        <w:t>Пријављивање</w:t>
      </w:r>
      <w:proofErr w:type="spellEnd"/>
      <w:r>
        <w:t xml:space="preserve"> </w:t>
      </w:r>
      <w:proofErr w:type="spellStart"/>
      <w:r>
        <w:t>сукоба</w:t>
      </w:r>
      <w:proofErr w:type="spellEnd"/>
      <w:r>
        <w:t xml:space="preserve"> </w:t>
      </w:r>
      <w:proofErr w:type="spellStart"/>
      <w:r>
        <w:t>интереса</w:t>
      </w:r>
      <w:proofErr w:type="spellEnd"/>
    </w:p>
    <w:p w:rsidR="00D03BDD" w:rsidRDefault="00D03BDD">
      <w:pPr>
        <w:tabs>
          <w:tab w:val="left" w:pos="3510"/>
        </w:tabs>
        <w:jc w:val="center"/>
      </w:pPr>
    </w:p>
    <w:p w:rsidR="00D03BDD" w:rsidRDefault="00B16974">
      <w:pPr>
        <w:tabs>
          <w:tab w:val="left" w:pos="3510"/>
        </w:tabs>
        <w:jc w:val="center"/>
      </w:pPr>
      <w:proofErr w:type="spellStart"/>
      <w:proofErr w:type="gramStart"/>
      <w:r>
        <w:t>Члан</w:t>
      </w:r>
      <w:proofErr w:type="spellEnd"/>
      <w:r>
        <w:t xml:space="preserve"> 7.</w:t>
      </w:r>
      <w:proofErr w:type="gramEnd"/>
    </w:p>
    <w:p w:rsidR="00D03BDD" w:rsidRDefault="00D03BDD">
      <w:pPr>
        <w:tabs>
          <w:tab w:val="left" w:pos="3510"/>
        </w:tabs>
      </w:pPr>
    </w:p>
    <w:p w:rsidR="00D03BDD" w:rsidRDefault="00B16974">
      <w:pPr>
        <w:tabs>
          <w:tab w:val="left" w:pos="3510"/>
        </w:tabs>
        <w:rPr>
          <w:b/>
        </w:rPr>
      </w:pPr>
      <w:proofErr w:type="spellStart"/>
      <w:proofErr w:type="gramStart"/>
      <w:r>
        <w:t>Лице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пријављивати</w:t>
      </w:r>
      <w:proofErr w:type="spellEnd"/>
      <w:r w:rsidR="00465E48">
        <w:t xml:space="preserve"> </w:t>
      </w:r>
      <w:proofErr w:type="spellStart"/>
      <w:r w:rsidR="00465E48">
        <w:t>сукоб</w:t>
      </w:r>
      <w:proofErr w:type="spellEnd"/>
      <w:r w:rsidR="00465E48">
        <w:t xml:space="preserve"> </w:t>
      </w:r>
      <w:proofErr w:type="spellStart"/>
      <w:r w:rsidR="00465E48">
        <w:t>интереса</w:t>
      </w:r>
      <w:proofErr w:type="spellEnd"/>
      <w:r w:rsidR="00465E48">
        <w:t xml:space="preserve"> </w:t>
      </w:r>
      <w:proofErr w:type="spellStart"/>
      <w:r w:rsidR="00465E48">
        <w:t>је</w:t>
      </w:r>
      <w:proofErr w:type="spellEnd"/>
      <w:r w:rsidR="00465E48">
        <w:t xml:space="preserve"> јавни тужилац Милена Вељовић</w:t>
      </w:r>
      <w:r>
        <w:t>.</w:t>
      </w:r>
      <w:proofErr w:type="gramEnd"/>
    </w:p>
    <w:p w:rsidR="00D03BDD" w:rsidRDefault="00D03BDD">
      <w:pPr>
        <w:tabs>
          <w:tab w:val="left" w:pos="3510"/>
        </w:tabs>
      </w:pPr>
    </w:p>
    <w:p w:rsidR="00D03BDD" w:rsidRDefault="00B16974">
      <w:pPr>
        <w:tabs>
          <w:tab w:val="left" w:pos="3510"/>
        </w:tabs>
        <w:jc w:val="center"/>
        <w:rPr>
          <w:b/>
        </w:rPr>
      </w:pPr>
      <w:proofErr w:type="spellStart"/>
      <w:r>
        <w:t>Одговорност</w:t>
      </w:r>
      <w:proofErr w:type="spellEnd"/>
      <w:r>
        <w:t xml:space="preserve"> </w:t>
      </w:r>
      <w:proofErr w:type="spellStart"/>
      <w:r>
        <w:t>државног</w:t>
      </w:r>
      <w:proofErr w:type="spellEnd"/>
      <w:r>
        <w:t xml:space="preserve"> </w:t>
      </w:r>
      <w:proofErr w:type="spellStart"/>
      <w:r>
        <w:t>службеника</w:t>
      </w:r>
      <w:proofErr w:type="spellEnd"/>
      <w:r>
        <w:t xml:space="preserve"> и </w:t>
      </w:r>
      <w:proofErr w:type="spellStart"/>
      <w:r>
        <w:t>намештеника</w:t>
      </w:r>
      <w:proofErr w:type="spellEnd"/>
    </w:p>
    <w:p w:rsidR="00D03BDD" w:rsidRDefault="00D03BDD">
      <w:pPr>
        <w:tabs>
          <w:tab w:val="left" w:pos="3510"/>
        </w:tabs>
        <w:jc w:val="center"/>
      </w:pPr>
    </w:p>
    <w:p w:rsidR="00D03BDD" w:rsidRDefault="00B16974">
      <w:pPr>
        <w:tabs>
          <w:tab w:val="left" w:pos="3510"/>
        </w:tabs>
        <w:jc w:val="center"/>
      </w:pPr>
      <w:proofErr w:type="spellStart"/>
      <w:proofErr w:type="gramStart"/>
      <w:r>
        <w:t>Члан</w:t>
      </w:r>
      <w:proofErr w:type="spellEnd"/>
      <w:r>
        <w:t xml:space="preserve"> 8.</w:t>
      </w:r>
      <w:proofErr w:type="gramEnd"/>
    </w:p>
    <w:p w:rsidR="00D03BDD" w:rsidRDefault="00D03BDD">
      <w:pPr>
        <w:tabs>
          <w:tab w:val="left" w:pos="3510"/>
        </w:tabs>
      </w:pPr>
    </w:p>
    <w:p w:rsidR="00D03BDD" w:rsidRDefault="00B16974">
      <w:pPr>
        <w:tabs>
          <w:tab w:val="left" w:pos="3510"/>
        </w:tabs>
        <w:rPr>
          <w:b/>
        </w:rPr>
      </w:pPr>
      <w:proofErr w:type="spellStart"/>
      <w:r>
        <w:t>Дисциплинска</w:t>
      </w:r>
      <w:proofErr w:type="spellEnd"/>
      <w:r>
        <w:t xml:space="preserve"> </w:t>
      </w:r>
      <w:proofErr w:type="spellStart"/>
      <w:r>
        <w:t>одговорност</w:t>
      </w:r>
      <w:proofErr w:type="spellEnd"/>
      <w:r>
        <w:t xml:space="preserve"> </w:t>
      </w:r>
      <w:proofErr w:type="spellStart"/>
      <w:r>
        <w:t>запосленог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пропустио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обавести</w:t>
      </w:r>
      <w:proofErr w:type="spellEnd"/>
      <w:r>
        <w:t xml:space="preserve"> </w:t>
      </w:r>
      <w:proofErr w:type="spellStart"/>
      <w:r>
        <w:t>надлежно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о </w:t>
      </w:r>
      <w:proofErr w:type="spellStart"/>
      <w:r>
        <w:t>свом</w:t>
      </w:r>
      <w:proofErr w:type="spellEnd"/>
      <w:r>
        <w:t xml:space="preserve"> </w:t>
      </w:r>
      <w:proofErr w:type="spellStart"/>
      <w:r>
        <w:t>приватном</w:t>
      </w:r>
      <w:proofErr w:type="spellEnd"/>
      <w:r>
        <w:t xml:space="preserve"> </w:t>
      </w:r>
      <w:proofErr w:type="spellStart"/>
      <w:r>
        <w:t>интересу</w:t>
      </w:r>
      <w:proofErr w:type="spellEnd"/>
      <w:r>
        <w:t>/</w:t>
      </w:r>
      <w:proofErr w:type="spellStart"/>
      <w:r>
        <w:t>сукобу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послом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утврђивања</w:t>
      </w:r>
      <w:proofErr w:type="spellEnd"/>
      <w:r>
        <w:t xml:space="preserve"> </w:t>
      </w:r>
      <w:proofErr w:type="spellStart"/>
      <w:r>
        <w:t>сукоба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 </w:t>
      </w:r>
      <w:proofErr w:type="spellStart"/>
      <w:r>
        <w:t>оцењен</w:t>
      </w:r>
      <w:r w:rsidR="00465E48">
        <w:t>о</w:t>
      </w:r>
      <w:proofErr w:type="spellEnd"/>
      <w:r w:rsidR="00465E48">
        <w:t xml:space="preserve"> </w:t>
      </w:r>
      <w:proofErr w:type="spellStart"/>
      <w:r w:rsidR="00465E48">
        <w:t>да</w:t>
      </w:r>
      <w:proofErr w:type="spellEnd"/>
      <w:r w:rsidR="00465E48">
        <w:t xml:space="preserve"> </w:t>
      </w:r>
      <w:proofErr w:type="spellStart"/>
      <w:r w:rsidR="00465E48">
        <w:t>услед</w:t>
      </w:r>
      <w:proofErr w:type="spellEnd"/>
      <w:r w:rsidR="00465E48">
        <w:t xml:space="preserve"> </w:t>
      </w:r>
      <w:proofErr w:type="spellStart"/>
      <w:r w:rsidR="00465E48">
        <w:t>вршења</w:t>
      </w:r>
      <w:proofErr w:type="spellEnd"/>
      <w:r w:rsidR="00465E48">
        <w:t xml:space="preserve"> </w:t>
      </w:r>
      <w:proofErr w:type="spellStart"/>
      <w:r w:rsidR="00465E48">
        <w:t>послова</w:t>
      </w:r>
      <w:proofErr w:type="spellEnd"/>
      <w:r w:rsidR="00465E48">
        <w:t xml:space="preserve"> у </w:t>
      </w:r>
      <w:proofErr w:type="spellStart"/>
      <w:r w:rsidR="00465E48">
        <w:t>тужилаштву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остварити</w:t>
      </w:r>
      <w:proofErr w:type="spellEnd"/>
      <w:r>
        <w:t xml:space="preserve"> </w:t>
      </w:r>
      <w:proofErr w:type="spellStart"/>
      <w:r>
        <w:t>финансијску</w:t>
      </w:r>
      <w:proofErr w:type="spellEnd"/>
      <w:r>
        <w:t xml:space="preserve"> </w:t>
      </w:r>
      <w:proofErr w:type="spellStart"/>
      <w:r>
        <w:t>добит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избећи</w:t>
      </w:r>
      <w:proofErr w:type="spellEnd"/>
      <w:r>
        <w:t xml:space="preserve"> </w:t>
      </w:r>
      <w:proofErr w:type="spellStart"/>
      <w:r>
        <w:t>губитак</w:t>
      </w:r>
      <w:proofErr w:type="spellEnd"/>
      <w:r>
        <w:t xml:space="preserve">,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финансијски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неки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интерес</w:t>
      </w:r>
      <w:proofErr w:type="spellEnd"/>
      <w:r>
        <w:t xml:space="preserve">, </w:t>
      </w:r>
      <w:proofErr w:type="spellStart"/>
      <w:r>
        <w:t>примају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примити</w:t>
      </w:r>
      <w:proofErr w:type="spellEnd"/>
      <w:r>
        <w:t xml:space="preserve"> </w:t>
      </w:r>
      <w:proofErr w:type="spellStart"/>
      <w:r>
        <w:t>подстицај</w:t>
      </w:r>
      <w:proofErr w:type="spellEnd"/>
      <w:r>
        <w:t xml:space="preserve"> у </w:t>
      </w:r>
      <w:proofErr w:type="spellStart"/>
      <w:r>
        <w:t>смислу</w:t>
      </w:r>
      <w:proofErr w:type="spellEnd"/>
      <w:r>
        <w:t xml:space="preserve"> </w:t>
      </w:r>
      <w:proofErr w:type="spellStart"/>
      <w:r>
        <w:t>поклона</w:t>
      </w:r>
      <w:proofErr w:type="spellEnd"/>
      <w:r>
        <w:t xml:space="preserve"> у </w:t>
      </w:r>
      <w:proofErr w:type="spellStart"/>
      <w:r>
        <w:t>облику</w:t>
      </w:r>
      <w:proofErr w:type="spellEnd"/>
      <w:r>
        <w:t xml:space="preserve"> </w:t>
      </w:r>
      <w:proofErr w:type="spellStart"/>
      <w:r>
        <w:t>новца</w:t>
      </w:r>
      <w:proofErr w:type="spellEnd"/>
      <w:r>
        <w:t xml:space="preserve">, </w:t>
      </w:r>
      <w:proofErr w:type="spellStart"/>
      <w:r>
        <w:t>драгоцености</w:t>
      </w:r>
      <w:proofErr w:type="spellEnd"/>
      <w:r>
        <w:t xml:space="preserve">, </w:t>
      </w:r>
      <w:proofErr w:type="spellStart"/>
      <w:r>
        <w:t>права</w:t>
      </w:r>
      <w:proofErr w:type="spellEnd"/>
      <w:r w:rsidR="00465E48">
        <w:t xml:space="preserve"> </w:t>
      </w:r>
      <w:r>
        <w:t xml:space="preserve">и </w:t>
      </w:r>
      <w:proofErr w:type="spellStart"/>
      <w:r>
        <w:t>услуга</w:t>
      </w:r>
      <w:proofErr w:type="spellEnd"/>
      <w:r>
        <w:t xml:space="preserve"> </w:t>
      </w:r>
      <w:proofErr w:type="spellStart"/>
      <w:r>
        <w:t>датих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накнаде</w:t>
      </w:r>
      <w:proofErr w:type="spellEnd"/>
      <w:r>
        <w:t xml:space="preserve">, </w:t>
      </w:r>
      <w:proofErr w:type="spellStart"/>
      <w:r>
        <w:t>решаваће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сходно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државним</w:t>
      </w:r>
      <w:proofErr w:type="spellEnd"/>
      <w:r>
        <w:t xml:space="preserve"> </w:t>
      </w:r>
      <w:proofErr w:type="spellStart"/>
      <w:r>
        <w:t>службеницима</w:t>
      </w:r>
      <w:proofErr w:type="spellEnd"/>
      <w:r>
        <w:t>.</w:t>
      </w:r>
    </w:p>
    <w:p w:rsidR="00D03BDD" w:rsidRDefault="00B16974">
      <w:pPr>
        <w:tabs>
          <w:tab w:val="left" w:pos="3510"/>
        </w:tabs>
      </w:pPr>
      <w:proofErr w:type="spellStart"/>
      <w:proofErr w:type="gramStart"/>
      <w:r>
        <w:t>Запослени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приме</w:t>
      </w:r>
      <w:proofErr w:type="spellEnd"/>
      <w:r>
        <w:t xml:space="preserve"> </w:t>
      </w:r>
      <w:proofErr w:type="spellStart"/>
      <w:r>
        <w:t>поклон</w:t>
      </w:r>
      <w:proofErr w:type="spellEnd"/>
      <w:r>
        <w:t xml:space="preserve"> у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утврђених</w:t>
      </w:r>
      <w:proofErr w:type="spellEnd"/>
      <w:r>
        <w:t xml:space="preserve"> </w:t>
      </w:r>
      <w:proofErr w:type="spellStart"/>
      <w:r>
        <w:t>Правил</w:t>
      </w:r>
      <w:r w:rsidR="00465E48">
        <w:t>ником</w:t>
      </w:r>
      <w:proofErr w:type="spellEnd"/>
      <w:r w:rsidR="00465E48">
        <w:t xml:space="preserve"> о </w:t>
      </w:r>
      <w:proofErr w:type="spellStart"/>
      <w:r w:rsidR="00465E48">
        <w:t>поклонима</w:t>
      </w:r>
      <w:proofErr w:type="spellEnd"/>
      <w:r w:rsidR="00465E48">
        <w:t xml:space="preserve"> у Основном </w:t>
      </w:r>
      <w:proofErr w:type="spellStart"/>
      <w:r w:rsidR="00465E48">
        <w:t>јавном</w:t>
      </w:r>
      <w:proofErr w:type="spellEnd"/>
      <w:r w:rsidR="00465E48">
        <w:t xml:space="preserve"> </w:t>
      </w:r>
      <w:proofErr w:type="spellStart"/>
      <w:r w:rsidR="00465E48">
        <w:t>тужилаштву</w:t>
      </w:r>
      <w:proofErr w:type="spellEnd"/>
      <w:r w:rsidR="00465E48">
        <w:t xml:space="preserve"> у </w:t>
      </w:r>
      <w:proofErr w:type="spellStart"/>
      <w:r>
        <w:t>Горњем</w:t>
      </w:r>
      <w:proofErr w:type="spellEnd"/>
      <w:r>
        <w:t xml:space="preserve"> </w:t>
      </w:r>
      <w:proofErr w:type="spellStart"/>
      <w:r>
        <w:t>Милановцу</w:t>
      </w:r>
      <w:proofErr w:type="spellEnd"/>
      <w:r>
        <w:t>.</w:t>
      </w:r>
      <w:proofErr w:type="gramEnd"/>
    </w:p>
    <w:p w:rsidR="00D03BDD" w:rsidRDefault="00D03BDD">
      <w:pPr>
        <w:tabs>
          <w:tab w:val="left" w:pos="3510"/>
        </w:tabs>
      </w:pPr>
    </w:p>
    <w:p w:rsidR="00D03BDD" w:rsidRDefault="00B16974">
      <w:pPr>
        <w:tabs>
          <w:tab w:val="left" w:pos="3510"/>
        </w:tabs>
        <w:jc w:val="center"/>
        <w:rPr>
          <w:b/>
        </w:rPr>
      </w:pPr>
      <w:proofErr w:type="spellStart"/>
      <w:r>
        <w:t>Важење</w:t>
      </w:r>
      <w:proofErr w:type="spellEnd"/>
      <w:r>
        <w:t xml:space="preserve"> </w:t>
      </w:r>
      <w:proofErr w:type="spellStart"/>
      <w:r>
        <w:t>Правилника</w:t>
      </w:r>
      <w:proofErr w:type="spellEnd"/>
    </w:p>
    <w:p w:rsidR="00D03BDD" w:rsidRDefault="00D03BDD">
      <w:pPr>
        <w:tabs>
          <w:tab w:val="left" w:pos="3510"/>
        </w:tabs>
        <w:jc w:val="center"/>
      </w:pPr>
    </w:p>
    <w:p w:rsidR="00D03BDD" w:rsidRDefault="00B16974">
      <w:pPr>
        <w:tabs>
          <w:tab w:val="left" w:pos="3510"/>
        </w:tabs>
        <w:jc w:val="center"/>
      </w:pPr>
      <w:proofErr w:type="spellStart"/>
      <w:proofErr w:type="gramStart"/>
      <w:r>
        <w:t>Члан</w:t>
      </w:r>
      <w:proofErr w:type="spellEnd"/>
      <w:r>
        <w:t xml:space="preserve"> 9.</w:t>
      </w:r>
      <w:proofErr w:type="gramEnd"/>
    </w:p>
    <w:p w:rsidR="00D03BDD" w:rsidRDefault="00D03BDD">
      <w:pPr>
        <w:tabs>
          <w:tab w:val="left" w:pos="3510"/>
        </w:tabs>
      </w:pPr>
    </w:p>
    <w:p w:rsidR="00D03BDD" w:rsidRDefault="00B16974">
      <w:pPr>
        <w:tabs>
          <w:tab w:val="left" w:pos="3510"/>
        </w:tabs>
        <w:rPr>
          <w:b/>
        </w:rPr>
      </w:pPr>
      <w:proofErr w:type="spellStart"/>
      <w:proofErr w:type="gramStart"/>
      <w:r>
        <w:t>Овај</w:t>
      </w:r>
      <w:proofErr w:type="spellEnd"/>
      <w:r>
        <w:t xml:space="preserve"> </w:t>
      </w:r>
      <w:proofErr w:type="spellStart"/>
      <w:r>
        <w:t>Правилник</w:t>
      </w:r>
      <w:proofErr w:type="spellEnd"/>
      <w:r>
        <w:t xml:space="preserve"> </w:t>
      </w:r>
      <w:proofErr w:type="spellStart"/>
      <w:r>
        <w:t>ступа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снагу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8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об</w:t>
      </w:r>
      <w:r w:rsidR="00C057E4">
        <w:t>јављивања</w:t>
      </w:r>
      <w:proofErr w:type="spellEnd"/>
      <w:r w:rsidR="00C057E4">
        <w:t xml:space="preserve"> </w:t>
      </w:r>
      <w:proofErr w:type="spellStart"/>
      <w:r w:rsidR="00C057E4">
        <w:t>на</w:t>
      </w:r>
      <w:proofErr w:type="spellEnd"/>
      <w:r w:rsidR="00C057E4">
        <w:t xml:space="preserve"> </w:t>
      </w:r>
      <w:proofErr w:type="spellStart"/>
      <w:r w:rsidR="00C057E4">
        <w:t>огласној</w:t>
      </w:r>
      <w:proofErr w:type="spellEnd"/>
      <w:r w:rsidR="00C057E4">
        <w:t xml:space="preserve"> </w:t>
      </w:r>
      <w:proofErr w:type="spellStart"/>
      <w:r w:rsidR="00C057E4">
        <w:t>табли</w:t>
      </w:r>
      <w:proofErr w:type="spellEnd"/>
      <w:r w:rsidR="00C057E4">
        <w:t xml:space="preserve"> </w:t>
      </w:r>
      <w:r w:rsidR="00C057E4">
        <w:rPr>
          <w:lang/>
        </w:rPr>
        <w:t>тужилаштва</w:t>
      </w:r>
      <w:r>
        <w:t>.</w:t>
      </w:r>
      <w:proofErr w:type="gramEnd"/>
    </w:p>
    <w:p w:rsidR="00D03BDD" w:rsidRDefault="00D03BDD">
      <w:pPr>
        <w:tabs>
          <w:tab w:val="left" w:pos="3510"/>
        </w:tabs>
      </w:pPr>
    </w:p>
    <w:p w:rsidR="00D03BDD" w:rsidRDefault="00D03BDD">
      <w:pPr>
        <w:tabs>
          <w:tab w:val="left" w:pos="3510"/>
        </w:tabs>
      </w:pPr>
    </w:p>
    <w:p w:rsidR="00D03BDD" w:rsidRPr="00D86A48" w:rsidRDefault="00D86A48">
      <w:pPr>
        <w:tabs>
          <w:tab w:val="left" w:pos="3510"/>
        </w:tabs>
        <w:jc w:val="right"/>
        <w:rPr>
          <w:b/>
        </w:rPr>
      </w:pPr>
      <w:r w:rsidRPr="00D86A48">
        <w:rPr>
          <w:b/>
        </w:rPr>
        <w:t>ЈАВНИ ТУЖИЛАЦ</w:t>
      </w:r>
    </w:p>
    <w:p w:rsidR="00D86A48" w:rsidRPr="00D86A48" w:rsidRDefault="00D86A48" w:rsidP="00D86A48">
      <w:pPr>
        <w:tabs>
          <w:tab w:val="left" w:pos="3510"/>
        </w:tabs>
        <w:rPr>
          <w:b/>
        </w:rPr>
      </w:pPr>
      <w:r w:rsidRPr="00D86A48">
        <w:rPr>
          <w:b/>
        </w:rPr>
        <w:t xml:space="preserve">                                                                                                                          Милена Вељовић</w:t>
      </w:r>
    </w:p>
    <w:sectPr w:rsidR="00D86A48" w:rsidRPr="00D86A48" w:rsidSect="00BA09CF">
      <w:pgSz w:w="12240" w:h="15840"/>
      <w:pgMar w:top="1440" w:right="1440" w:bottom="630" w:left="144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603A"/>
    <w:multiLevelType w:val="multilevel"/>
    <w:tmpl w:val="CA40A51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D057D5F"/>
    <w:multiLevelType w:val="multilevel"/>
    <w:tmpl w:val="BE9C0A5E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3BDD"/>
    <w:rsid w:val="00465E48"/>
    <w:rsid w:val="008C44D6"/>
    <w:rsid w:val="00B16974"/>
    <w:rsid w:val="00BA09CF"/>
    <w:rsid w:val="00C057E4"/>
    <w:rsid w:val="00D03BDD"/>
    <w:rsid w:val="00D8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79F"/>
    <w:pPr>
      <w:spacing w:line="240" w:lineRule="auto"/>
      <w:jc w:val="both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4079F"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352C47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352C47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qFormat/>
    <w:rsid w:val="00D03BDD"/>
    <w:rPr>
      <w:rFonts w:eastAsia="Times New Roman" w:cs="Times New Roman"/>
      <w:b/>
    </w:rPr>
  </w:style>
  <w:style w:type="character" w:customStyle="1" w:styleId="ListLabel2">
    <w:name w:val="ListLabel 2"/>
    <w:qFormat/>
    <w:rsid w:val="00D03BDD"/>
    <w:rPr>
      <w:rFonts w:cs="Courier New"/>
    </w:rPr>
  </w:style>
  <w:style w:type="character" w:customStyle="1" w:styleId="ListLabel3">
    <w:name w:val="ListLabel 3"/>
    <w:qFormat/>
    <w:rsid w:val="00D03BDD"/>
    <w:rPr>
      <w:rFonts w:cs="Courier New"/>
    </w:rPr>
  </w:style>
  <w:style w:type="character" w:customStyle="1" w:styleId="ListLabel4">
    <w:name w:val="ListLabel 4"/>
    <w:qFormat/>
    <w:rsid w:val="00D03BDD"/>
    <w:rPr>
      <w:rFonts w:cs="Courier New"/>
    </w:rPr>
  </w:style>
  <w:style w:type="character" w:customStyle="1" w:styleId="ListLabel5">
    <w:name w:val="ListLabel 5"/>
    <w:qFormat/>
    <w:rsid w:val="00D03BDD"/>
    <w:rPr>
      <w:rFonts w:cs="Times New Roman"/>
      <w:b/>
    </w:rPr>
  </w:style>
  <w:style w:type="character" w:customStyle="1" w:styleId="ListLabel6">
    <w:name w:val="ListLabel 6"/>
    <w:qFormat/>
    <w:rsid w:val="00D03BDD"/>
    <w:rPr>
      <w:rFonts w:cs="Courier New"/>
    </w:rPr>
  </w:style>
  <w:style w:type="character" w:customStyle="1" w:styleId="ListLabel7">
    <w:name w:val="ListLabel 7"/>
    <w:qFormat/>
    <w:rsid w:val="00D03BDD"/>
    <w:rPr>
      <w:rFonts w:cs="Wingdings"/>
    </w:rPr>
  </w:style>
  <w:style w:type="character" w:customStyle="1" w:styleId="ListLabel8">
    <w:name w:val="ListLabel 8"/>
    <w:qFormat/>
    <w:rsid w:val="00D03BDD"/>
    <w:rPr>
      <w:rFonts w:cs="Symbol"/>
    </w:rPr>
  </w:style>
  <w:style w:type="character" w:customStyle="1" w:styleId="ListLabel9">
    <w:name w:val="ListLabel 9"/>
    <w:qFormat/>
    <w:rsid w:val="00D03BDD"/>
    <w:rPr>
      <w:rFonts w:cs="Courier New"/>
    </w:rPr>
  </w:style>
  <w:style w:type="character" w:customStyle="1" w:styleId="ListLabel10">
    <w:name w:val="ListLabel 10"/>
    <w:qFormat/>
    <w:rsid w:val="00D03BDD"/>
    <w:rPr>
      <w:rFonts w:cs="Wingdings"/>
    </w:rPr>
  </w:style>
  <w:style w:type="character" w:customStyle="1" w:styleId="ListLabel11">
    <w:name w:val="ListLabel 11"/>
    <w:qFormat/>
    <w:rsid w:val="00D03BDD"/>
    <w:rPr>
      <w:rFonts w:cs="Symbol"/>
    </w:rPr>
  </w:style>
  <w:style w:type="character" w:customStyle="1" w:styleId="ListLabel12">
    <w:name w:val="ListLabel 12"/>
    <w:qFormat/>
    <w:rsid w:val="00D03BDD"/>
    <w:rPr>
      <w:rFonts w:cs="Courier New"/>
    </w:rPr>
  </w:style>
  <w:style w:type="character" w:customStyle="1" w:styleId="ListLabel13">
    <w:name w:val="ListLabel 13"/>
    <w:qFormat/>
    <w:rsid w:val="00D03BDD"/>
    <w:rPr>
      <w:rFonts w:cs="Wingdings"/>
    </w:rPr>
  </w:style>
  <w:style w:type="paragraph" w:customStyle="1" w:styleId="Heading">
    <w:name w:val="Heading"/>
    <w:basedOn w:val="Normal"/>
    <w:next w:val="BodyText"/>
    <w:qFormat/>
    <w:rsid w:val="00D03BD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D03BDD"/>
    <w:pPr>
      <w:spacing w:after="140" w:line="288" w:lineRule="auto"/>
    </w:pPr>
  </w:style>
  <w:style w:type="paragraph" w:styleId="List">
    <w:name w:val="List"/>
    <w:basedOn w:val="BodyText"/>
    <w:rsid w:val="00D03BDD"/>
    <w:rPr>
      <w:rFonts w:cs="Mangal"/>
    </w:rPr>
  </w:style>
  <w:style w:type="paragraph" w:styleId="Caption">
    <w:name w:val="caption"/>
    <w:basedOn w:val="Normal"/>
    <w:qFormat/>
    <w:rsid w:val="00D03BD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D03BDD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407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7A6C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52C47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semiHidden/>
    <w:unhideWhenUsed/>
    <w:rsid w:val="00352C47"/>
    <w:pPr>
      <w:tabs>
        <w:tab w:val="center" w:pos="4680"/>
        <w:tab w:val="right" w:pos="936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dc:description/>
  <cp:lastModifiedBy>OJT</cp:lastModifiedBy>
  <cp:revision>27</cp:revision>
  <cp:lastPrinted>2019-10-23T09:57:00Z</cp:lastPrinted>
  <dcterms:created xsi:type="dcterms:W3CDTF">2018-03-06T11:12:00Z</dcterms:created>
  <dcterms:modified xsi:type="dcterms:W3CDTF">2019-10-23T09:57:00Z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