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NewRomanPS-BoldMT" w:hAnsi="TimesNewRomanPS-BoldMT" w:eastAsia="Times New Roman" w:cs="Times New Roman"/>
          <w:b/>
          <w:b/>
          <w:bCs/>
          <w:color w:val="000000"/>
          <w:sz w:val="24"/>
          <w:szCs w:val="24"/>
          <w:lang w:eastAsia="sr-RS"/>
        </w:rPr>
      </w:pPr>
      <w:r>
        <w:rPr/>
        <w:drawing>
          <wp:inline distT="0" distB="0" distL="0" distR="0">
            <wp:extent cx="546100" cy="685800"/>
            <wp:effectExtent l="0" t="0" r="0" b="0"/>
            <wp:docPr id="1" name="Picture 1" descr="Grb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b o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NewRomanPS-BoldMT" w:hAnsi="TimesNewRomanPS-BoldMT" w:eastAsia="Times New Roman" w:cs="Times New Roman"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Cs/>
          <w:color w:val="000000"/>
          <w:sz w:val="24"/>
          <w:szCs w:val="24"/>
          <w:lang w:eastAsia="sr-RS"/>
        </w:rPr>
        <w:t>Република Србија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Cs/>
          <w:color w:val="000000"/>
          <w:sz w:val="24"/>
          <w:szCs w:val="24"/>
          <w:lang w:eastAsia="sr-RS"/>
        </w:rPr>
        <w:t xml:space="preserve">ОСНОВНО  ЈАВНО ТУЖИЛАШТВО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Cs/>
          <w:color w:val="000000"/>
          <w:sz w:val="24"/>
          <w:szCs w:val="24"/>
          <w:lang w:eastAsia="sr-RS"/>
        </w:rPr>
        <w:t>А.бр. 11/2025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Cs/>
          <w:color w:val="000000"/>
          <w:sz w:val="24"/>
          <w:szCs w:val="24"/>
          <w:lang w:eastAsia="sr-RS"/>
        </w:rPr>
        <w:t xml:space="preserve">03.01.2025.године </w:t>
      </w:r>
    </w:p>
    <w:p>
      <w:pPr>
        <w:pStyle w:val="Normal"/>
        <w:spacing w:lineRule="auto" w:line="240" w:before="0" w:after="0"/>
        <w:rPr>
          <w:rFonts w:ascii="TimesNewRomanPS-BoldMT" w:hAnsi="TimesNewRomanPS-BoldMT" w:eastAsia="Times New Roman" w:cs="Times New Roman"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Cs/>
          <w:color w:val="000000"/>
          <w:sz w:val="24"/>
          <w:szCs w:val="24"/>
          <w:lang w:eastAsia="sr-RS"/>
        </w:rPr>
        <w:t>ВЛАДИЧИН ХАН</w:t>
      </w:r>
    </w:p>
    <w:p>
      <w:pPr>
        <w:pStyle w:val="Normal"/>
        <w:spacing w:lineRule="auto" w:line="240" w:before="0" w:after="0"/>
        <w:rPr>
          <w:rFonts w:ascii="TimesNewRomanPS-BoldMT" w:hAnsi="TimesNewRomanPS-BoldMT" w:eastAsia="Times New Roman" w:cs="Times New Roman"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Cs/>
          <w:color w:val="000000"/>
          <w:sz w:val="24"/>
          <w:szCs w:val="24"/>
          <w:lang w:eastAsia="sr-RS"/>
        </w:rPr>
        <w:t>Д</w:t>
      </w:r>
      <w:r>
        <w:rPr>
          <w:rFonts w:eastAsia="Times New Roman" w:cs="Times New Roman" w:ascii="TimesNewRomanPS-BoldMT" w:hAnsi="TimesNewRomanPS-BoldMT"/>
          <w:bCs/>
          <w:color w:val="000000"/>
          <w:sz w:val="24"/>
          <w:szCs w:val="24"/>
          <w:lang w:val="sr-RS" w:eastAsia="sr-RS"/>
        </w:rPr>
        <w:t>Н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На основу члана 38 Закона о јавном тужилаштву (“Сл. Гласник РС” број 116/2008, 104/2009, 101/2010, 101/2011, 121/2012, 101/2013, 117/2014, 106/2015 и 63/2016), члана 1, члана 2 став 1 и члана 3 Закона о заштити података о личности („Службени гласник РС“ број 87/18), Главни  јавни утжилац у Владичином Хану, Драган Николић, доноси дана 3.1.2025. године следећи: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  <w:t>ПРАВИЛНИК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  <w:t>О ЗАШТИТИ ПОДАТАКА О ЛИЧНОСТИ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eastAsia="Times New Roman" w:cs="Times New Roman"/>
          <w:b/>
          <w:b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  <w:t>У ОСНОВНОМ ЈАВНОМ ТУЖИЛАШТВУ У ВЛАДИЧИНОМ ХАНУ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eastAsia="Times New Roman" w:cs="Times New Roman"/>
          <w:b/>
          <w:b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  <w:t>Члан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Овим Правилником уређује се поступак за заштиту података о личности у Основном јавном тужилаштву у Владичином Хану, у складу са законом и другим прописима. 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eastAsia="Times New Roman" w:cs="Times New Roman"/>
          <w:b/>
          <w:b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  <w:t>Члан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Правилником се уређује се право на заштиту физичких лица у вези са обрадом података о личности и слободни проток таквих података, начела обраде, права лица на које се подаци односе, обавезе руковалаца и обрађивача података о личности, кодекс поступања, пренос података о личности у друге државе и међународне организације, надзор над спровођењем овог закона, правна средства, одговорност и казне у случају повреде права физичких лица у вези са обрадом података о личности, као и посебни случајеви обраде.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>Правилником се уређује се и право на заштиту физичких лица у вези са обрадом података о личности коју врше надлежни органи у сврхе спречавања,истраге и откривања кривичних дела, гоњења учинилаца кривичних дела или извршења кривичних санкција, укључујући спречавање и заштиту од претњи јавној и националној безбедности, као и слободни проток таквих података.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Правилником се обезбеђује заштита основних права и слобода физичких лица, а посебно њиховог права на заштиту података о личности.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eastAsia="Times New Roman" w:cs="Times New Roman"/>
          <w:color w:val="000000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>Одредбе посебних закона којима сеуређује обрада података о личности морају бити у складу са Законом о заштитиподатака о личности.</w:t>
      </w:r>
      <w:r>
        <w:rPr>
          <w:rFonts w:eastAsia="Times New Roman" w:cs="Times New Roman"/>
          <w:color w:val="000000"/>
          <w:lang w:eastAsia="sr-RS"/>
        </w:rPr>
        <w:t xml:space="preserve">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/>
          <w:color w:val="000000"/>
          <w:lang w:eastAsia="sr-RS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eastAsia="Times New Roman" w:cs="Times New Roman"/>
          <w:b/>
          <w:b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  <w:t>Члан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Правилник се примењује на обраду података о личности која се врши, у целини или делимично, на аутоматизован начин, као и на неаутоматизовану обраду података о личности који чине део збирке података или су намењени збирци података.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Правилник се не примењује на обраду података о личности коју врши физичко лице за личне потребе, односно потребе свог домаћинства.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Правилник се примењује на обраду података о личности коју врши руковалац, односно обрађивач који има седиште, односно пребивалиште или боравиште на територији Републике Србије, у оквиру активности које се врше на територији Републике Србије, без обзира да ли се радња обраде врши на територији Републике Србије.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Правилник се примењује на обраду података о личности лица на које се подаци односе а које има пребивалиште, односноборавиште на територији Републике Србије од стране руковаоца, односно обрађивача који нема седиште, односно пребивалиште или боравиште на територији Републике Србије, ако су радње обраде везане за: 1) понуду робе, односноуслуге лицу на које се подаци односе на територији Републике Србије, без обзира да ли се од тог лица захтева плаћање накнаде за ову робу, односно услугу; 2)праћење активности лица на које се подаци односе, ако се активности врше натериторији Републике Србије.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eastAsia="Times New Roman" w:cs="Times New Roman"/>
          <w:b/>
          <w:b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  <w:t>Члан 4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eastAsia="Times New Roman" w:cs="Times New Roman"/>
          <w:b/>
          <w:b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Подаци о личности морају: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1) се обрађивати законито, поштено и транспарентно у односу на лице на које се подаци односе („законитост, поштење и транспарентност“). Законита обрада је обрада која се врши у складу са овим законом, односно другим законом којим се уређује обрада;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2) се прикупљати у сврхе које су конкретно одређене, изричите, оправдане и законите и даље се не могу обрађивати на начин који није у складу са тим сврхама („ограничење односу на сврху обраде“);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3) бити примерени, битни и ограничени на оно што је неопходно у односуна сврху обраде („минимизација података“);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>4) бити тачни и, ако је то неопходно, ажурирани. Узимајући у обзир сврху обраде, морају се предузети све разумне мере којима се обезбеђује да се нетачни подаци о личности без одлагања избришу или исправе („тачност“);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5) се чувати у облику који омогућава идентификацију лица само у року који је неопходан за остваривање сврхе обраде („ограничење чувања“);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6) се обрађивати на начин који обезбеђује одговарајућу заштиту података о личности, укључујући заштиту од неовлашћене или незаконите обраде, као и од случајног губитка, уништења или оштећења применом одговарајућих техничких, организационих и кадровских мера („интегритет и поверљивост“).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Руковалац је одговоран за примену одредаба става 1. овог члана и мора бити у могућности да предочи њихову примену („одговорност за поступање“).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eastAsia="Times New Roman" w:cs="Times New Roman"/>
          <w:b/>
          <w:b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  <w:t>Члан 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Подаци о личности који су прикупљени од стране надлежних органа у посебне сврхе не могу се обрађивати у сврху која је различита од сврхе за коју су подаци прикупљени, осим ако је та даља обрада прописана законом.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Обрада коју врше надлежни органи у посебне сврхе, које су различите од сврхе за који су подаци о личности прикупљени, дозвољена је ако су заједно испуњени следећи услови: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1) руковалац је овлашћен да обрађује те податке о личности у такве друге сврхе, у складу са законом;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2) обрада је неопходна и сразмерна тој другој сврси, у складу са законом.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Обрада коју врше надлежни органи у посебне сврхе може да обухвати архивирање података о личности у јавном интересу, односно њихово коришћење у научне, статистичке или историјске сврхе, под условом да се примењују одговарајуће техничке, организационе и кадровске мере у циљу заштите права и слобода лица на које се подаци односе.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eastAsia="Times New Roman" w:cs="Times New Roman"/>
          <w:b/>
          <w:b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  <w:t>Члан 6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eastAsia="Times New Roman" w:cs="Times New Roman"/>
          <w:b/>
          <w:b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Обрада је законита само ако је испуњен један од следећих услова: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1) лице на које се подаци о личности односе је пристало на обраду својих података о личности за једну или више посебно одређених сврха;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2) обрада је неопходна за извршење уговора закљученог са лицем на које се подаци односе или за предузимање радњи, на захтев лица на које се подаци односе, пре закључења уговора;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3) обрада је неопходна у циљу поштовања правних обавеза руковаоца;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4) обрада је неопходна у циљу заштите животно важних интереса лица на које се подаци односе или другог физичког лица;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5) обрада је неопходна у циљу обављања послова у јавном интересу или </w:t>
      </w:r>
      <w:r>
        <w:rPr>
          <w:rFonts w:eastAsia="Times New Roman" w:cs="Times New Roman"/>
          <w:color w:val="000000"/>
          <w:lang w:eastAsia="sr-RS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извршења законом прописаних овлашћења руковаоца;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6) обрада је неопходна у циљу остваривања легитимних интереса руковаоца или треће стране, осим ако су над тим интересима претежнији интереси или основна права и слободе лица на које се подаци односе који захтевају заштиту података о личности, а посебно ако је лице на које се подаци односе малолетно лице.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Став 1. тачка 6) овог члана не примењује се на обраду коју врши орган власти у оквиру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своје надлежности.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Одредбе става 1. и 2. овог члана не примењују се на обраду коју врше надлежни органи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у посебне сврхе.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eastAsia="Times New Roman" w:cs="Times New Roman"/>
          <w:b/>
          <w:b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  <w:t>Члан 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Обрада коју врше надлежни органи у посебне сврхе је законита само ако је та обрада неопходна за обављање послова надлежних органа и ако је прописана законом.Таквим законом се одређују најмање циљеви обраде, подаци о личности који се обрађују и сврхе обраде. 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eastAsia="Times New Roman" w:cs="Times New Roman"/>
          <w:b/>
          <w:b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  <w:t>Члан 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Обрада коју врше надлежни органи у посебне сврхе, којом се открива расно или етничко порекло, политичко мишљење, верско или филозофско уверење или чланство у синдикату, као и обрада генетских података, биометријских података у циљујединствене идентификације физичког лица, података о здравственом стању илиподатака о сексуалном животу или сексуалној оријентацији физичког лица,допуштена је само ако је то неопходно, уз примену одговарајућих мера заштите права лица на које се подаци односе, у једном од следећих случајева: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1) надлежни орган је законом овлашћен да обрађује посебне врсте података о личности;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2) обрада посебних врста података о личности врши се у циљу заштите животно важних интереса лица на које се подаци односе или другог физичкоглица;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3) обрада се односи на посебне врсте података о личности које је лице на које се они односе очигледно учинило доступним јавности.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eastAsia="Times New Roman" w:cs="Times New Roman"/>
          <w:b/>
          <w:b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  <w:t>Члан 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Обрада података о личности који се односе на кривичне пресуде, кажњива дела и мере безбедности, може се вршити на основу члана 6. став 1. овог Правилника само под надзором надлежног органа или, ако је обрада допуштена законом, уз применуодговарајућих посебних мера заштите права и слобода лица на које се подаци односе.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Јединствена евиденција о кривичним пресудама води се искључиво од стране и под надзором надлежног органа.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eastAsia="Times New Roman" w:cs="Times New Roman"/>
          <w:b/>
          <w:b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  <w:t>Члан 10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Руковалац је дужан да предузме одговарајуће техничке, организационе и кадровске мере како би обезбедио да се обрада врши у складу са законом и био у могућности да то предочи, узимајући у обзир природу, обим, околности и сврху обраде, као и вероватноћу наступања ризика и ниво ризика за права и слободе физичких лица. Мере из става 1. овог члана се преиспитују и ажурирају, ако је то неопходно.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Ако је то у сразмери саобрадом података, мере из става 1. овог члана укључују примену одговарајућих интерних аката руковаоца о заштити података о личности. Руковалац може предочити да се придржава обавеза из става 1. овог члана и на основу примене одобреног кодекса поступања из члана 59. Закона о заштити података о личности или издатог сертификата из члана 61. поменутог закона.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Став 4. овог члана не примењује се на обраду коју врше надлежни органи у посебне сврхе. 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eastAsia="Times New Roman" w:cs="Times New Roman"/>
          <w:b/>
          <w:b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  <w:t>Члан 11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>Руковалац, обрађивач и њихови представници, ако су одређени, дужни су да сарађују са Повереником у вршењу његових овлашћења.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eastAsia="Times New Roman" w:cs="Times New Roman"/>
          <w:b/>
          <w:b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  <w:t>Члан 12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Руковалац је дужан да о повреди података о личности која може да произведе ризик по права и слободе физичких лица обавести Повереника без непотребног одлагања, или, ако је то могуће, у року од 72 часа од сазнања за повреду.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Ако руковалац не поступи у року од 72 часа од сазнања за повреду, дужан је да образложи разлоге због којих није поступио у том року.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Обрађивач је дужан да, после сазнања за повреду података о личности, без непотребног одлагања обавести руковаоца о тој повреди.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Обавештење из става 1. овог члана мора да садржи најмање следеће информације: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1) опис природе повреде података о личности, укључујући врсте података и приближан број лица на која се подаци те врсте односе, као и приближан број података о личности чија је безбедност повређена;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>2) име и контакт податке лица за заштиту података о личности или информације о другом начину на који се могу добити подаци о повреди;</w:t>
      </w:r>
      <w:r>
        <w:rPr>
          <w:rFonts w:eastAsia="Times New Roman" w:cs="Times New Roman"/>
          <w:color w:val="000000"/>
          <w:lang w:eastAsia="sr-RS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3) опис могућих последица повреде;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4) опис мера које је руковалац предузео или чије је предузимање предложено 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вези са повредом, укључујући и мере које су предузете у циљу умањења штетних последица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Ако се све информације из става 4. овог члана не могу доставити истовремено,руковалац без непотребног одлагања поступно доставља доступне информације. Руковалац је дужан да документује сваку повреду података о личности, укључујући и чињенице о повреди, њеним последицама и предузетим мерама за њихово отклањање. Документација из става 6. овог члана мора омогућити Поверенику да утврди да ли је руковалац поступио у складу са одредбама овог члана. Ако се ради о повреди података о личности које обрађују надлежни органи у посебне сврхе, а који су пренети руковаоцу у другој држави или међународној организацији, руковалац је дужан да без непотребног одлагања достави информације из става 4. овог члана руковаоцу у тој другој држави или међународној организацији, у складу са међународним споразумом.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Повереник прописује образац обавештења из става 1. овог члана и ближе уређује начин обавештавања. 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eastAsia="Times New Roman" w:cs="Times New Roman"/>
          <w:b/>
          <w:b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  <w:t>Члан 13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>Ако повреда података о личности може да произведе висок ризик по права и слободе физичких лица, руковалац је дужан да без непотребног одлагања о повреди обавести лице на које се подаци односе.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У обавештењу из става 1. овог члана руковалац је дужан да на јасан и разумљив начинопише природу повреде података и наведе најмање информације из члана 52. став 4. тач. 2) до 4) Закона о заштити података о личности.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Руковалац није дужан да обавести лице из става 1. овог члана ако: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1) је предузео одговарајуће техничке, организационе и кадровске мере заштите у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односу на податке о личности чија је безбедност повређена, а посебно ако је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криптозаштитом или другим мерама онемогућио разумљивост података свим лицима која нису овлашћена за приступ овим подацима;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2) је накнадно предузео мере којима је обезбедио да повреда података о личности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са високим ризиком за права и слободе лица на које се подаци односе више не може да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произведе последице за то лице;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3) би обавештавање лица на које се подаци односе представљало несразмеран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утрошак времена и средстава. У том случају, руковалац је дужан да путем јавног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обавештавања или на други делотворан начин обезбеди пружање обавештења лицу на које се подаци односе.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Ако руковалац није обавестио лице на које се подаци односе о повреди података о личности, Повереник може, узимајући у обзир могућност да повреда података произведе висок ризик, да наложи руковаоцу да то учини или може да утврди да су испуњени услови из става 3. овог члана.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Ако се ради о повреди података о личности које обрађују надлежни органи у посебне сврхе, руковалац може одложити или ограничити обавештавање лица на које се подаци односе, у складу са условима и на основу разлога из члана 25. став 3. Закона о заштити података о личности. 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eastAsia="Times New Roman" w:cs="Times New Roman"/>
          <w:b/>
          <w:b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  <w:t>Члан 14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Руковалац и обрађивач дужни су да одреде лице за заштиту података о личности ако се: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1) обрада врши од стране органа власти, осим ако се ради о обради коју врши суд у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сврху обављања његових судских овлашћења;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2) основне активности руковаоца или обрађивача састоје у радњама обраде које по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својој природи, обиму, односно сврхама захтевају редован и систематски надзор великог броја лица на које се подаци односе;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3) основне активности руковаоца или обрађивача састоје у обради посебних врста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података о личности из члана 17. став 1. или података о личности у вези са кривичним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пресудама и кажњивим делима из члана 19. Закона о заштити података о личности, у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великом обиму.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Одредбе ст. 1. и 2. овог члана не примењују се на обраду надлежних органа у посебне сврхе.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Ако обраду врше надлежни органи у посебне сврхе, руковалац је дужан да одреди лице за заштиту података о личности, осим ако се ради о обради коју врше судови у сврху обављања њихових судских овлашћења.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Група привредних субјеката може одредити заједничко лице за заштиту података о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личности, под условом да је ово лице једнако доступно сваком члану групе.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Ако су руковаоци или обрађивачи органи власти или надлежни органи, може се одредити заједничко лице за заштиту података о личности, узимајући у обзир организациону структуру и величину тих органа власти.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Посебним законом може се прописати да руковаоци, односно обрађивачи или њихова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удружења која их представљају, морају одредити лице за заштиту података о личности.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Лице за заштиту података о личности одређује се на основу његових стручних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квалификација, а нарочито стручног знања и искуства у области заштите података 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/>
          <w:color w:val="000000"/>
          <w:lang w:eastAsia="sr-RS"/>
        </w:rPr>
        <w:t>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личности, као и способности за извршавање обавеза из члана 58. Закона о заштити података о личности.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Лице за заштиту података о личности може бити запослено код руковаоца или обрађивача или може обављати послове на основу уговора.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Руковалац или обрађивач дужан је да објави контакт податке лица за заштиту података о личности и достави их Поверенику.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eastAsia="Times New Roman" w:cs="Times New Roman"/>
          <w:b/>
          <w:b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  <w:t>Члан 15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Руковалац и обрађивач дужни су да благовремено и на одговарајући начин укључе лице за заштиту података о личности у све послове који се односе на заштиту података о личности.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Руковалац и обрађивач дужни су да омогуће лицу за заштиту података о личности извршавање обавеза (да информише и даје мишљење руковаоцу или обрађивачу, као и запосленима који врше радње обраде о њиховим законским обавезама у вези са заштитом података о личности; да прати примену одредби Закона о заштити података о личности, других закона и интерних прописа руковаоца или обрађивача који се односе на заштиту података о личности, укључујући и питања поделе одговорности, подизања свести и обуке запослених који учествују у радњама обраде, као и контроле; да даје мишљење, када се то затражи, о процени утицаја обраде на заштиту података о личности и прати поступање по тој процени, да сарађује са Повереником, представља контакт тачку за сарадњу са Повереником и саветује се са њим у вези са питањима која се односе на обраду, укључујући и обавештавање и прибављање мишљења) на тај начин што му обезбеђују неопходна средства за извршавање ових обавеза, приступ подацима о личности и радњама обраде, као и његово стручно усавршавање.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Руковалац и обрађивач дужни су да обезбеде независност лица за заштиту података 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личности у извршавању његових обавеза.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Руковалац или обрађивач не могу казнити лице за заштиту података о личности, нити раскинути радни однос, односно уговор са њим због извршавања обавеза из члана 16 овог Правилника.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За извршавање поменутих, наведених обавеза лице за заштиту података о личности непосредно је одговорно руководиоцу руковаоца или обрађивача.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Лица на које се подаци односе могу се обратити лицу за заштиту података о личности у вези са свим питањима која се односе на обраду својих података о личности, као и у вези са остваривањем својих права прописаних овим законом.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Лице за заштиту података о личности дужно је да чува тајност, односно поверљивост података до којих је дошло у извршавању својих обавеза, у складу са законом. </w:t>
      </w:r>
      <w:r>
        <w:rPr>
          <w:rFonts w:eastAsia="Times New Roman" w:cs="Times New Roman"/>
          <w:color w:val="000000"/>
          <w:lang w:eastAsia="sr-RS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Лице за заштиту података о личности може да обавља друге послове и извршава друге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обавезе, а руковалац или обрађивач дужни су да обезбеде да извршавање других послова и обавеза не доведе лице за заштиту података о личности у сукоб интереса.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Ако су руковаоци надлежни органи који врше обраду у посебне сврхе, одредбе ст. 1. до 5. и 8. овог члана не примењују се на обрађивача.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eastAsia="Times New Roman" w:cs="Times New Roman"/>
          <w:b/>
          <w:b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  <w:t>Члан 16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Лице за заштиту података о личности има најмање обавезу да: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1) информише и даје мишљење руковаоцу или обрађивачу, као и запосленима који врше радње обраде о њиховим законским обавезама у вези са заштитом података о личности;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2) прати примену одредби овог закона, других закона и интерних прописа руковаоца или обрађивача који се односе на заштиту података о личности, укључујући и питања поделе одговорности, подизања свести и обуке запослених који учествују у радњама обраде, као и контроле;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3) даје мишљење, када се то затражи, о процени утицаја обраде на заштиту података о личности и прати поступање по тој процени, у складу са чланом 54. Закона о заштити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података о личности;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4) сарађује са Повереником, представља контакт тачку за сарадњу са Повереником и саветује се са њим у вези са питањима која се односе на обраду, укључујући и обавештавање и прибављање мишљења из члана 55. поменутог закона.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У извршавању својих обавеза лице за заштиту података о личности дужно је да посебно води рачуна о ризику који се односи на радње обраде, узимајући у обзир природу, обим, околности и сврхе обраде.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Ако су руковаоци надлежни органи који врше обраду у посебне сврхе, одредбе става 1. тач. 1) и 2) овог члана не примењују се на обрађивача.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eastAsia="Times New Roman" w:cs="Times New Roman"/>
          <w:b/>
          <w:b/>
          <w:bCs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NewRomanPS-BoldMT" w:hAnsi="TimesNewRomanPS-BoldMT"/>
          <w:b/>
          <w:bCs/>
          <w:color w:val="000000"/>
          <w:sz w:val="24"/>
          <w:szCs w:val="24"/>
          <w:lang w:eastAsia="sr-RS"/>
        </w:rPr>
        <w:t>Члан 17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Овај Правилник ступа на снагу осмог дана од дана објављивања на огласној табли тужилаштва, као и на његовој интернет страници.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r-RS"/>
        </w:rPr>
      </w:r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 xml:space="preserve">ГЛАВНИ ЈАВНИ ТУЖИЛАЦ </w:t>
      </w:r>
    </w:p>
    <w:p>
      <w:pPr>
        <w:pStyle w:val="Normal"/>
        <w:ind w:left="4956" w:firstLine="708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r-RS"/>
        </w:rPr>
        <w:t>Драган Николић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PS-Bold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r-Cyrl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6cd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14ec4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4ec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LibreOffice/7.1.2.2$Windows_X86_64 LibreOffice_project/8a45595d069ef5570103caea1b71cc9d82b2aae4</Application>
  <AppVersion>15.0000</AppVersion>
  <Pages>8</Pages>
  <Words>2982</Words>
  <Characters>15793</Characters>
  <CharactersWithSpaces>18756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2025-05-05T10:42:00Z</dcterms:created>
  <dc:creator>Dragan</dc:creator>
  <dc:description/>
  <dc:language>en-US</dc:language>
  <cp:lastModifiedBy/>
  <dcterms:modified xsi:type="dcterms:W3CDTF">2025-05-05T13:05:26Z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