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44"/>
        <w:tblW w:w="0" w:type="auto"/>
        <w:tblLayout w:type="fixed"/>
        <w:tblLook w:val="0000" w:firstRow="0" w:lastRow="0" w:firstColumn="0" w:lastColumn="0" w:noHBand="0" w:noVBand="0"/>
      </w:tblPr>
      <w:tblGrid>
        <w:gridCol w:w="4247"/>
      </w:tblGrid>
      <w:tr w:rsidR="00CE5CF8" w:rsidRPr="00724650" w:rsidTr="00CE5CF8">
        <w:trPr>
          <w:trHeight w:val="1645"/>
        </w:trPr>
        <w:tc>
          <w:tcPr>
            <w:tcW w:w="4247" w:type="dxa"/>
            <w:shd w:val="clear" w:color="auto" w:fill="auto"/>
          </w:tcPr>
          <w:p w:rsidR="00CE5CF8" w:rsidRPr="00724650" w:rsidRDefault="00CE5CF8" w:rsidP="00CE5CF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CS" w:eastAsia="ar-SA"/>
              </w:rPr>
            </w:pPr>
            <w:r w:rsidRPr="00724650">
              <w:rPr>
                <w:rFonts w:ascii="Times New Roman" w:eastAsia="Times New Roman" w:hAnsi="Times New Roman" w:cs="Times New Roman"/>
                <w:b/>
                <w:noProof/>
                <w:color w:val="auto"/>
              </w:rPr>
              <w:drawing>
                <wp:inline distT="0" distB="0" distL="0" distR="0" wp14:anchorId="07E9F85D" wp14:editId="35E9CB26">
                  <wp:extent cx="1068070" cy="123634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1236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CF8" w:rsidRPr="00724650" w:rsidRDefault="00CE5CF8" w:rsidP="00CE5CF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CS" w:eastAsia="ar-SA"/>
              </w:rPr>
            </w:pPr>
            <w:r w:rsidRPr="00724650">
              <w:rPr>
                <w:rFonts w:ascii="Times New Roman" w:eastAsia="Times New Roman" w:hAnsi="Times New Roman" w:cs="Times New Roman"/>
                <w:b/>
                <w:color w:val="auto"/>
                <w:lang w:val="sr-Cyrl-CS" w:eastAsia="ar-SA"/>
              </w:rPr>
              <w:t>РЕПУБЛИКА СРБИЈА</w:t>
            </w:r>
          </w:p>
        </w:tc>
      </w:tr>
      <w:tr w:rsidR="00CE5CF8" w:rsidRPr="00724650" w:rsidTr="00CE5CF8">
        <w:trPr>
          <w:trHeight w:val="201"/>
        </w:trPr>
        <w:tc>
          <w:tcPr>
            <w:tcW w:w="4247" w:type="dxa"/>
            <w:shd w:val="clear" w:color="auto" w:fill="auto"/>
          </w:tcPr>
          <w:p w:rsidR="00CE5CF8" w:rsidRPr="00724650" w:rsidRDefault="00CE5CF8" w:rsidP="00CE5CF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CS" w:eastAsia="ar-SA"/>
              </w:rPr>
            </w:pPr>
            <w:r w:rsidRPr="00724650">
              <w:rPr>
                <w:rFonts w:ascii="Times New Roman" w:eastAsia="Times New Roman" w:hAnsi="Times New Roman" w:cs="Times New Roman"/>
                <w:b/>
                <w:color w:val="auto"/>
                <w:lang w:val="sr-Cyrl-CS" w:eastAsia="ar-SA"/>
              </w:rPr>
              <w:t>ВИШЕ ЈАВНО ТУЖИЛАШТВО</w:t>
            </w:r>
          </w:p>
        </w:tc>
      </w:tr>
      <w:tr w:rsidR="00CE5CF8" w:rsidRPr="00724650" w:rsidTr="00CE5CF8">
        <w:trPr>
          <w:trHeight w:val="207"/>
        </w:trPr>
        <w:tc>
          <w:tcPr>
            <w:tcW w:w="4247" w:type="dxa"/>
            <w:shd w:val="clear" w:color="auto" w:fill="auto"/>
          </w:tcPr>
          <w:p w:rsidR="00CE5CF8" w:rsidRPr="00724650" w:rsidRDefault="00CE5CF8" w:rsidP="00CE5CF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Latn-CS" w:eastAsia="ar-SA"/>
              </w:rPr>
            </w:pPr>
            <w:r w:rsidRPr="00724650">
              <w:rPr>
                <w:rFonts w:ascii="Times New Roman" w:eastAsia="Times New Roman" w:hAnsi="Times New Roman" w:cs="Times New Roman"/>
                <w:b/>
                <w:color w:val="auto"/>
                <w:lang w:val="sr-Cyrl-CS" w:eastAsia="ar-SA"/>
              </w:rPr>
              <w:t xml:space="preserve">А бр. </w:t>
            </w:r>
            <w:r w:rsidR="00842ECA">
              <w:rPr>
                <w:rFonts w:ascii="Times New Roman" w:eastAsia="Times New Roman" w:hAnsi="Times New Roman" w:cs="Times New Roman"/>
                <w:b/>
                <w:color w:val="auto"/>
                <w:lang w:val="sr-Cyrl-CS" w:eastAsia="ar-SA"/>
              </w:rPr>
              <w:t>674</w:t>
            </w:r>
            <w:r w:rsidRPr="00724650">
              <w:rPr>
                <w:rFonts w:ascii="Times New Roman" w:eastAsia="Times New Roman" w:hAnsi="Times New Roman" w:cs="Times New Roman"/>
                <w:b/>
                <w:color w:val="auto"/>
                <w:lang w:val="sr-Cyrl-CS" w:eastAsia="ar-SA"/>
              </w:rPr>
              <w:t>/24</w:t>
            </w:r>
          </w:p>
        </w:tc>
      </w:tr>
      <w:tr w:rsidR="00CE5CF8" w:rsidRPr="00724650" w:rsidTr="00CE5CF8">
        <w:trPr>
          <w:trHeight w:val="201"/>
        </w:trPr>
        <w:tc>
          <w:tcPr>
            <w:tcW w:w="4247" w:type="dxa"/>
            <w:shd w:val="clear" w:color="auto" w:fill="auto"/>
          </w:tcPr>
          <w:p w:rsidR="00CE5CF8" w:rsidRPr="00724650" w:rsidRDefault="00842ECA" w:rsidP="00CE5CF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sr-Cyrl-CS" w:eastAsia="ar-SA"/>
              </w:rPr>
              <w:t>24.12</w:t>
            </w:r>
            <w:r w:rsidR="00CE5CF8" w:rsidRPr="0072465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.2024</w:t>
            </w:r>
            <w:r w:rsidR="00CE5CF8" w:rsidRPr="00724650">
              <w:rPr>
                <w:rFonts w:ascii="Times New Roman" w:eastAsia="Times New Roman" w:hAnsi="Times New Roman" w:cs="Times New Roman"/>
                <w:b/>
                <w:color w:val="auto"/>
                <w:lang w:val="sr-Cyrl-CS" w:eastAsia="ar-SA"/>
              </w:rPr>
              <w:t>. године</w:t>
            </w:r>
          </w:p>
        </w:tc>
      </w:tr>
      <w:tr w:rsidR="00CE5CF8" w:rsidRPr="00724650" w:rsidTr="00CE5CF8">
        <w:trPr>
          <w:trHeight w:val="42"/>
        </w:trPr>
        <w:tc>
          <w:tcPr>
            <w:tcW w:w="4247" w:type="dxa"/>
            <w:shd w:val="clear" w:color="auto" w:fill="auto"/>
          </w:tcPr>
          <w:p w:rsidR="00CE5CF8" w:rsidRDefault="00CE5CF8" w:rsidP="00CE5CF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CS" w:eastAsia="ar-SA"/>
              </w:rPr>
            </w:pPr>
            <w:r w:rsidRPr="00724650">
              <w:rPr>
                <w:rFonts w:ascii="Times New Roman" w:eastAsia="Times New Roman" w:hAnsi="Times New Roman" w:cs="Times New Roman"/>
                <w:b/>
                <w:color w:val="auto"/>
                <w:lang w:val="sr-Cyrl-CS" w:eastAsia="ar-SA"/>
              </w:rPr>
              <w:t>НИШ</w:t>
            </w:r>
          </w:p>
          <w:p w:rsidR="0011210C" w:rsidRPr="00724650" w:rsidRDefault="0011210C" w:rsidP="00CE5CF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sr-Cyrl-CS" w:eastAsia="ar-SA"/>
              </w:rPr>
              <w:t>БМ/НВ</w:t>
            </w:r>
          </w:p>
        </w:tc>
      </w:tr>
    </w:tbl>
    <w:p w:rsidR="002332F5" w:rsidRPr="00724650" w:rsidRDefault="002332F5" w:rsidP="00A42EE9">
      <w:pPr>
        <w:pStyle w:val="Bodytext20"/>
        <w:shd w:val="clear" w:color="auto" w:fill="auto"/>
        <w:spacing w:after="0" w:line="240" w:lineRule="auto"/>
        <w:ind w:right="7240"/>
        <w:jc w:val="left"/>
        <w:rPr>
          <w:sz w:val="24"/>
          <w:szCs w:val="24"/>
        </w:rPr>
      </w:pPr>
    </w:p>
    <w:p w:rsidR="002332F5" w:rsidRPr="00724650" w:rsidRDefault="00BD2144" w:rsidP="002332F5">
      <w:pPr>
        <w:pStyle w:val="Bodytext20"/>
        <w:shd w:val="clear" w:color="auto" w:fill="auto"/>
        <w:spacing w:after="0" w:line="240" w:lineRule="auto"/>
        <w:ind w:firstLine="780"/>
        <w:rPr>
          <w:sz w:val="24"/>
          <w:szCs w:val="24"/>
        </w:rPr>
      </w:pPr>
      <w:r w:rsidRPr="00724650">
        <w:rPr>
          <w:sz w:val="24"/>
          <w:szCs w:val="24"/>
        </w:rPr>
        <w:t>Више јавно ту</w:t>
      </w:r>
      <w:r w:rsidR="00CE5CF8" w:rsidRPr="00724650">
        <w:rPr>
          <w:sz w:val="24"/>
          <w:szCs w:val="24"/>
        </w:rPr>
        <w:t>жилаштво у Нишу, на основу чл. 49 ст. 2</w:t>
      </w:r>
      <w:r w:rsidRPr="00724650">
        <w:rPr>
          <w:sz w:val="24"/>
          <w:szCs w:val="24"/>
        </w:rPr>
        <w:t xml:space="preserve"> Закона о јавним набавкама ("Службени гласник РС", број 91/19</w:t>
      </w:r>
      <w:r w:rsidR="002332F5" w:rsidRPr="00724650">
        <w:rPr>
          <w:sz w:val="24"/>
          <w:szCs w:val="24"/>
        </w:rPr>
        <w:t xml:space="preserve"> и 92/2023</w:t>
      </w:r>
      <w:r w:rsidRPr="00724650">
        <w:rPr>
          <w:sz w:val="24"/>
          <w:szCs w:val="24"/>
        </w:rPr>
        <w:t>), доноси</w:t>
      </w:r>
      <w:bookmarkStart w:id="0" w:name="bookmark1"/>
    </w:p>
    <w:p w:rsidR="002332F5" w:rsidRPr="00724650" w:rsidRDefault="002332F5" w:rsidP="002332F5">
      <w:pPr>
        <w:pStyle w:val="Bodytext20"/>
        <w:shd w:val="clear" w:color="auto" w:fill="auto"/>
        <w:spacing w:after="0" w:line="240" w:lineRule="auto"/>
        <w:ind w:firstLine="780"/>
        <w:rPr>
          <w:sz w:val="24"/>
          <w:szCs w:val="24"/>
        </w:rPr>
      </w:pPr>
    </w:p>
    <w:p w:rsidR="00F26648" w:rsidRPr="00724650" w:rsidRDefault="00BD2144" w:rsidP="002332F5">
      <w:pPr>
        <w:pStyle w:val="Bodytext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24650">
        <w:rPr>
          <w:rStyle w:val="Heading1Spacing3pt"/>
          <w:sz w:val="24"/>
          <w:szCs w:val="24"/>
        </w:rPr>
        <w:t>ПРАВИЛНИК</w:t>
      </w:r>
      <w:bookmarkEnd w:id="0"/>
    </w:p>
    <w:p w:rsidR="00F26648" w:rsidRPr="00724650" w:rsidRDefault="00BD2144" w:rsidP="002332F5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о ближем уређивању начина планирања, спровођења поступка јавне набавке и</w:t>
      </w:r>
      <w:r w:rsidRPr="00724650">
        <w:rPr>
          <w:sz w:val="24"/>
          <w:szCs w:val="24"/>
        </w:rPr>
        <w:br/>
        <w:t>праћења извршења уговора о јавној набавци, начина планирања и спровођења</w:t>
      </w:r>
    </w:p>
    <w:p w:rsidR="00F26648" w:rsidRPr="00724650" w:rsidRDefault="00BD2144" w:rsidP="002332F5">
      <w:pPr>
        <w:pStyle w:val="Heading1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  <w:bookmarkStart w:id="1" w:name="bookmark2"/>
      <w:r w:rsidRPr="00724650">
        <w:rPr>
          <w:sz w:val="24"/>
          <w:szCs w:val="24"/>
        </w:rPr>
        <w:t>набавки на које се закон не примењује</w:t>
      </w:r>
      <w:bookmarkEnd w:id="1"/>
    </w:p>
    <w:p w:rsidR="002332F5" w:rsidRPr="00724650" w:rsidRDefault="002332F5" w:rsidP="00A42EE9">
      <w:pPr>
        <w:pStyle w:val="Heading1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</w:p>
    <w:p w:rsidR="002332F5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ОПШТЕ ОДРЕДБЕ</w:t>
      </w:r>
    </w:p>
    <w:p w:rsidR="002332F5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br/>
        <w:t>Предмет уређивања</w:t>
      </w: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br/>
        <w:t>Члан 1.</w:t>
      </w:r>
    </w:p>
    <w:p w:rsidR="002332F5" w:rsidRPr="00724650" w:rsidRDefault="002332F5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80"/>
        <w:rPr>
          <w:sz w:val="24"/>
          <w:szCs w:val="24"/>
        </w:rPr>
      </w:pPr>
      <w:r w:rsidRPr="00724650">
        <w:rPr>
          <w:sz w:val="24"/>
          <w:szCs w:val="24"/>
        </w:rPr>
        <w:t>Овим правилником (у даљем тексту: Правилник) ближе се уређује систем јавних набавки у Вишем јавном тужилаштву у Нишу, који обухвата: начин планирања јавних набавки, спровођење поступка јавних набавки, извршење и праћење извршења уговора о јавним набавкама (начин комуникације, правила обавезе и одговорности лица и организационих јединица) у складу са Законом о јавним набавкама (у даљем тексту: Закон), као и начин планирања и спровођења набавки на које се Закон не примењује.</w:t>
      </w:r>
    </w:p>
    <w:p w:rsidR="002332F5" w:rsidRPr="00724650" w:rsidRDefault="002332F5" w:rsidP="00A42EE9">
      <w:pPr>
        <w:pStyle w:val="Bodytext20"/>
        <w:shd w:val="clear" w:color="auto" w:fill="auto"/>
        <w:spacing w:after="0" w:line="240" w:lineRule="auto"/>
        <w:ind w:firstLine="78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  <w:bookmarkStart w:id="2" w:name="bookmark3"/>
      <w:r w:rsidRPr="00724650">
        <w:rPr>
          <w:sz w:val="24"/>
          <w:szCs w:val="24"/>
        </w:rPr>
        <w:t>Општи циљ поступка јавне набавке</w:t>
      </w:r>
      <w:bookmarkEnd w:id="2"/>
    </w:p>
    <w:p w:rsidR="002332F5" w:rsidRPr="00724650" w:rsidRDefault="002332F5" w:rsidP="00A42EE9">
      <w:pPr>
        <w:pStyle w:val="Heading1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</w:p>
    <w:p w:rsidR="00F26648" w:rsidRPr="00724650" w:rsidRDefault="00BD2144" w:rsidP="002332F5">
      <w:pPr>
        <w:pStyle w:val="Headerorfooter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724650">
        <w:rPr>
          <w:sz w:val="24"/>
          <w:szCs w:val="24"/>
        </w:rPr>
        <w:t>Члан 2.</w:t>
      </w:r>
    </w:p>
    <w:p w:rsidR="002332F5" w:rsidRPr="00724650" w:rsidRDefault="002332F5" w:rsidP="002332F5">
      <w:pPr>
        <w:pStyle w:val="Headerorfooter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Општи циљ поступка јавне набавке је да добра, услуге и радови који се набављају буду одговарајућег квалитета и потребних количина и да буду набављени избором економски најповољније понуде, као и да се омогући несметано одвијање процеса рада и обављање делатности.</w:t>
      </w:r>
    </w:p>
    <w:p w:rsidR="002332F5" w:rsidRPr="00724650" w:rsidRDefault="002332F5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3" w:name="bookmark4"/>
      <w:r w:rsidRPr="00724650">
        <w:rPr>
          <w:sz w:val="24"/>
          <w:szCs w:val="24"/>
        </w:rPr>
        <w:t>Начела поступка јавне набавке</w:t>
      </w:r>
      <w:bookmarkEnd w:id="3"/>
    </w:p>
    <w:p w:rsidR="002332F5" w:rsidRPr="00724650" w:rsidRDefault="002332F5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4" w:name="bookmark5"/>
      <w:r w:rsidRPr="00724650">
        <w:rPr>
          <w:sz w:val="24"/>
          <w:szCs w:val="24"/>
        </w:rPr>
        <w:t>Члан 3.</w:t>
      </w:r>
      <w:bookmarkEnd w:id="4"/>
    </w:p>
    <w:p w:rsidR="002332F5" w:rsidRPr="00724650" w:rsidRDefault="002332F5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Организационе јединице и лица која учествују у поступку јавне набавке обављају активности и послове у свим фазама поступка у складу са начелима јавних набавки и са пажњом доброг домаћина.</w:t>
      </w:r>
    </w:p>
    <w:p w:rsidR="002332F5" w:rsidRPr="00724650" w:rsidRDefault="002332F5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 xml:space="preserve">Поступак јавне набавке спроводи се на начин да се обезбеђује поштовање начела </w:t>
      </w:r>
      <w:r w:rsidRPr="00724650">
        <w:rPr>
          <w:sz w:val="24"/>
          <w:szCs w:val="24"/>
        </w:rPr>
        <w:lastRenderedPageBreak/>
        <w:t>јавних набавки предвиђених За</w:t>
      </w:r>
      <w:r w:rsidR="002332F5" w:rsidRPr="00724650">
        <w:rPr>
          <w:sz w:val="24"/>
          <w:szCs w:val="24"/>
        </w:rPr>
        <w:t>коном: начело економичности,</w:t>
      </w:r>
      <w:r w:rsidRPr="00724650">
        <w:rPr>
          <w:sz w:val="24"/>
          <w:szCs w:val="24"/>
        </w:rPr>
        <w:t xml:space="preserve"> ефикасности</w:t>
      </w:r>
      <w:r w:rsidR="002332F5" w:rsidRPr="00724650">
        <w:rPr>
          <w:sz w:val="24"/>
          <w:szCs w:val="24"/>
        </w:rPr>
        <w:t xml:space="preserve"> и заштите животне средине</w:t>
      </w:r>
      <w:r w:rsidRPr="00724650">
        <w:rPr>
          <w:sz w:val="24"/>
          <w:szCs w:val="24"/>
        </w:rPr>
        <w:t>, начело обезбеђивања конкуренције и забране дискриминације, начело транспарентности поступка јавне набавке, начело једнакости привредних субјеката и начело пропорционалности.</w:t>
      </w:r>
    </w:p>
    <w:p w:rsidR="002332F5" w:rsidRPr="00724650" w:rsidRDefault="002332F5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2332F5" w:rsidRPr="00724650" w:rsidRDefault="002332F5" w:rsidP="002332F5">
      <w:pPr>
        <w:pStyle w:val="Bodytext30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П</w:t>
      </w:r>
      <w:r w:rsidR="00BD2144" w:rsidRPr="00724650">
        <w:rPr>
          <w:sz w:val="24"/>
          <w:szCs w:val="24"/>
        </w:rPr>
        <w:t>ЛАНИРАЊЕ ЈАВНИХ НАБАВКИ</w:t>
      </w:r>
    </w:p>
    <w:p w:rsidR="002332F5" w:rsidRPr="00724650" w:rsidRDefault="002332F5" w:rsidP="002332F5">
      <w:pPr>
        <w:pStyle w:val="Bodytext30"/>
        <w:shd w:val="clear" w:color="auto" w:fill="auto"/>
        <w:tabs>
          <w:tab w:val="left" w:pos="2869"/>
        </w:tabs>
        <w:spacing w:line="240" w:lineRule="auto"/>
        <w:ind w:left="2560" w:right="2560"/>
        <w:jc w:val="left"/>
        <w:rPr>
          <w:sz w:val="24"/>
          <w:szCs w:val="24"/>
        </w:rPr>
      </w:pPr>
    </w:p>
    <w:p w:rsidR="002332F5" w:rsidRPr="00724650" w:rsidRDefault="00BD2144" w:rsidP="002332F5">
      <w:pPr>
        <w:pStyle w:val="Bodytext30"/>
        <w:shd w:val="clear" w:color="auto" w:fill="auto"/>
        <w:tabs>
          <w:tab w:val="left" w:pos="2869"/>
        </w:tabs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Сврха спровођења поступка</w:t>
      </w:r>
    </w:p>
    <w:p w:rsidR="002332F5" w:rsidRPr="00724650" w:rsidRDefault="002332F5" w:rsidP="002332F5">
      <w:pPr>
        <w:pStyle w:val="Bodytext30"/>
        <w:shd w:val="clear" w:color="auto" w:fill="auto"/>
        <w:tabs>
          <w:tab w:val="left" w:pos="2869"/>
        </w:tabs>
        <w:spacing w:line="240" w:lineRule="auto"/>
        <w:ind w:left="2560" w:right="2560"/>
        <w:jc w:val="left"/>
        <w:rPr>
          <w:sz w:val="24"/>
          <w:szCs w:val="24"/>
        </w:rPr>
      </w:pPr>
    </w:p>
    <w:p w:rsidR="00F26648" w:rsidRPr="00724650" w:rsidRDefault="00BD2144" w:rsidP="002332F5">
      <w:pPr>
        <w:pStyle w:val="Bodytext30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Члан 4.</w:t>
      </w:r>
    </w:p>
    <w:p w:rsidR="002332F5" w:rsidRPr="00724650" w:rsidRDefault="002332F5" w:rsidP="002332F5">
      <w:pPr>
        <w:pStyle w:val="Bodytext30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У сврхе доношења Плана јавних набавки спроводи се одговарајући поступак ради утврђивања потреба за набавком добра, услуге и радова.</w:t>
      </w:r>
    </w:p>
    <w:p w:rsidR="002332F5" w:rsidRPr="00724650" w:rsidRDefault="002332F5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2332F5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5" w:name="bookmark6"/>
      <w:r w:rsidRPr="00724650">
        <w:rPr>
          <w:sz w:val="24"/>
          <w:szCs w:val="24"/>
        </w:rPr>
        <w:t>Критеријуми за планирање јавних набавки</w:t>
      </w: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724650">
        <w:rPr>
          <w:sz w:val="24"/>
          <w:szCs w:val="24"/>
        </w:rPr>
        <w:br/>
        <w:t>Члан 5.</w:t>
      </w:r>
      <w:bookmarkEnd w:id="5"/>
    </w:p>
    <w:p w:rsidR="002332F5" w:rsidRPr="00724650" w:rsidRDefault="002332F5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Критеријуми који се примењују за планирање јавне набавке су:</w:t>
      </w:r>
    </w:p>
    <w:p w:rsidR="002332F5" w:rsidRPr="00724650" w:rsidRDefault="002332F5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да ли је предмет јавне набавке у функцији обављања делатности Вишег јавног тужилаштва и у складу са планираним циљевима;</w:t>
      </w:r>
    </w:p>
    <w:p w:rsidR="00F26648" w:rsidRPr="00724650" w:rsidRDefault="00BD2144" w:rsidP="00A42EE9">
      <w:pPr>
        <w:pStyle w:val="Bodytext20"/>
        <w:numPr>
          <w:ilvl w:val="0"/>
          <w:numId w:val="2"/>
        </w:numPr>
        <w:shd w:val="clear" w:color="auto" w:fill="auto"/>
        <w:tabs>
          <w:tab w:val="left" w:pos="981"/>
        </w:tabs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да ли техничке спецификације и количине одговарају стварним потребама Вишег јавног тужилаштва у Нишу;</w:t>
      </w:r>
    </w:p>
    <w:p w:rsidR="00F26648" w:rsidRPr="00724650" w:rsidRDefault="00BD2144" w:rsidP="00A42EE9">
      <w:pPr>
        <w:pStyle w:val="Bodytext20"/>
        <w:numPr>
          <w:ilvl w:val="0"/>
          <w:numId w:val="2"/>
        </w:numPr>
        <w:shd w:val="clear" w:color="auto" w:fill="auto"/>
        <w:tabs>
          <w:tab w:val="left" w:pos="976"/>
        </w:tabs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 xml:space="preserve">да ли је процењена </w:t>
      </w:r>
      <w:r w:rsidR="002332F5" w:rsidRPr="00724650">
        <w:rPr>
          <w:sz w:val="24"/>
          <w:szCs w:val="24"/>
        </w:rPr>
        <w:t>вредност конкрет</w:t>
      </w:r>
      <w:r w:rsidRPr="00724650">
        <w:rPr>
          <w:sz w:val="24"/>
          <w:szCs w:val="24"/>
        </w:rPr>
        <w:t>не јавне набавке одговарајућа с обзиром на циљеве јавне набавке, имајући у виду техничке спецификације, неопходне количине и стање на тржишту (цена и остали услови јавне набавке);</w:t>
      </w:r>
    </w:p>
    <w:p w:rsidR="00F26648" w:rsidRPr="00724650" w:rsidRDefault="00BD2144" w:rsidP="00A42EE9">
      <w:pPr>
        <w:pStyle w:val="Bodytext20"/>
        <w:numPr>
          <w:ilvl w:val="0"/>
          <w:numId w:val="2"/>
        </w:numPr>
        <w:shd w:val="clear" w:color="auto" w:fill="auto"/>
        <w:tabs>
          <w:tab w:val="left" w:pos="967"/>
        </w:tabs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да ли јавна набавка има за последицу стварање додатних трошкова за Више јавно тужилаштво у Нишу;</w:t>
      </w:r>
    </w:p>
    <w:p w:rsidR="00F26648" w:rsidRPr="00724650" w:rsidRDefault="00BD2144" w:rsidP="00A42EE9">
      <w:pPr>
        <w:pStyle w:val="Bodytext20"/>
        <w:numPr>
          <w:ilvl w:val="0"/>
          <w:numId w:val="2"/>
        </w:numPr>
        <w:shd w:val="clear" w:color="auto" w:fill="auto"/>
        <w:tabs>
          <w:tab w:val="left" w:pos="1029"/>
        </w:tabs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да ли постоје друга могућа решења за задовољавање потребе Вишег јавног тужилаштва у Нишу;</w:t>
      </w:r>
    </w:p>
    <w:p w:rsidR="00F26648" w:rsidRPr="00724650" w:rsidRDefault="00BD2144" w:rsidP="00A42EE9">
      <w:pPr>
        <w:pStyle w:val="Bodytext20"/>
        <w:numPr>
          <w:ilvl w:val="0"/>
          <w:numId w:val="2"/>
        </w:numPr>
        <w:shd w:val="clear" w:color="auto" w:fill="auto"/>
        <w:tabs>
          <w:tab w:val="left" w:pos="976"/>
        </w:tabs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стање на залихама, односно праћење и анализа показатеља у вези са месечном, кварталном, годишњом потрошњом добара и сл.;</w:t>
      </w:r>
    </w:p>
    <w:p w:rsidR="00F26648" w:rsidRPr="00724650" w:rsidRDefault="00BD2144" w:rsidP="00A42EE9">
      <w:pPr>
        <w:pStyle w:val="Bodytext20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праћење и поређење трошкова одржавања и коришћења постојеће опреме у односу на трошкове нове опреме, исплативост инвестиције, исплативост ремонта постојеће опреме и сл.;</w:t>
      </w:r>
    </w:p>
    <w:p w:rsidR="00F26648" w:rsidRPr="00724650" w:rsidRDefault="00BD2144" w:rsidP="00A42EE9">
      <w:pPr>
        <w:pStyle w:val="Bodytext20"/>
        <w:numPr>
          <w:ilvl w:val="0"/>
          <w:numId w:val="2"/>
        </w:numPr>
        <w:shd w:val="clear" w:color="auto" w:fill="auto"/>
        <w:tabs>
          <w:tab w:val="left" w:pos="986"/>
        </w:tabs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трошкови животног циклуса предмета јавне набавке (трошак набавке, трошкови употребе и одржавања, као и трошкови одлагања након употребе);</w:t>
      </w:r>
    </w:p>
    <w:p w:rsidR="00F26648" w:rsidRPr="00724650" w:rsidRDefault="00BD2144" w:rsidP="00A42EE9">
      <w:pPr>
        <w:pStyle w:val="Bodytext20"/>
        <w:numPr>
          <w:ilvl w:val="0"/>
          <w:numId w:val="2"/>
        </w:numPr>
        <w:shd w:val="clear" w:color="auto" w:fill="auto"/>
        <w:tabs>
          <w:tab w:val="left" w:pos="986"/>
        </w:tabs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ризици и трошкови у случају неспровођења поступка набавке, као и трошкови алтернативних решења.</w:t>
      </w:r>
    </w:p>
    <w:p w:rsidR="00F26648" w:rsidRPr="00724650" w:rsidRDefault="002332F5" w:rsidP="00A42EE9">
      <w:pPr>
        <w:pStyle w:val="Bodytext20"/>
        <w:numPr>
          <w:ilvl w:val="0"/>
          <w:numId w:val="2"/>
        </w:numPr>
        <w:shd w:val="clear" w:color="auto" w:fill="auto"/>
        <w:tabs>
          <w:tab w:val="left" w:pos="1015"/>
        </w:tabs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  <w:lang w:val="sr-Latn-RS"/>
        </w:rPr>
        <w:t xml:space="preserve"> </w:t>
      </w:r>
      <w:r w:rsidR="00BD2144" w:rsidRPr="00724650">
        <w:rPr>
          <w:sz w:val="24"/>
          <w:szCs w:val="24"/>
        </w:rPr>
        <w:t>прикупљање и анализа постојећих информација и база података о добављачима и закљученим уговорима.</w:t>
      </w:r>
    </w:p>
    <w:p w:rsidR="002332F5" w:rsidRPr="00724650" w:rsidRDefault="002332F5" w:rsidP="002332F5">
      <w:pPr>
        <w:pStyle w:val="Bodytext20"/>
        <w:shd w:val="clear" w:color="auto" w:fill="auto"/>
        <w:tabs>
          <w:tab w:val="left" w:pos="1015"/>
        </w:tabs>
        <w:spacing w:after="0" w:line="240" w:lineRule="auto"/>
        <w:ind w:left="720"/>
        <w:rPr>
          <w:sz w:val="24"/>
          <w:szCs w:val="24"/>
          <w:lang w:val="sr-Latn-RS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6" w:name="bookmark7"/>
      <w:r w:rsidRPr="00724650">
        <w:rPr>
          <w:sz w:val="24"/>
          <w:szCs w:val="24"/>
        </w:rPr>
        <w:t>Начин исказивања потреба, провера исказаних потреба и утврђивање стварних</w:t>
      </w:r>
      <w:r w:rsidRPr="00724650">
        <w:rPr>
          <w:sz w:val="24"/>
          <w:szCs w:val="24"/>
        </w:rPr>
        <w:br/>
        <w:t>потреба за сваку појединачну јавну набавку</w:t>
      </w:r>
      <w:bookmarkEnd w:id="6"/>
    </w:p>
    <w:p w:rsidR="002332F5" w:rsidRPr="00724650" w:rsidRDefault="002332F5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7" w:name="bookmark8"/>
      <w:r w:rsidRPr="00724650">
        <w:rPr>
          <w:sz w:val="24"/>
          <w:szCs w:val="24"/>
        </w:rPr>
        <w:t>Члан 6.</w:t>
      </w:r>
      <w:bookmarkEnd w:id="7"/>
    </w:p>
    <w:p w:rsidR="002332F5" w:rsidRPr="00724650" w:rsidRDefault="002332F5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 xml:space="preserve">Организациона јединица или одређена лица која су задужена за координацију поступка планирања (у даљем тексту: Носилац планирања) пре почетка поступка </w:t>
      </w:r>
      <w:r w:rsidRPr="00724650">
        <w:rPr>
          <w:sz w:val="24"/>
          <w:szCs w:val="24"/>
        </w:rPr>
        <w:lastRenderedPageBreak/>
        <w:t>пријављивања потреба за предметима јавних набавки, доставља организационим јединицама инструкцију за планирање.</w:t>
      </w:r>
    </w:p>
    <w:p w:rsidR="002332F5" w:rsidRPr="00724650" w:rsidRDefault="002332F5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C84A12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8" w:name="bookmark9"/>
      <w:r w:rsidRPr="00724650">
        <w:rPr>
          <w:sz w:val="24"/>
          <w:szCs w:val="24"/>
        </w:rPr>
        <w:t>Инструкција за планирање</w:t>
      </w: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724650">
        <w:rPr>
          <w:sz w:val="24"/>
          <w:szCs w:val="24"/>
        </w:rPr>
        <w:br/>
        <w:t>Члан 7.</w:t>
      </w:r>
      <w:bookmarkEnd w:id="8"/>
    </w:p>
    <w:p w:rsidR="00C84A12" w:rsidRPr="00724650" w:rsidRDefault="00C84A1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Инструкција садржи методологију за утврђивање и исказивање потреба за предметима јавних набавки, као и критеријуме који су од значаја за одређивање редоследа приоритета јавних набавки, оцену оправданости исказаних потреба и процену вредности јавне набавке.</w:t>
      </w:r>
    </w:p>
    <w:p w:rsidR="00CE5CF8" w:rsidRPr="00724650" w:rsidRDefault="00CE5CF8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9" w:name="bookmark10"/>
      <w:r w:rsidRPr="00724650">
        <w:rPr>
          <w:sz w:val="24"/>
          <w:szCs w:val="24"/>
        </w:rPr>
        <w:t>Утврђивање стварних потреба за предметом јавне набавке</w:t>
      </w:r>
      <w:bookmarkEnd w:id="9"/>
    </w:p>
    <w:p w:rsidR="00C84A12" w:rsidRPr="00724650" w:rsidRDefault="00C84A1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10" w:name="bookmark11"/>
      <w:r w:rsidRPr="00724650">
        <w:rPr>
          <w:sz w:val="24"/>
          <w:szCs w:val="24"/>
        </w:rPr>
        <w:t>Члан 8.</w:t>
      </w:r>
      <w:bookmarkEnd w:id="10"/>
    </w:p>
    <w:p w:rsidR="00C84A12" w:rsidRPr="00724650" w:rsidRDefault="00C84A1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Поступак планирања организадионе јединице почиње утврђивањем стварних потреба за предметима јавних набавки, које су неопходне за обављање редовних активности из делокруга организационе јединице и које су у складу са постављеним циљевима. О утврђеним стварним потребема за набавкама организационе јединице обавештава се Носилац планирања.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C84A12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11" w:name="bookmark12"/>
      <w:r w:rsidRPr="00724650">
        <w:rPr>
          <w:sz w:val="24"/>
          <w:szCs w:val="24"/>
        </w:rPr>
        <w:t>Провера исказаних потреба</w:t>
      </w: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724650">
        <w:rPr>
          <w:sz w:val="24"/>
          <w:szCs w:val="24"/>
        </w:rPr>
        <w:br/>
        <w:t>Члан 9.</w:t>
      </w:r>
      <w:bookmarkEnd w:id="11"/>
    </w:p>
    <w:p w:rsidR="00C84A12" w:rsidRPr="00724650" w:rsidRDefault="00C84A1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Проверу да ли су исказане потребе у складу са критеријумима за планирање јавних набавки врши Носилац планирања.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Након извршене провере, Носилац планирања обавештава руководиоце организационих јединица о евентуално уоченим неслагањима потреба са критеријумима за планирање јавних набавки.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12" w:name="bookmark13"/>
      <w:r w:rsidRPr="00724650">
        <w:rPr>
          <w:sz w:val="24"/>
          <w:szCs w:val="24"/>
        </w:rPr>
        <w:t>Усклађивање стварних потреба са критеријумима за планирање</w:t>
      </w:r>
      <w:bookmarkEnd w:id="12"/>
    </w:p>
    <w:p w:rsidR="00C84A12" w:rsidRPr="00724650" w:rsidRDefault="00C84A1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13" w:name="bookmark14"/>
      <w:r w:rsidRPr="00724650">
        <w:rPr>
          <w:sz w:val="24"/>
          <w:szCs w:val="24"/>
        </w:rPr>
        <w:t>Члан 10.</w:t>
      </w:r>
      <w:bookmarkEnd w:id="13"/>
    </w:p>
    <w:p w:rsidR="00C84A12" w:rsidRPr="00724650" w:rsidRDefault="00C84A1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Након пријема обавештења из члана 9. Правилника, организационе јединице врше неопходне исправке и утврђују стварну потребу за сваку појединачну јавну набавку, о чему обавештавају Носиоца планирања.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14" w:name="bookmark15"/>
      <w:r w:rsidRPr="00724650">
        <w:rPr>
          <w:sz w:val="24"/>
          <w:szCs w:val="24"/>
        </w:rPr>
        <w:t>Предмет јавне набавке и одређивање предмета набавке</w:t>
      </w:r>
      <w:bookmarkEnd w:id="14"/>
    </w:p>
    <w:p w:rsidR="00C84A12" w:rsidRPr="00724650" w:rsidRDefault="00C84A1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15" w:name="bookmark16"/>
      <w:r w:rsidRPr="00724650">
        <w:rPr>
          <w:sz w:val="24"/>
          <w:szCs w:val="24"/>
        </w:rPr>
        <w:t>Члан 11.</w:t>
      </w:r>
      <w:bookmarkEnd w:id="15"/>
    </w:p>
    <w:p w:rsidR="00C84A12" w:rsidRPr="00724650" w:rsidRDefault="00C84A1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Предмет јавне набавке су добра, услуге или радови који су одређени у складу са Законом и Општим речником набавки.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 xml:space="preserve">Техничким спецификацијама се предмет јавне набавке одређује у складу са Законом и критеријумима за планирање јавних набавки, тако да се предмет јавне набавке </w:t>
      </w:r>
      <w:r w:rsidRPr="00724650">
        <w:rPr>
          <w:sz w:val="24"/>
          <w:szCs w:val="24"/>
        </w:rPr>
        <w:lastRenderedPageBreak/>
        <w:t>опише на</w:t>
      </w:r>
      <w:r w:rsidR="00C84A12" w:rsidRPr="00724650">
        <w:rPr>
          <w:sz w:val="24"/>
          <w:szCs w:val="24"/>
          <w:lang w:val="sr-Latn-RS"/>
        </w:rPr>
        <w:t xml:space="preserve"> </w:t>
      </w:r>
      <w:r w:rsidRPr="00724650">
        <w:rPr>
          <w:sz w:val="24"/>
          <w:szCs w:val="24"/>
        </w:rPr>
        <w:t>једноставан, јасан, објективан, разумљив и логично структуиран начин.</w:t>
      </w:r>
    </w:p>
    <w:p w:rsidR="00F26648" w:rsidRPr="00724650" w:rsidRDefault="00BD2144" w:rsidP="00C84A12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16" w:name="bookmark17"/>
      <w:r w:rsidRPr="00724650">
        <w:rPr>
          <w:sz w:val="24"/>
          <w:szCs w:val="24"/>
        </w:rPr>
        <w:t>Одређивање процењене вредности јавне набавке</w:t>
      </w:r>
      <w:bookmarkEnd w:id="16"/>
    </w:p>
    <w:p w:rsidR="00C84A12" w:rsidRPr="00724650" w:rsidRDefault="00C84A12" w:rsidP="00C84A12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C84A12">
      <w:pPr>
        <w:pStyle w:val="Headerorfooter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724650">
        <w:rPr>
          <w:sz w:val="24"/>
          <w:szCs w:val="24"/>
        </w:rPr>
        <w:t>Члан 12.</w:t>
      </w:r>
    </w:p>
    <w:p w:rsidR="00C84A12" w:rsidRPr="00724650" w:rsidRDefault="00C84A12" w:rsidP="00A42EE9">
      <w:pPr>
        <w:pStyle w:val="Headerorfooter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Процењена вредност предмета јавне набавке мора да буде објективна, заснована на спроведеном испитивању и истраживању тржишта предмета јавне набавке, које укључује проверу цене, квалитета, периода гаранције, одржавања и сл. и мора да буде валидна у време покретања поступка.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Одређивање процењене вредности предмета јавне набавке не може да се врши на начин који има за циљ избегавање примене Закона, нити у том циљу може да се врши подела предмета јавне набавке на више набавки.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Предмет јавне набавке одређује се на начин да представља техничку, технолошку, функционалну и другу објективно одредиву целину.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Начин одређивања процењене вредности предмета јавне набавке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Члан 13.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Процењена вредност предмета јавне набавке исказује се у динарима, без пореза на додату вредност, а обухвата процену укупних плаћања које ће Више јавно тужилаштво извршити, укључујући све опције уговора и могуће продужење уговора, уколико је предвиђено у конкурсној документацији.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C84A12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Истраживање тржишта</w:t>
      </w: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br/>
        <w:t>Члан 14.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Пре спровођења поступка јавне набавке организационе јединице могу да спроводе истраживање тржишта ради припреме поступка јавне набавке и то тако што: испитују степен развијености тржишта, упоређују цене више потенцијалних понуђача, прате квалитет, период гаранције, начин и трошкове одржавања, рокови испоруке, постојеће прописе и стандарде, могућности на тржишту за задовољавање потреба Вишег јавног тужилаштва на другачији начин и слично.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Организационе јединице истражују тржиште наједан од следећих начина: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975"/>
        </w:tabs>
        <w:spacing w:after="0" w:line="240" w:lineRule="auto"/>
        <w:ind w:firstLine="820"/>
        <w:rPr>
          <w:sz w:val="24"/>
          <w:szCs w:val="24"/>
        </w:rPr>
      </w:pPr>
      <w:r w:rsidRPr="00724650">
        <w:rPr>
          <w:sz w:val="24"/>
          <w:szCs w:val="24"/>
        </w:rPr>
        <w:t>иситивањем претходних искустава у набавци предмета јавне набавке (постојеће информације и базе података о добављачима и уговорима);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40" w:lineRule="auto"/>
        <w:ind w:firstLine="820"/>
        <w:rPr>
          <w:sz w:val="24"/>
          <w:szCs w:val="24"/>
        </w:rPr>
      </w:pPr>
      <w:r w:rsidRPr="00724650">
        <w:rPr>
          <w:sz w:val="24"/>
          <w:szCs w:val="24"/>
        </w:rPr>
        <w:t>истраживањем путем интернета (ценовници понуђача, Портал јавних набавки, сајтови других наручилаца, сајтови надлежних институција за објаву релевантних информација о тржишним кретањима);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1027"/>
        </w:tabs>
        <w:spacing w:after="0" w:line="240" w:lineRule="auto"/>
        <w:ind w:firstLine="820"/>
        <w:rPr>
          <w:sz w:val="24"/>
          <w:szCs w:val="24"/>
        </w:rPr>
      </w:pPr>
      <w:r w:rsidRPr="00724650">
        <w:rPr>
          <w:sz w:val="24"/>
          <w:szCs w:val="24"/>
        </w:rPr>
        <w:t>испитивање искустава других наручилаца;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1027"/>
        </w:tabs>
        <w:spacing w:after="0" w:line="240" w:lineRule="auto"/>
        <w:ind w:firstLine="820"/>
        <w:rPr>
          <w:sz w:val="24"/>
          <w:szCs w:val="24"/>
        </w:rPr>
      </w:pPr>
      <w:r w:rsidRPr="00724650">
        <w:rPr>
          <w:sz w:val="24"/>
          <w:szCs w:val="24"/>
        </w:rPr>
        <w:t>примарно сакупљање података (анкете, упитници и др.)</w:t>
      </w:r>
    </w:p>
    <w:p w:rsidR="00F26648" w:rsidRPr="00724650" w:rsidRDefault="00C84A12" w:rsidP="00A42EE9">
      <w:pPr>
        <w:pStyle w:val="Bodytext20"/>
        <w:shd w:val="clear" w:color="auto" w:fill="auto"/>
        <w:spacing w:after="0" w:line="240" w:lineRule="auto"/>
        <w:ind w:right="1360" w:firstLine="740"/>
        <w:jc w:val="left"/>
        <w:rPr>
          <w:sz w:val="24"/>
          <w:szCs w:val="24"/>
        </w:rPr>
      </w:pPr>
      <w:r w:rsidRPr="00724650">
        <w:rPr>
          <w:sz w:val="24"/>
          <w:szCs w:val="24"/>
          <w:lang w:val="sr-Latn-RS"/>
        </w:rPr>
        <w:t xml:space="preserve"> </w:t>
      </w:r>
      <w:r w:rsidR="00BD2144" w:rsidRPr="00724650">
        <w:rPr>
          <w:sz w:val="24"/>
          <w:szCs w:val="24"/>
        </w:rPr>
        <w:t>- на други погодан начин, имајући у виду сваки предмет јавне набавке појединачно.</w:t>
      </w:r>
    </w:p>
    <w:p w:rsidR="00C84A12" w:rsidRDefault="00C84A12" w:rsidP="00A42EE9">
      <w:pPr>
        <w:pStyle w:val="Bodytext20"/>
        <w:shd w:val="clear" w:color="auto" w:fill="auto"/>
        <w:spacing w:after="0" w:line="240" w:lineRule="auto"/>
        <w:ind w:right="1360" w:firstLine="740"/>
        <w:jc w:val="left"/>
        <w:rPr>
          <w:sz w:val="24"/>
          <w:szCs w:val="24"/>
        </w:rPr>
      </w:pPr>
    </w:p>
    <w:p w:rsidR="00724650" w:rsidRDefault="00724650" w:rsidP="00A42EE9">
      <w:pPr>
        <w:pStyle w:val="Bodytext20"/>
        <w:shd w:val="clear" w:color="auto" w:fill="auto"/>
        <w:spacing w:after="0" w:line="240" w:lineRule="auto"/>
        <w:ind w:right="1360" w:firstLine="740"/>
        <w:jc w:val="left"/>
        <w:rPr>
          <w:sz w:val="24"/>
          <w:szCs w:val="24"/>
        </w:rPr>
      </w:pPr>
    </w:p>
    <w:p w:rsidR="00724650" w:rsidRPr="00724650" w:rsidRDefault="00724650" w:rsidP="00A42EE9">
      <w:pPr>
        <w:pStyle w:val="Bodytext20"/>
        <w:shd w:val="clear" w:color="auto" w:fill="auto"/>
        <w:spacing w:after="0" w:line="240" w:lineRule="auto"/>
        <w:ind w:right="1360" w:firstLine="740"/>
        <w:jc w:val="left"/>
        <w:rPr>
          <w:sz w:val="24"/>
          <w:szCs w:val="24"/>
        </w:rPr>
      </w:pPr>
    </w:p>
    <w:p w:rsidR="00C84A12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Избор врсте поступка</w:t>
      </w: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br/>
        <w:t>Члан 15.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Носилац планирања, имајући у виду врсту и специфичност предмета јавне набавке, доступност, динамику набавке и процењену вредност предлаже врсту поступка за сваки предмет</w:t>
      </w:r>
      <w:r w:rsidR="00C84A12" w:rsidRPr="00724650">
        <w:rPr>
          <w:sz w:val="24"/>
          <w:szCs w:val="24"/>
          <w:lang w:val="sr-Latn-RS"/>
        </w:rPr>
        <w:t xml:space="preserve"> </w:t>
      </w:r>
      <w:r w:rsidRPr="00724650">
        <w:rPr>
          <w:sz w:val="24"/>
          <w:szCs w:val="24"/>
        </w:rPr>
        <w:t>јавне набавке.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Јавна набавка не сме да буде обликована са намером избегавања примене Закона или избегавања примене одговарајуће врсте поступка јавне набавке или са намером да одређене привредне субјекте неоправдано доведе у повољнији или у неповољнији положај.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Одређивање периода на који се уговор о јавној набавци закључује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Члан 16.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Организационе јединице предлажу период на који се уговор о јавној набавци закључује, у складу са важећим прописима и реалним потребама, начелом економичности и ефикасности, а као резултат истраживања тржишта сваког предмета јавне набавке.</w:t>
      </w:r>
    </w:p>
    <w:p w:rsidR="00CE5CF8" w:rsidRPr="00724650" w:rsidRDefault="00CE5CF8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Одређивање динамике покретања поступка јавне набавке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Члан 17.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1480"/>
        <w:jc w:val="left"/>
        <w:rPr>
          <w:b/>
          <w:bCs/>
          <w:sz w:val="24"/>
          <w:szCs w:val="24"/>
        </w:rPr>
      </w:pPr>
    </w:p>
    <w:p w:rsidR="00F26648" w:rsidRPr="00724650" w:rsidRDefault="00BD2144" w:rsidP="00C84A12">
      <w:pPr>
        <w:pStyle w:val="Bodytext20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724650">
        <w:rPr>
          <w:sz w:val="24"/>
          <w:szCs w:val="24"/>
        </w:rPr>
        <w:t>Приликом планирања јавне набавке Носилац планирања ће определити оквирно време за покретање поступка јавне набавке.</w:t>
      </w:r>
    </w:p>
    <w:p w:rsidR="00C84A12" w:rsidRPr="00724650" w:rsidRDefault="00C84A12" w:rsidP="00C84A12">
      <w:pPr>
        <w:pStyle w:val="Bodytext20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Обавезе и овлашћење учесника у планирању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Члан 18.</w:t>
      </w:r>
    </w:p>
    <w:p w:rsidR="00724650" w:rsidRPr="00724650" w:rsidRDefault="00724650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 xml:space="preserve">Обавезе, одговорности и овлашћења учесника у </w:t>
      </w:r>
      <w:r w:rsidR="00842ECA">
        <w:rPr>
          <w:sz w:val="24"/>
          <w:szCs w:val="24"/>
        </w:rPr>
        <w:t>пл</w:t>
      </w:r>
      <w:r w:rsidRPr="00724650">
        <w:rPr>
          <w:sz w:val="24"/>
          <w:szCs w:val="24"/>
        </w:rPr>
        <w:t>анирању су опредељени тако што, пре доношења Плана јавних набавки: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934"/>
        </w:tabs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Носилац доставља инструкцију руководиоцима свих организационих јединица и обавештава их о року за пријављивање потреба;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934"/>
        </w:tabs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руководиоци организационих јединица утврђују и исказују Носиоцу планирања потребе за предметима јавних набавки уз прецизно навођење свих података тражених инструкцијом;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Носилац планирања проверава исказане потребе тако што врши формалну, рачунску и логичку контролу предложених предмета, количина, процењене вредности, приоритета јавних набавки као и осталих података, и предлаже њихове исправке и о томе обавештава руководиоце организационих јединица;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909"/>
        </w:tabs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руководиоци организационих јединица врше неопходне исправке и утврђују стварне потребе за предметима јавних набавки, те о коначним потребама обавештавају носиоца планирања;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 xml:space="preserve">Носилац планирања доставља прикупљене податке државном службенику у </w:t>
      </w:r>
      <w:r w:rsidRPr="00724650">
        <w:rPr>
          <w:sz w:val="24"/>
          <w:szCs w:val="24"/>
        </w:rPr>
        <w:lastRenderedPageBreak/>
        <w:t>чијем су делокругу послови финансија ради обједињавања истих на нивоу Вишег јавног тужилаштва у Нишу, на бази исказаних потреба, а у складу са упутством за израду буџета.</w:t>
      </w:r>
    </w:p>
    <w:p w:rsidR="00C84A12" w:rsidRPr="00724650" w:rsidRDefault="00C84A12" w:rsidP="00C84A12">
      <w:pPr>
        <w:pStyle w:val="Bodytext20"/>
        <w:shd w:val="clear" w:color="auto" w:fill="auto"/>
        <w:tabs>
          <w:tab w:val="left" w:pos="914"/>
        </w:tabs>
        <w:spacing w:after="0" w:line="240" w:lineRule="auto"/>
        <w:ind w:left="76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17" w:name="bookmark18"/>
      <w:r w:rsidRPr="00724650">
        <w:rPr>
          <w:sz w:val="24"/>
          <w:szCs w:val="24"/>
        </w:rPr>
        <w:t>Дефинисање обавеза и овлашћења учесника у поступку усвајања Плана јавних</w:t>
      </w:r>
      <w:bookmarkEnd w:id="17"/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18" w:name="bookmark19"/>
      <w:r w:rsidRPr="00724650">
        <w:rPr>
          <w:sz w:val="24"/>
          <w:szCs w:val="24"/>
        </w:rPr>
        <w:t>набавки</w:t>
      </w:r>
      <w:bookmarkEnd w:id="18"/>
    </w:p>
    <w:p w:rsidR="00C84A12" w:rsidRPr="00724650" w:rsidRDefault="00C84A1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19" w:name="bookmark20"/>
      <w:r w:rsidRPr="00724650">
        <w:rPr>
          <w:sz w:val="24"/>
          <w:szCs w:val="24"/>
        </w:rPr>
        <w:t>Члан 19.</w:t>
      </w:r>
      <w:bookmarkEnd w:id="19"/>
    </w:p>
    <w:p w:rsidR="00C84A12" w:rsidRPr="00724650" w:rsidRDefault="00C84A1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Обавезе и овлашћења учесника у поступку усвајања Плана јавних набавки су дефинисани тако што: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Носилац планирања на основу донетог закона којим се уређује буџет Републике Србије припрема Предлог плана јавних набавки, тако што усклађује податке о исказаним потребама са износима средстава која су одобрена буџетом;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976"/>
        </w:tabs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Носилац планирања сачињава обавештење о потреби усаглашавања исказаних потреба са средствима опредељеним Вишем јавном тужилаштву законом којим се уређује буџет Републике Србије, и са јасним инструкцијама о реду приоритета јавних набавки, критеријумима и мерилима доставља руководиоцима унутрашњих организационих јединица ради корекције исказаних потребама;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933"/>
        </w:tabs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руководиоци организационих јединица достављају корекције исказаних потреба набавки добара и услуга Носиоцу планирања;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919"/>
        </w:tabs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 xml:space="preserve">Носилац планирања уноси корекције исказаних потреба за јавним набавкама, које су усклађене са законом којим се уређује буџет Републике Србије и припрема Предлог плана јавних набавки који </w:t>
      </w:r>
      <w:r w:rsidR="00C84A12" w:rsidRPr="00724650">
        <w:rPr>
          <w:sz w:val="24"/>
          <w:szCs w:val="24"/>
        </w:rPr>
        <w:t>доставља Главном ј</w:t>
      </w:r>
      <w:r w:rsidRPr="00724650">
        <w:rPr>
          <w:sz w:val="24"/>
          <w:szCs w:val="24"/>
        </w:rPr>
        <w:t>авном тужиоцу.</w:t>
      </w:r>
    </w:p>
    <w:p w:rsidR="00CE5CF8" w:rsidRPr="00724650" w:rsidRDefault="00CE5CF8" w:rsidP="00C84A12">
      <w:pPr>
        <w:pStyle w:val="Bodytext20"/>
        <w:shd w:val="clear" w:color="auto" w:fill="auto"/>
        <w:tabs>
          <w:tab w:val="left" w:pos="919"/>
        </w:tabs>
        <w:spacing w:after="0" w:line="240" w:lineRule="auto"/>
        <w:ind w:left="760"/>
        <w:rPr>
          <w:sz w:val="24"/>
          <w:szCs w:val="24"/>
        </w:rPr>
      </w:pPr>
    </w:p>
    <w:p w:rsidR="00F26648" w:rsidRPr="00724650" w:rsidRDefault="00BD2144" w:rsidP="00C84A12">
      <w:pPr>
        <w:pStyle w:val="Heading10"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20" w:name="bookmark21"/>
      <w:r w:rsidRPr="00724650">
        <w:rPr>
          <w:sz w:val="24"/>
          <w:szCs w:val="24"/>
        </w:rPr>
        <w:t>ДОНОШЕЊЕ И ОБЈАВЉИВАЊЕ ПЛАНА ЈАВНИХ НАБАВКИ</w:t>
      </w:r>
      <w:bookmarkEnd w:id="20"/>
    </w:p>
    <w:p w:rsidR="00C84A12" w:rsidRPr="00724650" w:rsidRDefault="00C84A12" w:rsidP="00C84A12">
      <w:pPr>
        <w:pStyle w:val="Heading10"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21" w:name="bookmark22"/>
      <w:r w:rsidRPr="00724650">
        <w:rPr>
          <w:sz w:val="24"/>
          <w:szCs w:val="24"/>
        </w:rPr>
        <w:t>Годишњи план јавних набавки</w:t>
      </w:r>
      <w:bookmarkEnd w:id="21"/>
    </w:p>
    <w:p w:rsidR="00C84A12" w:rsidRPr="00724650" w:rsidRDefault="00C84A1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Члан 20.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C84A12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Више јавно тужилаштво у Нишу доноси годишњи План јавних набавки (у даљем тексту: План).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</w:p>
    <w:p w:rsidR="00C84A12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Садржина и усаглашеност Плана</w:t>
      </w: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br/>
        <w:t>Члан 21.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План садржи обавезне елементе одређене Законом и подзаконским актом и мора бити усаглашен са буџетом Републике Србије и финансијским планом Вишег јавног тужилаштва.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План садржи следеће податке: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724650">
        <w:rPr>
          <w:sz w:val="24"/>
          <w:szCs w:val="24"/>
        </w:rPr>
        <w:t>-</w:t>
      </w:r>
      <w:r w:rsidR="00C84A12" w:rsidRPr="00724650">
        <w:rPr>
          <w:sz w:val="24"/>
          <w:szCs w:val="24"/>
          <w:lang w:val="sr-Latn-RS"/>
        </w:rPr>
        <w:t xml:space="preserve"> </w:t>
      </w:r>
      <w:r w:rsidRPr="00724650">
        <w:rPr>
          <w:sz w:val="24"/>
          <w:szCs w:val="24"/>
        </w:rPr>
        <w:t>предмет јавне набавке и СР</w:t>
      </w:r>
      <w:r w:rsidR="00C84A12" w:rsidRPr="00724650">
        <w:rPr>
          <w:sz w:val="24"/>
          <w:szCs w:val="24"/>
          <w:lang w:val="sr-Latn-RS"/>
        </w:rPr>
        <w:t>V</w:t>
      </w:r>
      <w:r w:rsidRPr="00724650">
        <w:rPr>
          <w:sz w:val="24"/>
          <w:szCs w:val="24"/>
        </w:rPr>
        <w:t xml:space="preserve"> ознаку;</w:t>
      </w: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724650">
        <w:rPr>
          <w:sz w:val="24"/>
          <w:szCs w:val="24"/>
        </w:rPr>
        <w:t>-</w:t>
      </w:r>
      <w:r w:rsidR="00C84A12" w:rsidRPr="00724650">
        <w:rPr>
          <w:sz w:val="24"/>
          <w:szCs w:val="24"/>
          <w:lang w:val="sr-Latn-RS"/>
        </w:rPr>
        <w:t xml:space="preserve"> </w:t>
      </w:r>
      <w:r w:rsidRPr="00724650">
        <w:rPr>
          <w:sz w:val="24"/>
          <w:szCs w:val="24"/>
        </w:rPr>
        <w:t>про</w:t>
      </w:r>
      <w:r w:rsidR="00724650">
        <w:rPr>
          <w:sz w:val="24"/>
          <w:szCs w:val="24"/>
        </w:rPr>
        <w:t>ц</w:t>
      </w:r>
      <w:r w:rsidRPr="00724650">
        <w:rPr>
          <w:sz w:val="24"/>
          <w:szCs w:val="24"/>
        </w:rPr>
        <w:t>ењену вредност јавне набавке;</w:t>
      </w: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724650">
        <w:rPr>
          <w:sz w:val="24"/>
          <w:szCs w:val="24"/>
        </w:rPr>
        <w:t>-</w:t>
      </w:r>
      <w:r w:rsidR="00C84A12" w:rsidRPr="00724650">
        <w:rPr>
          <w:sz w:val="24"/>
          <w:szCs w:val="24"/>
          <w:lang w:val="sr-Latn-RS"/>
        </w:rPr>
        <w:t xml:space="preserve"> </w:t>
      </w:r>
      <w:r w:rsidRPr="00724650">
        <w:rPr>
          <w:sz w:val="24"/>
          <w:szCs w:val="24"/>
        </w:rPr>
        <w:t>врсту поступка јавне набавке;</w:t>
      </w: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724650">
        <w:rPr>
          <w:sz w:val="24"/>
          <w:szCs w:val="24"/>
        </w:rPr>
        <w:t>-</w:t>
      </w:r>
      <w:r w:rsidR="00C84A12" w:rsidRPr="00724650">
        <w:rPr>
          <w:sz w:val="24"/>
          <w:szCs w:val="24"/>
          <w:lang w:val="sr-Latn-RS"/>
        </w:rPr>
        <w:t xml:space="preserve"> </w:t>
      </w:r>
      <w:r w:rsidRPr="00724650">
        <w:rPr>
          <w:sz w:val="24"/>
          <w:szCs w:val="24"/>
        </w:rPr>
        <w:t>оквирно време покретања поступка.</w:t>
      </w:r>
    </w:p>
    <w:p w:rsidR="00C84A12" w:rsidRDefault="00C84A12" w:rsidP="00A42EE9">
      <w:pPr>
        <w:pStyle w:val="Bodytext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724650" w:rsidRPr="00724650" w:rsidRDefault="00724650" w:rsidP="00A42EE9">
      <w:pPr>
        <w:pStyle w:val="Bodytext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F26648" w:rsidRPr="00724650" w:rsidRDefault="00BD2144" w:rsidP="00C84A12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Објављивање Плана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ind w:left="3740"/>
        <w:jc w:val="left"/>
        <w:rPr>
          <w:sz w:val="24"/>
          <w:szCs w:val="24"/>
        </w:rPr>
      </w:pPr>
    </w:p>
    <w:p w:rsidR="00F26648" w:rsidRPr="00724650" w:rsidRDefault="00BD2144" w:rsidP="00C84A12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Члан 22.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ind w:right="2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План и све његове касније измене или допуне, Носилац планирања у року од десет дана од дана доношења објављује на Порталу јавних набавки и на интернет страници Вишег јавног тужилашгва.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Измене и допуне Плана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Члан 23.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  <w:lang w:val="sr-Latn-RS"/>
        </w:rPr>
      </w:pPr>
      <w:r w:rsidRPr="00724650">
        <w:rPr>
          <w:sz w:val="24"/>
          <w:szCs w:val="24"/>
        </w:rPr>
        <w:t>Изменом и допуном Плана сматра се планирање нове јавне набавке, измена предмета</w:t>
      </w:r>
      <w:r w:rsidR="00C84A12" w:rsidRPr="00724650">
        <w:rPr>
          <w:sz w:val="24"/>
          <w:szCs w:val="24"/>
          <w:lang w:val="sr-Latn-RS"/>
        </w:rPr>
        <w:t xml:space="preserve"> </w:t>
      </w:r>
      <w:r w:rsidRPr="00724650">
        <w:rPr>
          <w:sz w:val="24"/>
          <w:szCs w:val="24"/>
        </w:rPr>
        <w:t>јавне набавке и повећање процењене вредности јавне набавке за више од 10%</w:t>
      </w:r>
      <w:r w:rsidR="00C84A12" w:rsidRPr="00724650">
        <w:rPr>
          <w:sz w:val="24"/>
          <w:szCs w:val="24"/>
          <w:lang w:val="sr-Latn-RS"/>
        </w:rPr>
        <w:t>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  <w:lang w:val="sr-Latn-RS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На поступак измене и допуне годишњег Плана примењују се правила која су прописана Правилником за његово доношење.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C84A12">
      <w:pPr>
        <w:pStyle w:val="Heading10"/>
        <w:shd w:val="clear" w:color="auto" w:fill="auto"/>
        <w:tabs>
          <w:tab w:val="left" w:pos="2228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22" w:name="bookmark23"/>
      <w:r w:rsidRPr="00724650">
        <w:rPr>
          <w:sz w:val="24"/>
          <w:szCs w:val="24"/>
        </w:rPr>
        <w:t>СПРОВОЂЕЊЕ ПОСТУПКА ЈАВНЕ НАБАВКЕ</w:t>
      </w:r>
      <w:bookmarkEnd w:id="22"/>
    </w:p>
    <w:p w:rsidR="00C84A12" w:rsidRPr="00724650" w:rsidRDefault="00C84A12" w:rsidP="00C84A12">
      <w:pPr>
        <w:pStyle w:val="Heading10"/>
        <w:shd w:val="clear" w:color="auto" w:fill="auto"/>
        <w:tabs>
          <w:tab w:val="left" w:pos="2228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23" w:name="bookmark24"/>
      <w:r w:rsidRPr="00724650">
        <w:rPr>
          <w:sz w:val="24"/>
          <w:szCs w:val="24"/>
        </w:rPr>
        <w:t>Циљеви поступка јавне набавке</w:t>
      </w:r>
      <w:bookmarkEnd w:id="23"/>
    </w:p>
    <w:p w:rsidR="00C84A12" w:rsidRPr="00724650" w:rsidRDefault="00C84A1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24" w:name="bookmark25"/>
      <w:r w:rsidRPr="00724650">
        <w:rPr>
          <w:sz w:val="24"/>
          <w:szCs w:val="24"/>
        </w:rPr>
        <w:t>Члан 24.</w:t>
      </w:r>
      <w:bookmarkEnd w:id="24"/>
    </w:p>
    <w:p w:rsidR="00C84A12" w:rsidRPr="00724650" w:rsidRDefault="00C84A1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C84A12">
      <w:pPr>
        <w:pStyle w:val="Bodytext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724650">
        <w:rPr>
          <w:sz w:val="24"/>
          <w:szCs w:val="24"/>
        </w:rPr>
        <w:t>У поступку јавне набавке морају бити остварени циљеви поступка јавне набавке, који се односе на:</w:t>
      </w:r>
    </w:p>
    <w:p w:rsidR="00C84A12" w:rsidRPr="00724650" w:rsidRDefault="00C84A12" w:rsidP="00C84A12">
      <w:pPr>
        <w:pStyle w:val="Bodytext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numPr>
          <w:ilvl w:val="0"/>
          <w:numId w:val="4"/>
        </w:numPr>
        <w:shd w:val="clear" w:color="auto" w:fill="auto"/>
        <w:tabs>
          <w:tab w:val="left" w:pos="1692"/>
        </w:tabs>
        <w:spacing w:after="0" w:line="240" w:lineRule="auto"/>
        <w:ind w:firstLine="1360"/>
        <w:rPr>
          <w:sz w:val="24"/>
          <w:szCs w:val="24"/>
        </w:rPr>
      </w:pPr>
      <w:r w:rsidRPr="00724650">
        <w:rPr>
          <w:sz w:val="24"/>
          <w:szCs w:val="24"/>
        </w:rPr>
        <w:t>целисходност и оправданост јавне набавке - прибављање добара, услуга или радова одговарајућег квалитета и потребних количина, за задовољавање стварних потреба Вишег јавног тужилаштва у Нишу на ефикасан, економичан и ефективан начин;</w:t>
      </w:r>
    </w:p>
    <w:p w:rsidR="00F26648" w:rsidRPr="00724650" w:rsidRDefault="00BD2144" w:rsidP="00A42EE9">
      <w:pPr>
        <w:pStyle w:val="Bodytext20"/>
        <w:numPr>
          <w:ilvl w:val="0"/>
          <w:numId w:val="4"/>
        </w:numPr>
        <w:shd w:val="clear" w:color="auto" w:fill="auto"/>
        <w:tabs>
          <w:tab w:val="left" w:pos="1682"/>
        </w:tabs>
        <w:spacing w:after="0" w:line="240" w:lineRule="auto"/>
        <w:ind w:firstLine="1360"/>
        <w:rPr>
          <w:sz w:val="24"/>
          <w:szCs w:val="24"/>
        </w:rPr>
      </w:pPr>
      <w:r w:rsidRPr="00724650">
        <w:rPr>
          <w:sz w:val="24"/>
          <w:szCs w:val="24"/>
        </w:rPr>
        <w:t>економично и ефикасно трошење јавних средстава, односно прибављање добара, услуга или радова одговарајућег квалитета по најповољнијој цени;</w:t>
      </w:r>
    </w:p>
    <w:p w:rsidR="00F26648" w:rsidRPr="00724650" w:rsidRDefault="00BD2144" w:rsidP="00A42EE9">
      <w:pPr>
        <w:pStyle w:val="Bodytext20"/>
        <w:numPr>
          <w:ilvl w:val="0"/>
          <w:numId w:val="4"/>
        </w:numPr>
        <w:shd w:val="clear" w:color="auto" w:fill="auto"/>
        <w:tabs>
          <w:tab w:val="left" w:pos="1721"/>
        </w:tabs>
        <w:spacing w:after="0" w:line="240" w:lineRule="auto"/>
        <w:ind w:firstLine="1360"/>
        <w:rPr>
          <w:sz w:val="24"/>
          <w:szCs w:val="24"/>
        </w:rPr>
      </w:pPr>
      <w:r w:rsidRPr="00724650">
        <w:rPr>
          <w:sz w:val="24"/>
          <w:szCs w:val="24"/>
        </w:rPr>
        <w:t>ефективност (успешност) - степен до кога су постигнути постављени циљеви, као и однос између планираних и остварених ефеката одређене јавне набавке;</w:t>
      </w:r>
    </w:p>
    <w:p w:rsidR="00F26648" w:rsidRPr="00724650" w:rsidRDefault="00BD2144" w:rsidP="00A42EE9">
      <w:pPr>
        <w:pStyle w:val="Bodytext20"/>
        <w:numPr>
          <w:ilvl w:val="0"/>
          <w:numId w:val="4"/>
        </w:numPr>
        <w:shd w:val="clear" w:color="auto" w:fill="auto"/>
        <w:tabs>
          <w:tab w:val="left" w:pos="1732"/>
        </w:tabs>
        <w:spacing w:after="0" w:line="240" w:lineRule="auto"/>
        <w:ind w:firstLine="1360"/>
        <w:rPr>
          <w:sz w:val="24"/>
          <w:szCs w:val="24"/>
        </w:rPr>
      </w:pPr>
      <w:r w:rsidRPr="00724650">
        <w:rPr>
          <w:sz w:val="24"/>
          <w:szCs w:val="24"/>
        </w:rPr>
        <w:t>транспарентно трошење јавних средстава;</w:t>
      </w:r>
    </w:p>
    <w:p w:rsidR="00F26648" w:rsidRPr="00724650" w:rsidRDefault="00BD2144" w:rsidP="00A42EE9">
      <w:pPr>
        <w:pStyle w:val="Bodytext20"/>
        <w:numPr>
          <w:ilvl w:val="0"/>
          <w:numId w:val="4"/>
        </w:numPr>
        <w:shd w:val="clear" w:color="auto" w:fill="auto"/>
        <w:tabs>
          <w:tab w:val="left" w:pos="1721"/>
        </w:tabs>
        <w:spacing w:after="0" w:line="240" w:lineRule="auto"/>
        <w:ind w:firstLine="1360"/>
        <w:rPr>
          <w:sz w:val="24"/>
          <w:szCs w:val="24"/>
        </w:rPr>
      </w:pPr>
      <w:r w:rsidRPr="00724650">
        <w:rPr>
          <w:sz w:val="24"/>
          <w:szCs w:val="24"/>
        </w:rPr>
        <w:t>обезбеђивање конкуренције и једнак положај свих понуђача у поступку јавне набавке;</w:t>
      </w:r>
    </w:p>
    <w:p w:rsidR="00F26648" w:rsidRPr="00724650" w:rsidRDefault="00BD2144" w:rsidP="00A42EE9">
      <w:pPr>
        <w:pStyle w:val="Bodytext20"/>
        <w:numPr>
          <w:ilvl w:val="0"/>
          <w:numId w:val="4"/>
        </w:numPr>
        <w:shd w:val="clear" w:color="auto" w:fill="auto"/>
        <w:tabs>
          <w:tab w:val="left" w:pos="1727"/>
        </w:tabs>
        <w:spacing w:after="0" w:line="240" w:lineRule="auto"/>
        <w:ind w:firstLine="1360"/>
        <w:rPr>
          <w:sz w:val="24"/>
          <w:szCs w:val="24"/>
        </w:rPr>
      </w:pPr>
      <w:r w:rsidRPr="00724650">
        <w:rPr>
          <w:sz w:val="24"/>
          <w:szCs w:val="24"/>
        </w:rPr>
        <w:t>заштита животне средине и обезбеђивање енергетске ефикасности;</w:t>
      </w:r>
    </w:p>
    <w:p w:rsidR="00F26648" w:rsidRPr="00724650" w:rsidRDefault="00BD2144" w:rsidP="00A42EE9">
      <w:pPr>
        <w:pStyle w:val="Bodytext20"/>
        <w:numPr>
          <w:ilvl w:val="0"/>
          <w:numId w:val="4"/>
        </w:numPr>
        <w:shd w:val="clear" w:color="auto" w:fill="auto"/>
        <w:tabs>
          <w:tab w:val="left" w:pos="1687"/>
        </w:tabs>
        <w:spacing w:after="0" w:line="240" w:lineRule="auto"/>
        <w:ind w:firstLine="1360"/>
        <w:rPr>
          <w:sz w:val="24"/>
          <w:szCs w:val="24"/>
        </w:rPr>
      </w:pPr>
      <w:r w:rsidRPr="00724650">
        <w:rPr>
          <w:sz w:val="24"/>
          <w:szCs w:val="24"/>
        </w:rPr>
        <w:t>благовремено и ефикасно спровођење поступка јавне набавке за потребе несметаног одвијања делатности Вишег јавног тужилаштва и благовременог задовољавања потреба осталих корисника.</w:t>
      </w:r>
    </w:p>
    <w:p w:rsidR="00C84A12" w:rsidRPr="00724650" w:rsidRDefault="00C84A12" w:rsidP="00C84A12">
      <w:pPr>
        <w:pStyle w:val="Bodytext20"/>
        <w:shd w:val="clear" w:color="auto" w:fill="auto"/>
        <w:tabs>
          <w:tab w:val="left" w:pos="1687"/>
        </w:tabs>
        <w:spacing w:after="0" w:line="240" w:lineRule="auto"/>
        <w:ind w:left="1360"/>
        <w:rPr>
          <w:sz w:val="24"/>
          <w:szCs w:val="24"/>
        </w:rPr>
      </w:pPr>
    </w:p>
    <w:p w:rsidR="00C84A12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25" w:name="bookmark26"/>
      <w:r w:rsidRPr="00724650">
        <w:rPr>
          <w:sz w:val="24"/>
          <w:szCs w:val="24"/>
        </w:rPr>
        <w:t>Комуникација у поступку јавне набавке</w:t>
      </w: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724650">
        <w:rPr>
          <w:sz w:val="24"/>
          <w:szCs w:val="24"/>
        </w:rPr>
        <w:br/>
        <w:t>Члан 25.</w:t>
      </w:r>
      <w:bookmarkEnd w:id="25"/>
    </w:p>
    <w:p w:rsidR="00C84A12" w:rsidRPr="00724650" w:rsidRDefault="00C84A1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Комуникација и размена података у поступку јавне набавке врши се електронским средствима на Порталу јавних набавки, у складу са Законом.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lastRenderedPageBreak/>
        <w:t>Комуникација из става 1. овог члана, а која се односи на подношење дела понуде, пријаве, плана или дизајна одвија се путем поште, курирске службе, односно њиховим комбиновањем са електронским средствима.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26" w:name="bookmark27"/>
      <w:r w:rsidRPr="00724650">
        <w:rPr>
          <w:sz w:val="24"/>
          <w:szCs w:val="24"/>
        </w:rPr>
        <w:t>Лице овлашћено за потписивање аката у поступку јавне набавке</w:t>
      </w:r>
      <w:bookmarkEnd w:id="26"/>
    </w:p>
    <w:p w:rsidR="00C84A12" w:rsidRPr="00724650" w:rsidRDefault="00C84A1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Члан 26.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 xml:space="preserve">Сва акта у поступку јавне набавке потписује </w:t>
      </w:r>
      <w:r w:rsidR="00C84A12" w:rsidRPr="00724650">
        <w:rPr>
          <w:sz w:val="24"/>
          <w:szCs w:val="24"/>
        </w:rPr>
        <w:t>Главни</w:t>
      </w:r>
      <w:r w:rsidRPr="00724650">
        <w:rPr>
          <w:sz w:val="24"/>
          <w:szCs w:val="24"/>
        </w:rPr>
        <w:t xml:space="preserve"> јавни тужилац, односно лице које овласти </w:t>
      </w:r>
      <w:r w:rsidR="00C84A12" w:rsidRPr="00724650">
        <w:rPr>
          <w:sz w:val="24"/>
          <w:szCs w:val="24"/>
        </w:rPr>
        <w:t>Главни</w:t>
      </w:r>
      <w:r w:rsidRPr="00724650">
        <w:rPr>
          <w:sz w:val="24"/>
          <w:szCs w:val="24"/>
        </w:rPr>
        <w:t xml:space="preserve"> јавни тужилац, сем аката које у складу са одредбама Закона потписује Комисија за јавну набавку.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Предлог за покретање поступка јавне набавке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Члан 27.</w:t>
      </w:r>
    </w:p>
    <w:p w:rsidR="00C84A12" w:rsidRPr="00724650" w:rsidRDefault="00C84A12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Предлог за покретање поступка јавне набавке подноси организациона јединица која је корисник јавне набавке (у даљем тексту: Подносилац предлога).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Предлог из става 1. овог члана подноси се Носиоцу планирања у року за покретање поступка који је одређен Планом, уколико је јавна набавка предвиђена Планом.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Подносилац предлога дужан је да наведе предмет јавне набавке, процењену вредност, техничке спецификације, квалитет, количину и опис добара, радова или услуга, начин спровођења контроле и обезбеђивања гаранције квалитета, техничке прописе и стандарде који се примењују, рок извршења, место извршења или испоруке добара, евентуалне додатне услуге и слично, одржавање, гарантни рок, тако да не користи дискриминаторске услове и техничке спецификације.</w:t>
      </w:r>
    </w:p>
    <w:p w:rsidR="00C84A12" w:rsidRPr="00724650" w:rsidRDefault="00C84A12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Поступање по предлогу за покретање поступка јавне набавке</w:t>
      </w:r>
    </w:p>
    <w:p w:rsidR="00CB4B62" w:rsidRPr="00724650" w:rsidRDefault="00CB4B62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Члан 28.</w:t>
      </w:r>
    </w:p>
    <w:p w:rsidR="00CB4B62" w:rsidRPr="00724650" w:rsidRDefault="00CB4B62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По пријему предлога за покретање поступка јавне набавке, Носилац планирања проверава да ли исти садржи све утврђене елементе, а нарочито да ли је јавна набавка предвиђена Планом за текућу годину.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Уколико поднети захтев садржи недостатке, односно не садржи све потребне елементе, исти се без одлагања враћа Подносиоцу предлога на исправку и допуну, која мора бити учињена у најкраћем могућем року.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 xml:space="preserve">Уколико поднети предлог садржи све неопходне елементе, Носилац планирања сачињава нацрт одлуке о спровођењу поступка јавне набавке који, заједно са предлогом за покретање поступка јавне набавке и осталом пратећом документацијом упућује </w:t>
      </w:r>
      <w:r w:rsidR="00CB4B62" w:rsidRPr="00724650">
        <w:rPr>
          <w:sz w:val="24"/>
          <w:szCs w:val="24"/>
        </w:rPr>
        <w:t>Главном</w:t>
      </w:r>
      <w:r w:rsidR="00724650">
        <w:rPr>
          <w:sz w:val="24"/>
          <w:szCs w:val="24"/>
        </w:rPr>
        <w:t xml:space="preserve"> јавном тужиоцу.</w:t>
      </w:r>
    </w:p>
    <w:p w:rsidR="00724650" w:rsidRDefault="00724650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724650" w:rsidRDefault="00724650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724650" w:rsidRDefault="00724650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724650" w:rsidRDefault="00724650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724650" w:rsidRPr="00724650" w:rsidRDefault="00724650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Одлука о спровођењу поступка јавне набавке</w:t>
      </w:r>
    </w:p>
    <w:p w:rsidR="00CB4B62" w:rsidRPr="00724650" w:rsidRDefault="00CB4B62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27" w:name="bookmark28"/>
      <w:r w:rsidRPr="00724650">
        <w:rPr>
          <w:sz w:val="24"/>
          <w:szCs w:val="24"/>
        </w:rPr>
        <w:t>Члан 29.</w:t>
      </w:r>
      <w:bookmarkEnd w:id="27"/>
    </w:p>
    <w:p w:rsidR="00CB4B62" w:rsidRPr="00724650" w:rsidRDefault="00CB4B6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 xml:space="preserve">Одлуку о спровођењу поступка јавне набавке доноси </w:t>
      </w:r>
      <w:r w:rsidR="00CB4B62" w:rsidRPr="00724650">
        <w:rPr>
          <w:sz w:val="24"/>
          <w:szCs w:val="24"/>
        </w:rPr>
        <w:t>Главни</w:t>
      </w:r>
      <w:r w:rsidRPr="00724650">
        <w:rPr>
          <w:sz w:val="24"/>
          <w:szCs w:val="24"/>
        </w:rPr>
        <w:t xml:space="preserve"> јавни тужилац.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28" w:name="bookmark29"/>
      <w:r w:rsidRPr="00724650">
        <w:rPr>
          <w:sz w:val="24"/>
          <w:szCs w:val="24"/>
        </w:rPr>
        <w:t>Комисија за јавну набавку</w:t>
      </w:r>
      <w:bookmarkEnd w:id="28"/>
    </w:p>
    <w:p w:rsidR="00CB4B62" w:rsidRPr="00724650" w:rsidRDefault="00CB4B6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29" w:name="bookmark30"/>
      <w:r w:rsidRPr="00724650">
        <w:rPr>
          <w:sz w:val="24"/>
          <w:szCs w:val="24"/>
        </w:rPr>
        <w:t>Члан 30.</w:t>
      </w:r>
      <w:bookmarkEnd w:id="29"/>
    </w:p>
    <w:p w:rsidR="00CB4B62" w:rsidRPr="00724650" w:rsidRDefault="00CB4B6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Одлуком о спровођењу поступка јавне набавке именује се Комисија за јавну набавку (у даљем тексту: Комисија) у складу са Законом.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Одлуком се именују и заменици председника и чланова Комисије.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 xml:space="preserve">За спровођење јавне набавке чија процењена вредност не прелази износ од 3.000.000 динара, </w:t>
      </w:r>
      <w:r w:rsidR="00CB4B62" w:rsidRPr="00724650">
        <w:rPr>
          <w:sz w:val="24"/>
          <w:szCs w:val="24"/>
        </w:rPr>
        <w:t>Главни</w:t>
      </w:r>
      <w:r w:rsidRPr="00724650">
        <w:rPr>
          <w:sz w:val="24"/>
          <w:szCs w:val="24"/>
        </w:rPr>
        <w:t xml:space="preserve"> јавни тужилац није дужан да именује Комисију, већ може да одреди лице које ће спровести поступак јавне набавке.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30" w:name="bookmark31"/>
      <w:r w:rsidRPr="00724650">
        <w:rPr>
          <w:sz w:val="24"/>
          <w:szCs w:val="24"/>
        </w:rPr>
        <w:t>Пружање стручне помоћи Комисији</w:t>
      </w:r>
      <w:bookmarkEnd w:id="30"/>
    </w:p>
    <w:p w:rsidR="00CB4B62" w:rsidRPr="00724650" w:rsidRDefault="00CB4B6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31" w:name="bookmark32"/>
      <w:r w:rsidRPr="00724650">
        <w:rPr>
          <w:sz w:val="24"/>
          <w:szCs w:val="24"/>
        </w:rPr>
        <w:t>Члан 31.</w:t>
      </w:r>
      <w:bookmarkEnd w:id="31"/>
    </w:p>
    <w:p w:rsidR="00CB4B62" w:rsidRPr="00724650" w:rsidRDefault="00CB4B6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Организационе јединице су дужне да у оквиру свог делокруга послова пруже стручну помоћ Комисији.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У случају потребе за стручном помоћи, Комисија се писаним путем обраћа надлежној унутрашњој организационој јединици.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Организациона јединица од које је затражена стручна помоћ Комисије, дужна је да писаним путем одговори на захтев Комисије, у року који одређује Комисија.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 xml:space="preserve">Уколико организациона јединица не одговори Комисији или не одговори у року, Комисија обавештава </w:t>
      </w:r>
      <w:r w:rsidR="00CB4B62" w:rsidRPr="00724650">
        <w:rPr>
          <w:sz w:val="24"/>
          <w:szCs w:val="24"/>
        </w:rPr>
        <w:t>Главног</w:t>
      </w:r>
      <w:r w:rsidRPr="00724650">
        <w:rPr>
          <w:sz w:val="24"/>
          <w:szCs w:val="24"/>
        </w:rPr>
        <w:t xml:space="preserve"> јавног тужиоца, ради предузимања одговарајућих мера.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32" w:name="bookmark33"/>
      <w:r w:rsidRPr="00724650">
        <w:rPr>
          <w:sz w:val="24"/>
          <w:szCs w:val="24"/>
        </w:rPr>
        <w:t>Припремање конкурсне документације</w:t>
      </w:r>
      <w:bookmarkEnd w:id="32"/>
    </w:p>
    <w:p w:rsidR="00CB4B62" w:rsidRPr="00724650" w:rsidRDefault="00CB4B6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33" w:name="bookmark34"/>
      <w:r w:rsidRPr="00724650">
        <w:rPr>
          <w:sz w:val="24"/>
          <w:szCs w:val="24"/>
        </w:rPr>
        <w:t>Члан 32.</w:t>
      </w:r>
      <w:bookmarkEnd w:id="33"/>
    </w:p>
    <w:p w:rsidR="00CB4B62" w:rsidRPr="00724650" w:rsidRDefault="00CB4B6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Комисија припрема конкурсну документацију, у складу са Законом и подзаконским актима.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Конкурсна документација мора да буде сачињена на начин да омогући припрему и подношење понуде, односно пријаве.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 xml:space="preserve">Конкурсна документација у зависности од врсте поступка јавне набавке нарочито садржи податке о предмету набавке, техничке спецификације, критеријуме за квалитативни избор привредног субјекта, критериуме за доделу уговора, услове уговора, обрасце документа које подносе кандидати и понуђачи, информације о прописаним </w:t>
      </w:r>
      <w:r w:rsidRPr="00724650">
        <w:rPr>
          <w:sz w:val="24"/>
          <w:szCs w:val="24"/>
        </w:rPr>
        <w:lastRenderedPageBreak/>
        <w:t>обавезама и друге информације потребне за припрему и подношење понуде, ако нису садржане у јавном позиву и другим огласима који се користе као јавни позив.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Подаци садржани у конкурсној документацији и подаци који су наведени у јавном позиву и другим огласима који се користе као јавни позив не смеју да буду у супротности.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Конкурсна документација мора бити потписана од стране председника и чланова Комисије односно лица из члана 30. став 3. Правилника, најкасније до дана објављивања.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Додатне информације или појашњења и потребне измене и допуне конкурсне документације, сачињава Комисија.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left="20"/>
        <w:rPr>
          <w:sz w:val="24"/>
          <w:szCs w:val="24"/>
        </w:rPr>
      </w:pPr>
      <w:r w:rsidRPr="00724650">
        <w:rPr>
          <w:sz w:val="24"/>
          <w:szCs w:val="24"/>
        </w:rPr>
        <w:t>Објављивање огласа о јавној набавци</w:t>
      </w:r>
    </w:p>
    <w:p w:rsidR="00CB4B62" w:rsidRPr="00724650" w:rsidRDefault="00CB4B62" w:rsidP="00A42EE9">
      <w:pPr>
        <w:pStyle w:val="Bodytext3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left="20"/>
        <w:rPr>
          <w:sz w:val="24"/>
          <w:szCs w:val="24"/>
        </w:rPr>
      </w:pPr>
      <w:r w:rsidRPr="00724650">
        <w:rPr>
          <w:sz w:val="24"/>
          <w:szCs w:val="24"/>
        </w:rPr>
        <w:t>Члан 33.</w:t>
      </w:r>
    </w:p>
    <w:p w:rsidR="00CB4B62" w:rsidRPr="00724650" w:rsidRDefault="00CB4B62" w:rsidP="00A42EE9">
      <w:pPr>
        <w:pStyle w:val="Bodytext3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Објављивање огласа о јавној набавци, конкурсне документације и других аката у поступку јавне набавке врши Носилац планирања уз подршку Службе за информационе технологије за потребе Комисије, у складу са Законом.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CB4B62" w:rsidRPr="00724650" w:rsidRDefault="00CB4B62" w:rsidP="00A42EE9">
      <w:pPr>
        <w:pStyle w:val="Bodytext30"/>
        <w:shd w:val="clear" w:color="auto" w:fill="auto"/>
        <w:spacing w:line="240" w:lineRule="auto"/>
        <w:ind w:left="20"/>
        <w:rPr>
          <w:sz w:val="24"/>
          <w:szCs w:val="24"/>
        </w:rPr>
      </w:pPr>
      <w:r w:rsidRPr="00724650">
        <w:rPr>
          <w:sz w:val="24"/>
          <w:szCs w:val="24"/>
        </w:rPr>
        <w:t>От</w:t>
      </w:r>
      <w:r w:rsidR="00BD2144" w:rsidRPr="00724650">
        <w:rPr>
          <w:sz w:val="24"/>
          <w:szCs w:val="24"/>
        </w:rPr>
        <w:t>варање понуда</w:t>
      </w: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left="20"/>
        <w:rPr>
          <w:sz w:val="24"/>
          <w:szCs w:val="24"/>
        </w:rPr>
      </w:pPr>
      <w:r w:rsidRPr="00724650">
        <w:rPr>
          <w:sz w:val="24"/>
          <w:szCs w:val="24"/>
        </w:rPr>
        <w:br/>
        <w:t>Члан 34.</w:t>
      </w:r>
    </w:p>
    <w:p w:rsidR="00CB4B62" w:rsidRPr="00724650" w:rsidRDefault="00CB4B62" w:rsidP="00A42EE9">
      <w:pPr>
        <w:pStyle w:val="Bodytext3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Приликом отварања понуда Комисија сачињава посебан записник.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Начин отварања понуда, садржину записника о отварању понуда и друга питања од значаја з</w:t>
      </w:r>
      <w:r w:rsidR="00CB4B62" w:rsidRPr="00724650">
        <w:rPr>
          <w:sz w:val="24"/>
          <w:szCs w:val="24"/>
        </w:rPr>
        <w:t>а поступак отварања понуда пропи</w:t>
      </w:r>
      <w:r w:rsidRPr="00724650">
        <w:rPr>
          <w:sz w:val="24"/>
          <w:szCs w:val="24"/>
        </w:rPr>
        <w:t>сује Канцеларија за јавне набавке.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left="20"/>
        <w:rPr>
          <w:sz w:val="24"/>
          <w:szCs w:val="24"/>
        </w:rPr>
      </w:pPr>
      <w:r w:rsidRPr="00724650">
        <w:rPr>
          <w:sz w:val="24"/>
          <w:szCs w:val="24"/>
        </w:rPr>
        <w:t>Стручна оцена и састављање извештаја о поступку јавне набавке</w:t>
      </w:r>
    </w:p>
    <w:p w:rsidR="00CB4B62" w:rsidRPr="00724650" w:rsidRDefault="00CB4B62" w:rsidP="00A42EE9">
      <w:pPr>
        <w:pStyle w:val="Bodytext3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left="20"/>
        <w:rPr>
          <w:sz w:val="24"/>
          <w:szCs w:val="24"/>
        </w:rPr>
      </w:pPr>
      <w:r w:rsidRPr="00724650">
        <w:rPr>
          <w:sz w:val="24"/>
          <w:szCs w:val="24"/>
        </w:rPr>
        <w:t>Члан 35.</w:t>
      </w:r>
    </w:p>
    <w:p w:rsidR="00CB4B62" w:rsidRPr="00724650" w:rsidRDefault="00CB4B62" w:rsidP="00A42EE9">
      <w:pPr>
        <w:pStyle w:val="Bodytext3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Комисија је дужна да, након отварања понуда, односно пријава изврши преглед, приступи стручној оцени и ра</w:t>
      </w:r>
      <w:r w:rsidR="00CB4B62" w:rsidRPr="00724650">
        <w:rPr>
          <w:sz w:val="24"/>
          <w:szCs w:val="24"/>
        </w:rPr>
        <w:t>н</w:t>
      </w:r>
      <w:r w:rsidRPr="00724650">
        <w:rPr>
          <w:sz w:val="24"/>
          <w:szCs w:val="24"/>
        </w:rPr>
        <w:t>гирању понуда, односно пријава, на основу услова и захтева из документације о набавци и сачињава извештај о поступку јавне набавке.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Извештај из става 1. овог члана мора да садржи све обавезне податке прописане Законом.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Више јавно тужилаштво је дужно да извештај о поступку јавне набавке достави Канцеларији за јавне набавке или другом надлежном органу, на њихов захтев и у року који одреде.</w:t>
      </w:r>
    </w:p>
    <w:p w:rsidR="00CB4B62" w:rsidRPr="00724650" w:rsidRDefault="00CB4B6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  <w:lang w:val="sr-Latn-RS"/>
        </w:rPr>
      </w:pPr>
    </w:p>
    <w:p w:rsidR="00557232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Предлози аката у поступку јавне набавке</w:t>
      </w: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br/>
        <w:t>Члан 36.</w:t>
      </w:r>
    </w:p>
    <w:p w:rsidR="00557232" w:rsidRPr="00724650" w:rsidRDefault="0055723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 xml:space="preserve">Након извршеног рангирања понуда, а под условом да постоји најмање једна </w:t>
      </w:r>
      <w:r w:rsidRPr="00724650">
        <w:rPr>
          <w:sz w:val="24"/>
          <w:szCs w:val="24"/>
        </w:rPr>
        <w:lastRenderedPageBreak/>
        <w:t>прихватљива понуда, Комисија предлаже да се додели уговор понуђачу који је понудио најповољнију понуду.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Комисија припрема предлог одлуке о додели уговора, предлог одлуке о закључењу оквирног споразума, односно предлог одлуке о обустави поступка јавне набавке.</w:t>
      </w:r>
    </w:p>
    <w:p w:rsidR="00114281" w:rsidRPr="00724650" w:rsidRDefault="00114281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 xml:space="preserve">Предлог одлуке из става 2. овог члана доставља се на потпис </w:t>
      </w:r>
      <w:r w:rsidR="00557232" w:rsidRPr="00724650">
        <w:rPr>
          <w:sz w:val="24"/>
          <w:szCs w:val="24"/>
        </w:rPr>
        <w:t>Главном</w:t>
      </w:r>
      <w:r w:rsidRPr="00724650">
        <w:rPr>
          <w:sz w:val="24"/>
          <w:szCs w:val="24"/>
        </w:rPr>
        <w:t xml:space="preserve"> јавном тужиоцу.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Потписана одлука се објављује на Порталу јавних набавки.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557232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Увид у документацију</w:t>
      </w: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br/>
        <w:t>Члан 37.</w:t>
      </w:r>
    </w:p>
    <w:p w:rsidR="00557232" w:rsidRPr="00724650" w:rsidRDefault="0055723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557232">
      <w:pPr>
        <w:pStyle w:val="Bodytext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724650">
        <w:rPr>
          <w:sz w:val="24"/>
          <w:szCs w:val="24"/>
        </w:rPr>
        <w:t>Након објављивања одлуке о додели уговора, одлуке о закључењу оквирног споразума, односно одлуке о обустави поступка, Више јавно тужилаштво је дужно да у року од два дана од дана пријема писаног захтева, привредном субјекту који је поднео понуду односно пријаву у поступку јавне набавке, омогући увид у документацију и копирање документације из поступка о трошку подносиоца захтева, односно преузимање документације на одговарајући начин, с тим да је Више јавно тужилаштво дужно да заштити поверљиве податке у складу са Законом.</w:t>
      </w:r>
    </w:p>
    <w:p w:rsidR="00557232" w:rsidRPr="00724650" w:rsidRDefault="00557232" w:rsidP="00557232">
      <w:pPr>
        <w:pStyle w:val="Bodytext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Услови за закључење уговора о јавној иабавци и оквирног</w:t>
      </w: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споразума</w:t>
      </w:r>
    </w:p>
    <w:p w:rsidR="00557232" w:rsidRPr="00724650" w:rsidRDefault="0055723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Члан 38.</w:t>
      </w:r>
    </w:p>
    <w:p w:rsidR="00557232" w:rsidRPr="00724650" w:rsidRDefault="0055723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Више јавно тужилаштво може да закључи уговор о јавној набавци, односно оквирни споразум, након доношења одлуке о додели уговора, односно одлуке о закључењу оквирног споразума ако у року предвиђеном овим законом није поднет захтев за заштиту права или је захтев за заштиту права коначном одлуком одбачен или одбијен, као и ако је поступак заштите права обустављен.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Више јавно тужилаштво може да закључи уговор о јавној набавци и пре истека рока за подношење захтева за заштиту права: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230"/>
        </w:tabs>
        <w:spacing w:after="0"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на основу оквирног споразума;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230"/>
        </w:tabs>
        <w:spacing w:after="0"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у случају примене система динамичне набавке;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230"/>
        </w:tabs>
        <w:spacing w:after="0"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ако је поднета само једна понуда, која је прихватљива;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293"/>
        </w:tabs>
        <w:spacing w:after="0"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у случају примене преговарачког поступка без претходног објављивања јавног позива из члана 61. став 1. тачка 2) Закона.</w:t>
      </w:r>
    </w:p>
    <w:p w:rsidR="00557232" w:rsidRPr="00724650" w:rsidRDefault="00557232" w:rsidP="00557232">
      <w:pPr>
        <w:pStyle w:val="Bodytext20"/>
        <w:shd w:val="clear" w:color="auto" w:fill="auto"/>
        <w:tabs>
          <w:tab w:val="left" w:pos="293"/>
        </w:tabs>
        <w:spacing w:after="0"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Закључење уговора о јавној набавци и оквирног споразума</w:t>
      </w:r>
    </w:p>
    <w:p w:rsidR="00557232" w:rsidRPr="00724650" w:rsidRDefault="00557232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557232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Члан 39.</w:t>
      </w:r>
    </w:p>
    <w:p w:rsidR="00557232" w:rsidRPr="00724650" w:rsidRDefault="00557232" w:rsidP="00A42EE9">
      <w:pPr>
        <w:pStyle w:val="Bodytext30"/>
        <w:shd w:val="clear" w:color="auto" w:fill="auto"/>
        <w:spacing w:line="240" w:lineRule="auto"/>
        <w:ind w:left="4440"/>
        <w:jc w:val="left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 xml:space="preserve">Уговор о јавној набавци, односно оквирни споразум закључује се у </w:t>
      </w:r>
      <w:r w:rsidR="00557232" w:rsidRPr="00724650">
        <w:rPr>
          <w:sz w:val="24"/>
          <w:szCs w:val="24"/>
        </w:rPr>
        <w:t>пи</w:t>
      </w:r>
      <w:r w:rsidRPr="00724650">
        <w:rPr>
          <w:sz w:val="24"/>
          <w:szCs w:val="24"/>
        </w:rPr>
        <w:t>саној форми са понуђачем којем је уговор, односно оквирни споразум додељен.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Више јавно тужилаштво је дужно да уговор о јавној набавци, односно оквирни споразум достави понуђачу у року од десет дана од истека рока за подношење захтева за заштиту права.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  <w:lang w:val="sr-Latn-RS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Ако понуђач одбије да закључи уговор о јавној набавци, односно оквирни споразум, Више јавно тужилаштво може да закључи уговор, односно оквирни споразум, са првим следећим најповољнијим понуђачем.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Више јавно тужилаштво ће поново извршити стручну оцену понуда и донети одлуку о додели уговора, односно оквирног споразума ако је у случају из става 3. овог члана због методологије доделе пондера потребно да се утврди први следећи најповољнији понуђач.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Уговор о јавној набавци, односно оквирни споразум мора да буде закључен у складу са условима одређеним у документацији о набавци и изабраном понудом.</w:t>
      </w:r>
    </w:p>
    <w:p w:rsidR="00A80D81" w:rsidRPr="00724650" w:rsidRDefault="00A80D81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Уговор на основу оквирног споразума закључује се у писаној форми.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Обавезе које наручилац преузима уговором о јавној набавци морају да буду уговорене у складу са прописима којима се уређује буџетски систем, односно располагање финансијским средствима.</w:t>
      </w:r>
    </w:p>
    <w:p w:rsidR="00557232" w:rsidRDefault="0055723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A80D81" w:rsidRPr="00A80D81" w:rsidRDefault="00A80D81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Више јавно тужилаштво објављује податке о свим уговорима закљученим након спроведеног поступка јавне набавке, о свим изменама уговора по основу чл. 156-161 Закона о јавним набавкама, као и податке о уговорима/наруџбеницама закљученим односно издатим у складу са чл. 27 Закона о јавним набавкама.</w:t>
      </w:r>
    </w:p>
    <w:p w:rsidR="00A80D81" w:rsidRDefault="00A80D81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C71204" w:rsidRDefault="00A80D81" w:rsidP="00C71204">
      <w:pPr>
        <w:pStyle w:val="Bodytext20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Подаци о уговорима закљученим након спроведеног поступка јавне набавке и подаци о уговорима/наруџбеницама закљученим односно издатим у складу са одредбама чл. 27 Закона о јавним набавкама објављују се у року од 30 дана од дана закључења уговора о јавној набавци или оквирног споразума, а тромесечно се објављује збирно обавештење о додели уговора који су закључени на основу оквирног споразума и на основу система динамичне набавке у року од 30 дана од дана истека тромесечја у коме су уговори закључени</w:t>
      </w:r>
      <w:r w:rsidR="00C71204">
        <w:rPr>
          <w:sz w:val="24"/>
          <w:szCs w:val="24"/>
        </w:rPr>
        <w:t>.</w:t>
      </w:r>
    </w:p>
    <w:p w:rsidR="00C71204" w:rsidRDefault="00C71204" w:rsidP="00C71204">
      <w:pPr>
        <w:pStyle w:val="Bodytext20"/>
        <w:spacing w:after="0"/>
        <w:ind w:firstLine="720"/>
        <w:rPr>
          <w:sz w:val="24"/>
          <w:szCs w:val="24"/>
        </w:rPr>
      </w:pPr>
    </w:p>
    <w:p w:rsidR="00C71204" w:rsidRDefault="00C71204" w:rsidP="00C71204">
      <w:pPr>
        <w:pStyle w:val="Bodytext20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Подаци о изменама уговора по основу чл. 156, 159, 160 и 161 Закона о јавним набавкама, као и о изменама уговора/наруџбеница закључених односно издатих у складу са чл. 27 истог Закона, објављују се у року од 10 дана од дана измене уговора.</w:t>
      </w:r>
    </w:p>
    <w:p w:rsidR="00C71204" w:rsidRDefault="00C7120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724650">
        <w:rPr>
          <w:sz w:val="24"/>
          <w:szCs w:val="24"/>
        </w:rPr>
        <w:t>Уговор о јавној набавци може да се закључи у електронској форми, у складу са законом којим се уређује електронски документ и законом којим се уређује електронски потпис.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2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34" w:name="bookmark35"/>
      <w:r w:rsidRPr="00724650">
        <w:rPr>
          <w:sz w:val="24"/>
          <w:szCs w:val="24"/>
        </w:rPr>
        <w:t>Поступање Комисије у случају подношења захтева за заштиту права</w:t>
      </w:r>
      <w:bookmarkEnd w:id="34"/>
    </w:p>
    <w:p w:rsidR="00557232" w:rsidRPr="00724650" w:rsidRDefault="0055723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35" w:name="bookmark36"/>
      <w:r w:rsidRPr="00724650">
        <w:rPr>
          <w:sz w:val="24"/>
          <w:szCs w:val="24"/>
        </w:rPr>
        <w:t>Члан 40.</w:t>
      </w:r>
      <w:bookmarkEnd w:id="35"/>
    </w:p>
    <w:p w:rsidR="00CE5CF8" w:rsidRPr="00724650" w:rsidRDefault="00CE5CF8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Комисија поступа по пријему захтева за заштиту права, у складу са Законом.</w:t>
      </w:r>
    </w:p>
    <w:p w:rsidR="00557232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C71204" w:rsidRDefault="00C7120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C71204" w:rsidRPr="00724650" w:rsidRDefault="00C7120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36" w:name="bookmark37"/>
      <w:r w:rsidRPr="00724650">
        <w:rPr>
          <w:sz w:val="24"/>
          <w:szCs w:val="24"/>
        </w:rPr>
        <w:t>Овлашћења и одговорности у поступку јавне набавке</w:t>
      </w:r>
      <w:bookmarkEnd w:id="36"/>
    </w:p>
    <w:p w:rsidR="00557232" w:rsidRPr="00724650" w:rsidRDefault="0055723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37" w:name="bookmark38"/>
      <w:r w:rsidRPr="00724650">
        <w:rPr>
          <w:sz w:val="24"/>
          <w:szCs w:val="24"/>
        </w:rPr>
        <w:t>Члан 41.</w:t>
      </w:r>
      <w:bookmarkEnd w:id="37"/>
    </w:p>
    <w:p w:rsidR="00557232" w:rsidRPr="00724650" w:rsidRDefault="0055723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За законитост спровођења поступка јавне набавке, сачињавање предлога одлука, решења и других аката у поступку јавне набавке одговорна је Комисија.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Акте у поступку јавне набавке сачињава Комисија.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Додатне услове за учешће у поступку јавне набавке, одређује Комисија.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Техничке спецификације предмета јавне набавке одређује Подносилац предлога и одговоран је за исте, а дужан је да потпише и овери сваку страницу техничких спецификација.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Техничке спецификације, као обавезан део конкурсне документације, Подносилац предлога одређује на начин који ће омогућити задовољавање стварних потреба наручиоца и истовремено омогући широком кругу понуђача да поднесу одговарајуће понуде.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Комисија може извршити измене техничких спецификација, уз претходно прибављену сагласност Подносиоца предлога.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Критеријуме за доделу уговора и елементе критеријума, као и методологију за доделу пондера за сваки елемент критеријума, начин навођења, описивања и вредновања елемената критеријума у конкурсној документацији, утврђује комисија, узимајући у обзир врсту, техничку сложеност, трајање, вредност јавне набавке и сл.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Утврђивање упоредивости понуђене цене са тржишном ценом врши Комисија.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Модел уговора сачињава Комисија, а уколико модел уговора који Комисија припрема као саставни део конкурсне документације захтева посебна стручна знања, Комисија може захтевати стручну помоћ унутрашњих организационих јединица.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У поступку заштите права Комисија може захтевати стручну помоћ других унутрашњих основних организационих јединица. Ако је захтев за заштиту права уредан, благовремен и изјављен од стране овлашћеног лица, Комисија је дужна да, на основу чињеничног стања, одлучи по поднетом захтеву, тако што ће са примљеним захтевом за заштиту права предузимати радње на начин, у роковима и по поступку који је прописан Законом.</w:t>
      </w:r>
    </w:p>
    <w:p w:rsidR="00CE5CF8" w:rsidRPr="00724650" w:rsidRDefault="00CE5CF8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38" w:name="bookmark39"/>
      <w:r w:rsidRPr="00724650">
        <w:rPr>
          <w:sz w:val="24"/>
          <w:szCs w:val="24"/>
        </w:rPr>
        <w:t>Обезбеђивања конкуренције</w:t>
      </w:r>
      <w:bookmarkEnd w:id="38"/>
    </w:p>
    <w:p w:rsidR="00557232" w:rsidRPr="00724650" w:rsidRDefault="0055723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39" w:name="bookmark40"/>
      <w:r w:rsidRPr="00724650">
        <w:rPr>
          <w:sz w:val="24"/>
          <w:szCs w:val="24"/>
        </w:rPr>
        <w:t>Члан 42.</w:t>
      </w:r>
      <w:bookmarkEnd w:id="39"/>
    </w:p>
    <w:p w:rsidR="00557232" w:rsidRPr="00724650" w:rsidRDefault="0055723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Конкуренција у свим поступцима јавне набавке обезбеђује се у складу са Законом, уз обавезу примене начела транспарентности поступка јавне набавке.</w:t>
      </w:r>
    </w:p>
    <w:p w:rsidR="00557232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C71204" w:rsidRDefault="00C7120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C71204" w:rsidRPr="00724650" w:rsidRDefault="00C7120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557232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40" w:name="bookmark41"/>
      <w:r w:rsidRPr="00724650">
        <w:rPr>
          <w:sz w:val="24"/>
          <w:szCs w:val="24"/>
        </w:rPr>
        <w:t>Обавеза чувања поверљивих података</w:t>
      </w: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724650">
        <w:rPr>
          <w:sz w:val="24"/>
          <w:szCs w:val="24"/>
        </w:rPr>
        <w:br/>
        <w:t>Члан 43.</w:t>
      </w:r>
      <w:bookmarkEnd w:id="40"/>
    </w:p>
    <w:p w:rsidR="00557232" w:rsidRPr="00724650" w:rsidRDefault="0055723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Сва лица која учествују у спровођењу поступка јавне набавке дужна су да чувају као поверљиве податке које је привредни субјект учинио доступним у поступку јавне набавке и које је, у складу са законом којим се уређује заштита пословне тајне или који представљају тајне податке, у смислу закона којим се уређује тајност података, као такве означио, укључујући али не ограничавајући се на техничке или пословне тајне и да чувају као пословну тајну податке о привредним субјектима заинтересованим за учешће у поступку јавне набавке и податке о поднетим пријавама и понудама до отварања пријава, односно понуда.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Привредни субјект као поверљиви податак не сме да означи изјаву и податке о испуњености критеријума за квалитативни избор привредног субјекта, каталоге, понуђену цену и елементе цене, као и друге податке у вези са критеријумима за доделу уговора и условима за извршење уговора.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Само уз сагласност привредног субјекта који учествује у поступку јавне набавке могу се открити другим учесницима поверљиви подаци које је тај привредни субјект доставио, при чему сагласност може да се да само за откривање појединачно одређених података и не може да буде опште природе.</w:t>
      </w:r>
    </w:p>
    <w:p w:rsidR="00C71204" w:rsidRPr="00724650" w:rsidRDefault="00C7120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557232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41" w:name="bookmark42"/>
      <w:r w:rsidRPr="00724650">
        <w:rPr>
          <w:sz w:val="24"/>
          <w:szCs w:val="24"/>
        </w:rPr>
        <w:t>Одређивање поверљивости</w:t>
      </w: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724650">
        <w:rPr>
          <w:sz w:val="24"/>
          <w:szCs w:val="24"/>
        </w:rPr>
        <w:br/>
        <w:t>Члан 44.</w:t>
      </w:r>
      <w:bookmarkEnd w:id="41"/>
    </w:p>
    <w:p w:rsidR="00557232" w:rsidRPr="00724650" w:rsidRDefault="0055723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Више јавно тужилаштво може да захтева заштиту поверљивосги података које привредним субјектима ставља на располагање, ако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Лице које је примило податке одређене као поверљиве дужно је да их чува и штити, без обзира на степен те поверљивости.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42" w:name="bookmark43"/>
      <w:r w:rsidRPr="00724650">
        <w:rPr>
          <w:sz w:val="24"/>
          <w:szCs w:val="24"/>
        </w:rPr>
        <w:t>Документација и евидентирање поступака</w:t>
      </w:r>
      <w:bookmarkEnd w:id="42"/>
    </w:p>
    <w:p w:rsidR="00557232" w:rsidRPr="00724650" w:rsidRDefault="0055723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43" w:name="bookmark44"/>
      <w:r w:rsidRPr="00724650">
        <w:rPr>
          <w:sz w:val="24"/>
          <w:szCs w:val="24"/>
        </w:rPr>
        <w:t>Члан 45.</w:t>
      </w:r>
      <w:bookmarkEnd w:id="43"/>
    </w:p>
    <w:p w:rsidR="00557232" w:rsidRPr="00724650" w:rsidRDefault="00557232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Наручилац је дужан да у писаној форми евидентира све радње и акте током планирања, спровођења поступка и извршења уговора о јавној набавци, чува целокупну документацију везану за јавне набавке, у складу са прописима који уређују област документарне грађе и архиве.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Документација у смислу става 1. овог члана је било који документ који је настао током планирања јавне набавке, спровођења поступка јавне набавке и извршења уговора о јавној набавци, а који се чува најмање пет година од закључења појединачног уговора о јавној набавци или оквирног споразума, односно пет година од обуставе или поништења поступка јавне набавке.</w:t>
      </w:r>
    </w:p>
    <w:p w:rsidR="00557232" w:rsidRPr="00724650" w:rsidRDefault="00557232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Документација која се размењује на Порталу јавних набавки чува се и архивира у складу са ставом 2. овог члана на Порталу јавних набавки.</w:t>
      </w:r>
    </w:p>
    <w:p w:rsidR="001F1BBF" w:rsidRPr="00724650" w:rsidRDefault="001F1BBF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1F1BBF">
      <w:pPr>
        <w:pStyle w:val="Heading10"/>
        <w:shd w:val="clear" w:color="auto" w:fill="auto"/>
        <w:tabs>
          <w:tab w:val="left" w:pos="2551"/>
        </w:tabs>
        <w:spacing w:before="0"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44" w:name="bookmark45"/>
      <w:r w:rsidRPr="00724650">
        <w:rPr>
          <w:sz w:val="24"/>
          <w:szCs w:val="24"/>
        </w:rPr>
        <w:t>ИЗВРШЕЊЕ ПЛАНА ЈАВНИХ НАБАВКИ</w:t>
      </w:r>
      <w:bookmarkEnd w:id="44"/>
    </w:p>
    <w:p w:rsidR="001F1BBF" w:rsidRPr="00724650" w:rsidRDefault="001F1BBF" w:rsidP="001F1BBF">
      <w:pPr>
        <w:pStyle w:val="Heading10"/>
        <w:shd w:val="clear" w:color="auto" w:fill="auto"/>
        <w:tabs>
          <w:tab w:val="left" w:pos="2551"/>
        </w:tabs>
        <w:spacing w:before="0" w:after="0" w:line="240" w:lineRule="auto"/>
        <w:ind w:firstLine="0"/>
        <w:jc w:val="center"/>
        <w:outlineLvl w:val="9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45" w:name="bookmark46"/>
      <w:r w:rsidRPr="00724650">
        <w:rPr>
          <w:sz w:val="24"/>
          <w:szCs w:val="24"/>
        </w:rPr>
        <w:t>Праћење извршења Плана јавних набавки</w:t>
      </w:r>
      <w:bookmarkEnd w:id="45"/>
    </w:p>
    <w:p w:rsidR="001F1BBF" w:rsidRPr="00724650" w:rsidRDefault="001F1BBF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46" w:name="bookmark47"/>
      <w:r w:rsidRPr="00724650">
        <w:rPr>
          <w:sz w:val="24"/>
          <w:szCs w:val="24"/>
        </w:rPr>
        <w:t>Члан 46.</w:t>
      </w:r>
      <w:bookmarkEnd w:id="46"/>
    </w:p>
    <w:p w:rsidR="001F1BBF" w:rsidRPr="00724650" w:rsidRDefault="001F1BBF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Носилац планирања и учесници у планирању у делу који су планирали дужни су да прате извршење Плана по различитим критеријумима (позицији плана, предмету набавке, врсти поступка, броју закључених уговора, добављачима, реализацији и важењу појединачних уговора и сл).</w:t>
      </w:r>
    </w:p>
    <w:p w:rsidR="001F1BBF" w:rsidRPr="00724650" w:rsidRDefault="001F1BBF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1F1BBF">
      <w:pPr>
        <w:pStyle w:val="Heading10"/>
        <w:shd w:val="clear" w:color="auto" w:fill="auto"/>
        <w:spacing w:before="0"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47" w:name="bookmark48"/>
      <w:r w:rsidRPr="00724650">
        <w:rPr>
          <w:sz w:val="24"/>
          <w:szCs w:val="24"/>
        </w:rPr>
        <w:t>Евиденција и извештаји о јавним набавкама</w:t>
      </w:r>
      <w:bookmarkEnd w:id="47"/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48" w:name="bookmark49"/>
      <w:r w:rsidRPr="00724650">
        <w:rPr>
          <w:sz w:val="24"/>
          <w:szCs w:val="24"/>
        </w:rPr>
        <w:t>Члан 47.</w:t>
      </w:r>
      <w:bookmarkEnd w:id="48"/>
    </w:p>
    <w:p w:rsidR="001F1BBF" w:rsidRPr="00724650" w:rsidRDefault="001F1BBF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 xml:space="preserve">Носилац планирања води евиденцију јавних набавки и сачињава годишњи извештај о јавним набавкама и извршењу Плана који доставља </w:t>
      </w:r>
      <w:r w:rsidR="001F1BBF" w:rsidRPr="00724650">
        <w:rPr>
          <w:sz w:val="24"/>
          <w:szCs w:val="24"/>
        </w:rPr>
        <w:t>Главном</w:t>
      </w:r>
      <w:r w:rsidRPr="00724650">
        <w:rPr>
          <w:sz w:val="24"/>
          <w:szCs w:val="24"/>
        </w:rPr>
        <w:t xml:space="preserve"> јавном тужиоцу.</w:t>
      </w:r>
    </w:p>
    <w:p w:rsidR="00724650" w:rsidRPr="00724650" w:rsidRDefault="00724650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1F1BBF">
      <w:pPr>
        <w:pStyle w:val="Heading10"/>
        <w:shd w:val="clear" w:color="auto" w:fill="auto"/>
        <w:tabs>
          <w:tab w:val="left" w:pos="3531"/>
        </w:tabs>
        <w:spacing w:before="0"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49" w:name="bookmark50"/>
      <w:r w:rsidRPr="00724650">
        <w:rPr>
          <w:sz w:val="24"/>
          <w:szCs w:val="24"/>
        </w:rPr>
        <w:t>ИЗВРШЕЊЕ УГОВОРА</w:t>
      </w:r>
      <w:bookmarkEnd w:id="49"/>
    </w:p>
    <w:p w:rsidR="001F1BBF" w:rsidRPr="00724650" w:rsidRDefault="001F1BBF" w:rsidP="001F1BBF">
      <w:pPr>
        <w:pStyle w:val="Heading10"/>
        <w:shd w:val="clear" w:color="auto" w:fill="auto"/>
        <w:tabs>
          <w:tab w:val="left" w:pos="3531"/>
        </w:tabs>
        <w:spacing w:before="0" w:after="0" w:line="240" w:lineRule="auto"/>
        <w:ind w:firstLine="0"/>
        <w:jc w:val="center"/>
        <w:outlineLvl w:val="9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50" w:name="bookmark51"/>
      <w:r w:rsidRPr="00724650">
        <w:rPr>
          <w:sz w:val="24"/>
          <w:szCs w:val="24"/>
        </w:rPr>
        <w:t>Комуникације са другом уговорном страном</w:t>
      </w:r>
      <w:r w:rsidRPr="00724650">
        <w:rPr>
          <w:sz w:val="24"/>
          <w:szCs w:val="24"/>
        </w:rPr>
        <w:br/>
        <w:t>у вези са извршењем уговора</w:t>
      </w:r>
      <w:bookmarkEnd w:id="50"/>
    </w:p>
    <w:p w:rsidR="001F1BBF" w:rsidRPr="00724650" w:rsidRDefault="001F1BBF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Члан 48.</w:t>
      </w:r>
    </w:p>
    <w:p w:rsidR="001F1BBF" w:rsidRPr="00724650" w:rsidRDefault="001F1BBF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Комуникација са другом уговорном страном у вези са извршењем уговора о јавној набавци одвија се искључиво писаним путем, односно путем поште, електронске поште или факсом.</w:t>
      </w:r>
    </w:p>
    <w:p w:rsidR="001F1BBF" w:rsidRPr="00724650" w:rsidRDefault="001F1BBF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 xml:space="preserve">Комуникацију са другом уговорном страном у вези са извршењем уговора о јавној набавци може вршити, по налогу </w:t>
      </w:r>
      <w:r w:rsidR="001F1BBF" w:rsidRPr="00724650">
        <w:rPr>
          <w:sz w:val="24"/>
          <w:szCs w:val="24"/>
        </w:rPr>
        <w:t>Главног</w:t>
      </w:r>
      <w:r w:rsidRPr="00724650">
        <w:rPr>
          <w:sz w:val="24"/>
          <w:szCs w:val="24"/>
        </w:rPr>
        <w:t xml:space="preserve"> јавног тужиоца, руководилац организационе јединице у чијем је делокругу располагање добрима, услугама или радовима који су предмет уговора о јавној набавци, односно друго лице из те организационе јединице које одреди руководилац.</w:t>
      </w:r>
    </w:p>
    <w:p w:rsidR="001F1BBF" w:rsidRPr="00724650" w:rsidRDefault="001F1BBF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Носилац планирања одмах по закључењу уговора о јавној набавци обавештава другу уговорну страну о контакт подацима лица које је овлашћено да врши комуникацију у вези са праћењем извршења уговора.</w:t>
      </w:r>
    </w:p>
    <w:p w:rsidR="001F1BBF" w:rsidRPr="00724650" w:rsidRDefault="001F1BBF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Одређивање лица за праћење извршења уговора о јавним набавкама</w:t>
      </w:r>
    </w:p>
    <w:p w:rsidR="001F1BBF" w:rsidRPr="00724650" w:rsidRDefault="001F1BBF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Члан 49.</w:t>
      </w:r>
    </w:p>
    <w:p w:rsidR="001F1BBF" w:rsidRPr="00724650" w:rsidRDefault="001F1BBF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 xml:space="preserve">Квантитативни и квалитативни пријем добара, услуга или радова, односно остале потребне радње у вези са извршењем уговора о јавној набавци врши комисија или лице именовано решењем </w:t>
      </w:r>
      <w:r w:rsidR="001F1BBF" w:rsidRPr="00724650">
        <w:rPr>
          <w:sz w:val="24"/>
          <w:szCs w:val="24"/>
        </w:rPr>
        <w:t>Главног</w:t>
      </w:r>
      <w:r w:rsidRPr="00724650">
        <w:rPr>
          <w:sz w:val="24"/>
          <w:szCs w:val="24"/>
        </w:rPr>
        <w:t xml:space="preserve"> јавног тужиоца.</w:t>
      </w:r>
    </w:p>
    <w:p w:rsidR="001F1BBF" w:rsidRDefault="001F1BBF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C71204" w:rsidRPr="00724650" w:rsidRDefault="00C7120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Провера квантитета и квалитета испоручеиих добара, пружених услуга или</w:t>
      </w: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изведених радова</w:t>
      </w:r>
    </w:p>
    <w:p w:rsidR="001F1BBF" w:rsidRPr="00724650" w:rsidRDefault="001F1BBF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Члан 50.</w:t>
      </w:r>
    </w:p>
    <w:p w:rsidR="001F1BBF" w:rsidRPr="00724650" w:rsidRDefault="001F1BBF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Комисија/лице које је задужено да врши квантитативни и квалитативни пријем добара, услуга или радова, проверава: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919"/>
        </w:tabs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да ли количина испоручених добара, пружених услуга или изведених радова одговара уговореном;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929"/>
        </w:tabs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да ли врста и квалитет испоручених добара, пружених услуга или изведених радова одговарају уговореним, односно да ли су у свему у складу са захтеваним техничким спецификацијама и понудом.</w:t>
      </w:r>
    </w:p>
    <w:p w:rsidR="001F1BBF" w:rsidRPr="00724650" w:rsidRDefault="001F1BBF" w:rsidP="001F1BBF">
      <w:pPr>
        <w:pStyle w:val="Bodytext20"/>
        <w:shd w:val="clear" w:color="auto" w:fill="auto"/>
        <w:tabs>
          <w:tab w:val="left" w:pos="929"/>
        </w:tabs>
        <w:spacing w:after="0" w:line="240" w:lineRule="auto"/>
        <w:ind w:left="76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Записник о извршеном пријему добара, услуга или радова</w:t>
      </w:r>
    </w:p>
    <w:p w:rsidR="001F1BBF" w:rsidRPr="00724650" w:rsidRDefault="001F1BBF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  <w:bookmarkStart w:id="51" w:name="bookmark52"/>
      <w:r w:rsidRPr="00724650">
        <w:rPr>
          <w:sz w:val="24"/>
          <w:szCs w:val="24"/>
        </w:rPr>
        <w:t>Члан 51.</w:t>
      </w:r>
      <w:bookmarkEnd w:id="51"/>
    </w:p>
    <w:p w:rsidR="001F1BBF" w:rsidRPr="00724650" w:rsidRDefault="001F1BBF" w:rsidP="00A42EE9">
      <w:pPr>
        <w:pStyle w:val="Heading1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</w:p>
    <w:p w:rsidR="00F26648" w:rsidRPr="00724650" w:rsidRDefault="00BD2144" w:rsidP="001F1BBF">
      <w:pPr>
        <w:pStyle w:val="Bodytext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724650">
        <w:rPr>
          <w:sz w:val="24"/>
          <w:szCs w:val="24"/>
        </w:rPr>
        <w:t>Комисија/лице које је именовано да врши квантитативни и квалитативни пријем добара, услуга или радова, сачињава:</w:t>
      </w:r>
    </w:p>
    <w:p w:rsidR="001F1BBF" w:rsidRPr="00724650" w:rsidRDefault="001F1BBF" w:rsidP="001F1BBF">
      <w:pPr>
        <w:pStyle w:val="Bodytext20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916"/>
        </w:tabs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записник о квантитативном пријему добара, услуга или радова, чиме се потврђује пријем одређене количине и тражене врсте добара, услуга или радова, као и пријем неопходне документације (уговор, отпремница, улазни рачун и сл.) и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921"/>
        </w:tabs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записник о квалитативном пријему добара, услуга или радова, чиме се потврђује да испоручена добра, услуге или радови у свему одговарају уговореним.</w:t>
      </w:r>
    </w:p>
    <w:p w:rsidR="001F1BBF" w:rsidRPr="00724650" w:rsidRDefault="001F1BBF" w:rsidP="001F1BBF">
      <w:pPr>
        <w:pStyle w:val="Bodytext20"/>
        <w:shd w:val="clear" w:color="auto" w:fill="auto"/>
        <w:tabs>
          <w:tab w:val="left" w:pos="921"/>
        </w:tabs>
        <w:spacing w:after="0" w:line="240" w:lineRule="auto"/>
        <w:ind w:left="76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Записници се потписују од стране запосленог из става 1. овог члана и овлашћеног представника друге уговорне стране и сачињавају се у два истоветна примерка, од чега по један</w:t>
      </w:r>
      <w:r w:rsidR="001F1BBF" w:rsidRPr="00724650">
        <w:rPr>
          <w:sz w:val="24"/>
          <w:szCs w:val="24"/>
        </w:rPr>
        <w:t xml:space="preserve"> примерак задржава свака уговорн</w:t>
      </w:r>
      <w:r w:rsidRPr="00724650">
        <w:rPr>
          <w:sz w:val="24"/>
          <w:szCs w:val="24"/>
        </w:rPr>
        <w:t>а страна.</w:t>
      </w:r>
    </w:p>
    <w:p w:rsidR="001F1BBF" w:rsidRPr="00724650" w:rsidRDefault="001F1BBF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1F1BBF" w:rsidRPr="00724650" w:rsidRDefault="00BD2144" w:rsidP="00A42EE9">
      <w:pPr>
        <w:pStyle w:val="Heading1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  <w:bookmarkStart w:id="52" w:name="bookmark53"/>
      <w:r w:rsidRPr="00724650">
        <w:rPr>
          <w:sz w:val="24"/>
          <w:szCs w:val="24"/>
        </w:rPr>
        <w:t>Рекламациони</w:t>
      </w:r>
      <w:r w:rsidR="001F1BBF" w:rsidRPr="00724650">
        <w:rPr>
          <w:sz w:val="24"/>
          <w:szCs w:val="24"/>
        </w:rPr>
        <w:t xml:space="preserve"> </w:t>
      </w:r>
      <w:r w:rsidRPr="00724650">
        <w:rPr>
          <w:sz w:val="24"/>
          <w:szCs w:val="24"/>
        </w:rPr>
        <w:t>записник</w:t>
      </w: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  <w:r w:rsidRPr="00724650">
        <w:rPr>
          <w:sz w:val="24"/>
          <w:szCs w:val="24"/>
        </w:rPr>
        <w:br/>
        <w:t>Члан 52.</w:t>
      </w:r>
      <w:bookmarkEnd w:id="52"/>
    </w:p>
    <w:p w:rsidR="001F1BBF" w:rsidRPr="00724650" w:rsidRDefault="001F1BBF" w:rsidP="00A42EE9">
      <w:pPr>
        <w:pStyle w:val="Heading1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У случају када лице које је одређено да врши радње у вези са праћењем извршења уговора о јавним набавкама утврди да количина или квалитет испоруке не одговара уговореном, сачињава и потписује рекламациони записник, у коме наводи у чему испорука није у складу са уговореним.</w:t>
      </w:r>
    </w:p>
    <w:p w:rsidR="006A270F" w:rsidRPr="00724650" w:rsidRDefault="006A270F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Носилац планирања доставља другој уговорној страни рекламациони записник и даље поступа поводом рекламације у вези са извршењем уговора.</w:t>
      </w:r>
    </w:p>
    <w:p w:rsidR="006A270F" w:rsidRPr="00724650" w:rsidRDefault="006A270F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Поступање по рекламацији уређује се уговором о јавној набавци, законом којим се уређују облигациони односи и другим прописима који уређују ову област.</w:t>
      </w:r>
    </w:p>
    <w:p w:rsidR="006A270F" w:rsidRPr="00724650" w:rsidRDefault="006A270F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  <w:bookmarkStart w:id="53" w:name="bookmark54"/>
      <w:r w:rsidRPr="00724650">
        <w:rPr>
          <w:sz w:val="24"/>
          <w:szCs w:val="24"/>
        </w:rPr>
        <w:t>Правила за достављање уговора и потребне документације на реализацију</w:t>
      </w:r>
      <w:bookmarkEnd w:id="53"/>
    </w:p>
    <w:p w:rsidR="006A270F" w:rsidRPr="00724650" w:rsidRDefault="006A270F" w:rsidP="00A42EE9">
      <w:pPr>
        <w:pStyle w:val="Heading1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  <w:bookmarkStart w:id="54" w:name="bookmark55"/>
      <w:r w:rsidRPr="00724650">
        <w:rPr>
          <w:sz w:val="24"/>
          <w:szCs w:val="24"/>
        </w:rPr>
        <w:t>Члан 53.</w:t>
      </w:r>
      <w:bookmarkEnd w:id="54"/>
    </w:p>
    <w:p w:rsidR="006A270F" w:rsidRPr="00724650" w:rsidRDefault="006A270F" w:rsidP="00A42EE9">
      <w:pPr>
        <w:pStyle w:val="Heading1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lastRenderedPageBreak/>
        <w:t>Комисија непосредно по закључењу уговора о јавној набавци, уговор заједно са средствима финансијског обезбеђења, техничком спецификацијом и осталом документацијом из понуде, доставља Носиоцу планирања, као и лицу овлашћеном за реализацију уговора.</w:t>
      </w:r>
    </w:p>
    <w:p w:rsidR="006A270F" w:rsidRPr="00724650" w:rsidRDefault="006A270F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  <w:bookmarkStart w:id="55" w:name="bookmark56"/>
      <w:r w:rsidRPr="00724650">
        <w:rPr>
          <w:sz w:val="24"/>
          <w:szCs w:val="24"/>
        </w:rPr>
        <w:t>Реализације уговорених средстава финансијског обезбеђења</w:t>
      </w:r>
      <w:bookmarkEnd w:id="55"/>
    </w:p>
    <w:p w:rsidR="006A270F" w:rsidRPr="00724650" w:rsidRDefault="006A270F" w:rsidP="00A42EE9">
      <w:pPr>
        <w:pStyle w:val="Heading1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Члан 54.</w:t>
      </w:r>
    </w:p>
    <w:p w:rsidR="006A270F" w:rsidRPr="00724650" w:rsidRDefault="006A270F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У случају када утврди испуњеност услова за реализацију уговорених средстава финансијског обезбеђења, организациона јединица у чијем су делокругу послови рачуноводства и финансија врши реализацију уговорених средстава финансијског обезбеђења у складу са важећим прописима.</w:t>
      </w:r>
    </w:p>
    <w:p w:rsidR="006A270F" w:rsidRPr="00724650" w:rsidRDefault="006A270F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Организациона јединица из става 1. овог члана води евиденцију реализованих уговорених средстава финансијског обезбеђења.</w:t>
      </w:r>
    </w:p>
    <w:p w:rsidR="006A270F" w:rsidRPr="00724650" w:rsidRDefault="006A270F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Поступање у случају потребе за изменом уговора</w:t>
      </w:r>
    </w:p>
    <w:p w:rsidR="006A270F" w:rsidRPr="00724650" w:rsidRDefault="006A270F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Члан 55.</w:t>
      </w:r>
    </w:p>
    <w:p w:rsidR="006A270F" w:rsidRPr="00724650" w:rsidRDefault="006A270F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У случају потребе за изменом уговора о јавној набавци, организациона јединица у чијем је делокругу праћење извршења уговора о јавној набавци проверава да ли су испуњени законом прописани услови за измену уговора о јавној набавци.</w:t>
      </w:r>
    </w:p>
    <w:p w:rsidR="006A270F" w:rsidRPr="00724650" w:rsidRDefault="006A270F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 xml:space="preserve">Уколико су испуњени законом прописани услови за измену уговора о јавној набавци, Носилац планирања израђује предлог одлуке о измени уговора и предлог анекса уговора, које доставља на потпис </w:t>
      </w:r>
      <w:r w:rsidR="006A270F" w:rsidRPr="00724650">
        <w:rPr>
          <w:sz w:val="24"/>
          <w:szCs w:val="24"/>
        </w:rPr>
        <w:t>Главном</w:t>
      </w:r>
      <w:r w:rsidRPr="00724650">
        <w:rPr>
          <w:sz w:val="24"/>
          <w:szCs w:val="24"/>
        </w:rPr>
        <w:t xml:space="preserve"> јавном тужиоцу.</w:t>
      </w:r>
    </w:p>
    <w:p w:rsidR="00CE5CF8" w:rsidRPr="00724650" w:rsidRDefault="00CE5CF8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6A270F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Правила пријема и оверавања рачуна и других докумената за плаћање</w:t>
      </w:r>
    </w:p>
    <w:p w:rsidR="006A270F" w:rsidRPr="00724650" w:rsidRDefault="006A270F" w:rsidP="00A42EE9">
      <w:pPr>
        <w:pStyle w:val="Bodytext3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Члан 56.</w:t>
      </w:r>
    </w:p>
    <w:p w:rsidR="006A270F" w:rsidRPr="00724650" w:rsidRDefault="006A270F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Рачуни и друга документа за плаћање, која се односе на уговоре о јавним набавкама, примају се у складу са општим актом Вишег јавног тужилаштва којим се уређује буџетско рачуноводство.</w:t>
      </w:r>
    </w:p>
    <w:p w:rsidR="006A270F" w:rsidRPr="00724650" w:rsidRDefault="006A270F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Након извршене контроле и комплетирања пратеће документације за плаћање, рачун се обрађује и даје на плаћање.</w:t>
      </w:r>
    </w:p>
    <w:p w:rsidR="006A270F" w:rsidRPr="00724650" w:rsidRDefault="006A270F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6A270F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t>Извештај о извршењу уговора</w:t>
      </w: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724650">
        <w:rPr>
          <w:sz w:val="24"/>
          <w:szCs w:val="24"/>
        </w:rPr>
        <w:br/>
        <w:t>Члан 57.</w:t>
      </w:r>
    </w:p>
    <w:p w:rsidR="006A270F" w:rsidRPr="00724650" w:rsidRDefault="006A270F" w:rsidP="00A42EE9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724650">
        <w:rPr>
          <w:sz w:val="24"/>
          <w:szCs w:val="24"/>
        </w:rPr>
        <w:t>Носилац планирања прати извршење уговора, сачињава извештај о извршењу уговора, који нарочито садржи:</w:t>
      </w:r>
    </w:p>
    <w:p w:rsidR="006A270F" w:rsidRPr="00724650" w:rsidRDefault="006A270F" w:rsidP="00A42EE9">
      <w:pPr>
        <w:pStyle w:val="Bodytext20"/>
        <w:shd w:val="clear" w:color="auto" w:fill="auto"/>
        <w:spacing w:after="0" w:line="240" w:lineRule="auto"/>
        <w:ind w:firstLine="76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left="1460"/>
        <w:jc w:val="left"/>
        <w:rPr>
          <w:sz w:val="24"/>
          <w:szCs w:val="24"/>
        </w:rPr>
      </w:pPr>
      <w:r w:rsidRPr="00724650">
        <w:rPr>
          <w:sz w:val="24"/>
          <w:szCs w:val="24"/>
        </w:rPr>
        <w:t>- опис тока извршења уговора;</w:t>
      </w: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left="1440"/>
        <w:rPr>
          <w:sz w:val="24"/>
          <w:szCs w:val="24"/>
        </w:rPr>
      </w:pPr>
      <w:r w:rsidRPr="00724650">
        <w:rPr>
          <w:sz w:val="24"/>
          <w:szCs w:val="24"/>
        </w:rPr>
        <w:t>- укупну реализовану вредност уговора;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1707"/>
        </w:tabs>
        <w:spacing w:after="0" w:line="240" w:lineRule="auto"/>
        <w:ind w:left="1440"/>
        <w:rPr>
          <w:sz w:val="24"/>
          <w:szCs w:val="24"/>
        </w:rPr>
      </w:pPr>
      <w:r w:rsidRPr="00724650">
        <w:rPr>
          <w:sz w:val="24"/>
          <w:szCs w:val="24"/>
        </w:rPr>
        <w:t>уочене проблеме током извршења уговора;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1707"/>
        </w:tabs>
        <w:spacing w:after="0" w:line="240" w:lineRule="auto"/>
        <w:ind w:left="1440"/>
        <w:rPr>
          <w:sz w:val="24"/>
          <w:szCs w:val="24"/>
        </w:rPr>
      </w:pPr>
      <w:r w:rsidRPr="00724650">
        <w:rPr>
          <w:sz w:val="24"/>
          <w:szCs w:val="24"/>
        </w:rPr>
        <w:lastRenderedPageBreak/>
        <w:t>евентуалне предлоге за побољшање.</w:t>
      </w:r>
    </w:p>
    <w:p w:rsidR="006A270F" w:rsidRPr="00724650" w:rsidRDefault="006A270F" w:rsidP="006A270F">
      <w:pPr>
        <w:pStyle w:val="Bodytext20"/>
        <w:shd w:val="clear" w:color="auto" w:fill="auto"/>
        <w:tabs>
          <w:tab w:val="left" w:pos="1707"/>
        </w:tabs>
        <w:spacing w:after="0" w:line="240" w:lineRule="auto"/>
        <w:ind w:left="1440"/>
        <w:rPr>
          <w:sz w:val="24"/>
          <w:szCs w:val="24"/>
        </w:rPr>
      </w:pPr>
    </w:p>
    <w:p w:rsidR="00F26648" w:rsidRPr="00724650" w:rsidRDefault="00BD2144" w:rsidP="006A270F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 xml:space="preserve">Извештај из става 1. овог члана Носилац планирања доставља </w:t>
      </w:r>
      <w:r w:rsidR="006A270F" w:rsidRPr="00724650">
        <w:rPr>
          <w:sz w:val="24"/>
          <w:szCs w:val="24"/>
        </w:rPr>
        <w:t>Главном</w:t>
      </w:r>
      <w:r w:rsidRPr="00724650">
        <w:rPr>
          <w:sz w:val="24"/>
          <w:szCs w:val="24"/>
        </w:rPr>
        <w:t xml:space="preserve"> јавном тужиоцу.</w:t>
      </w:r>
    </w:p>
    <w:p w:rsidR="006A270F" w:rsidRPr="00724650" w:rsidRDefault="006A270F" w:rsidP="00A42EE9">
      <w:pPr>
        <w:pStyle w:val="Bodytext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</w:p>
    <w:p w:rsidR="00F26648" w:rsidRPr="00724650" w:rsidRDefault="00BD2144" w:rsidP="006A270F">
      <w:pPr>
        <w:pStyle w:val="Heading10"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56" w:name="bookmark57"/>
      <w:r w:rsidRPr="00724650">
        <w:rPr>
          <w:sz w:val="24"/>
          <w:szCs w:val="24"/>
        </w:rPr>
        <w:t>НАБАВКЕ ЧИЈА ЈЕ ПРОЦЕЊЕНА ВРЕДНОСТ МАЊА ОД ПРАГОВА ДО КОЈИХ СЕ ЗАКОН НЕ ПРИМЕЊУЈЕ</w:t>
      </w:r>
      <w:bookmarkEnd w:id="56"/>
    </w:p>
    <w:p w:rsidR="006A270F" w:rsidRPr="00724650" w:rsidRDefault="006A270F" w:rsidP="006A270F">
      <w:pPr>
        <w:pStyle w:val="Heading10"/>
        <w:shd w:val="clear" w:color="auto" w:fill="auto"/>
        <w:tabs>
          <w:tab w:val="left" w:pos="794"/>
        </w:tabs>
        <w:spacing w:before="0" w:after="0" w:line="240" w:lineRule="auto"/>
        <w:ind w:firstLine="0"/>
        <w:jc w:val="center"/>
        <w:outlineLvl w:val="9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Садржина Годишњег плана набавки</w:t>
      </w:r>
    </w:p>
    <w:p w:rsidR="006A270F" w:rsidRPr="00724650" w:rsidRDefault="006A270F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Члан 58.</w:t>
      </w:r>
    </w:p>
    <w:p w:rsidR="006A270F" w:rsidRPr="00724650" w:rsidRDefault="006A270F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6A270F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 xml:space="preserve">Годишњи План набавки предлаже Носилац планирања, а доноси </w:t>
      </w:r>
      <w:r w:rsidR="006A270F" w:rsidRPr="00724650">
        <w:rPr>
          <w:sz w:val="24"/>
          <w:szCs w:val="24"/>
        </w:rPr>
        <w:t>Главни</w:t>
      </w:r>
      <w:r w:rsidRPr="00724650">
        <w:rPr>
          <w:sz w:val="24"/>
          <w:szCs w:val="24"/>
        </w:rPr>
        <w:t xml:space="preserve"> јавни тужилац или лице које он овласти и садржи следеће податке:</w:t>
      </w:r>
    </w:p>
    <w:p w:rsidR="006A270F" w:rsidRPr="00724650" w:rsidRDefault="006A270F" w:rsidP="006A270F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предмет набавке;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врсту набавке (добро, услуга);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процењену вредност набавке;</w:t>
      </w:r>
    </w:p>
    <w:p w:rsidR="00F26648" w:rsidRPr="00724650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оквирно време покретања поступка;</w:t>
      </w:r>
    </w:p>
    <w:p w:rsidR="00F26648" w:rsidRDefault="00BD2144" w:rsidP="00A42EE9">
      <w:pPr>
        <w:pStyle w:val="Bodytext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основ за изузеће од примене Закона.</w:t>
      </w:r>
    </w:p>
    <w:p w:rsidR="00724650" w:rsidRPr="00724650" w:rsidRDefault="00724650" w:rsidP="00724650">
      <w:pPr>
        <w:pStyle w:val="Bodytext20"/>
        <w:shd w:val="clear" w:color="auto" w:fill="auto"/>
        <w:tabs>
          <w:tab w:val="left" w:pos="267"/>
        </w:tabs>
        <w:spacing w:after="0" w:line="240" w:lineRule="auto"/>
        <w:rPr>
          <w:sz w:val="24"/>
          <w:szCs w:val="24"/>
        </w:rPr>
      </w:pPr>
    </w:p>
    <w:p w:rsidR="00F26648" w:rsidRDefault="00BD2144" w:rsidP="00A42EE9">
      <w:pPr>
        <w:pStyle w:val="Bodytext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724650">
        <w:rPr>
          <w:sz w:val="24"/>
          <w:szCs w:val="24"/>
        </w:rPr>
        <w:t>Годишњи План набавки може садржати и друге елементе.</w:t>
      </w:r>
    </w:p>
    <w:p w:rsidR="00C71204" w:rsidRPr="00724650" w:rsidRDefault="00C71204" w:rsidP="00A42EE9">
      <w:pPr>
        <w:pStyle w:val="Bodytext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Начела набавке</w:t>
      </w:r>
    </w:p>
    <w:p w:rsidR="006A270F" w:rsidRPr="00724650" w:rsidRDefault="006A270F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Члан 59.</w:t>
      </w:r>
    </w:p>
    <w:p w:rsidR="006A270F" w:rsidRPr="00724650" w:rsidRDefault="006A270F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6A270F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Приликом с</w:t>
      </w:r>
      <w:r w:rsidR="006A270F" w:rsidRPr="00724650">
        <w:rPr>
          <w:sz w:val="24"/>
          <w:szCs w:val="24"/>
        </w:rPr>
        <w:t>п</w:t>
      </w:r>
      <w:r w:rsidRPr="00724650">
        <w:rPr>
          <w:sz w:val="24"/>
          <w:szCs w:val="24"/>
        </w:rPr>
        <w:t>ровођења поступка набавки, организациона јединица у чијем делокругу су послови набавки је дужна да поступка у складу са начелима из члана 3. Правилника.</w:t>
      </w:r>
    </w:p>
    <w:p w:rsidR="006A270F" w:rsidRPr="00724650" w:rsidRDefault="006A270F" w:rsidP="00A42EE9">
      <w:pPr>
        <w:pStyle w:val="Bodytext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Покретање набавке</w:t>
      </w:r>
    </w:p>
    <w:p w:rsidR="006A270F" w:rsidRPr="00724650" w:rsidRDefault="006A270F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6A270F">
      <w:pPr>
        <w:pStyle w:val="Headerorfooter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724650">
        <w:rPr>
          <w:sz w:val="24"/>
          <w:szCs w:val="24"/>
        </w:rPr>
        <w:t>Члан 60.</w:t>
      </w:r>
    </w:p>
    <w:p w:rsidR="006A270F" w:rsidRPr="00724650" w:rsidRDefault="006A270F" w:rsidP="00A42EE9">
      <w:pPr>
        <w:pStyle w:val="Headerorfooter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Захтев за покретање набавке подноси руководилац организационе јединице, из чијег је делокруга рада предмет набавке, лицу које покреће набавку.</w:t>
      </w:r>
    </w:p>
    <w:p w:rsidR="006A270F" w:rsidRPr="00724650" w:rsidRDefault="006A270F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 xml:space="preserve">Набавку покреће </w:t>
      </w:r>
      <w:r w:rsidR="006A270F" w:rsidRPr="00724650">
        <w:rPr>
          <w:sz w:val="24"/>
          <w:szCs w:val="24"/>
        </w:rPr>
        <w:t>Главни</w:t>
      </w:r>
      <w:r w:rsidRPr="00724650">
        <w:rPr>
          <w:sz w:val="24"/>
          <w:szCs w:val="24"/>
        </w:rPr>
        <w:t xml:space="preserve"> јавни тужилац или лице овлашћено од стране </w:t>
      </w:r>
      <w:r w:rsidR="006A270F" w:rsidRPr="00724650">
        <w:rPr>
          <w:sz w:val="24"/>
          <w:szCs w:val="24"/>
        </w:rPr>
        <w:t>Главног</w:t>
      </w:r>
      <w:r w:rsidRPr="00724650">
        <w:rPr>
          <w:sz w:val="24"/>
          <w:szCs w:val="24"/>
        </w:rPr>
        <w:t xml:space="preserve"> јавног тужиоца.</w:t>
      </w:r>
    </w:p>
    <w:p w:rsidR="006A270F" w:rsidRPr="00724650" w:rsidRDefault="006A270F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Одређивање лица које спроводи поступак набавке</w:t>
      </w:r>
    </w:p>
    <w:p w:rsidR="006A270F" w:rsidRPr="00724650" w:rsidRDefault="006A270F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Члан 61.</w:t>
      </w:r>
    </w:p>
    <w:p w:rsidR="006A270F" w:rsidRPr="00724650" w:rsidRDefault="006A270F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6A270F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Л</w:t>
      </w:r>
      <w:r w:rsidR="00BD2144" w:rsidRPr="00724650">
        <w:rPr>
          <w:sz w:val="24"/>
          <w:szCs w:val="24"/>
        </w:rPr>
        <w:t>ице које покреће набавку одређује и лице које спроводи поступак набавке.</w:t>
      </w:r>
    </w:p>
    <w:p w:rsidR="006A270F" w:rsidRDefault="006A270F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C71204" w:rsidRDefault="00C7120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C71204" w:rsidRDefault="00C7120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C71204" w:rsidRDefault="00C7120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bookmarkStart w:id="57" w:name="_GoBack"/>
      <w:bookmarkEnd w:id="57"/>
      <w:r w:rsidRPr="00724650">
        <w:rPr>
          <w:sz w:val="24"/>
          <w:szCs w:val="24"/>
        </w:rPr>
        <w:lastRenderedPageBreak/>
        <w:t>Процењена вредност набавке</w:t>
      </w:r>
    </w:p>
    <w:p w:rsidR="006A270F" w:rsidRPr="00724650" w:rsidRDefault="006A270F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Члан 62.</w:t>
      </w:r>
    </w:p>
    <w:p w:rsidR="006A270F" w:rsidRPr="00724650" w:rsidRDefault="006A270F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Процењену вредност или оквирну вредност набавке одређују лица која су одређена као подносиоци захтева за покретање набавке или лице које спроводи набавку у консултацији са лицем које је подносилац захтева.</w:t>
      </w:r>
    </w:p>
    <w:p w:rsidR="006423FB" w:rsidRPr="00724650" w:rsidRDefault="006423FB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Процењена вредност предмета набавке мора да буде у складу са расположивим средствима имајући у виду и друге набавке које је потребно спровести, поштујући принцип приоритета, објективна, заснована на спроведеном испитивању тржишта предмета набавке, које укључује проверу цене, квалитета, периода гаранције, одржавања и сл. и мора да буде валидна у време покретања поступка.</w:t>
      </w:r>
    </w:p>
    <w:p w:rsidR="006423FB" w:rsidRPr="00724650" w:rsidRDefault="006423FB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Спровођење поступка набавки</w:t>
      </w:r>
    </w:p>
    <w:p w:rsidR="006423FB" w:rsidRPr="00724650" w:rsidRDefault="006423FB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24650">
        <w:rPr>
          <w:sz w:val="24"/>
          <w:szCs w:val="24"/>
        </w:rPr>
        <w:t>Члан 63.</w:t>
      </w:r>
    </w:p>
    <w:p w:rsidR="006423FB" w:rsidRPr="00724650" w:rsidRDefault="006423FB" w:rsidP="00A42EE9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 xml:space="preserve">Лице које покреће набавку даје Налог за спровођење набавке лицу </w:t>
      </w:r>
      <w:r w:rsidR="006423FB" w:rsidRPr="00724650">
        <w:rPr>
          <w:sz w:val="24"/>
          <w:szCs w:val="24"/>
        </w:rPr>
        <w:t>одређеном за спровођење набавке.</w:t>
      </w:r>
    </w:p>
    <w:p w:rsidR="006423FB" w:rsidRPr="00724650" w:rsidRDefault="006423FB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Лице одређено за спровођење приступа истраживању тржишта предмета набавке ради спречавања сукоба интереса, обезбеђења конкуренције и ради гаранције да уговорена цена не буде већа од упоредиве тржишне цене.</w:t>
      </w:r>
    </w:p>
    <w:p w:rsidR="006423FB" w:rsidRPr="00724650" w:rsidRDefault="006423FB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Након упоређивања података, када год је то могуће, лице из става 2. доставља позив за подношење понуда, са обрасцем понуде, на адресе најмање 3 привредна субјекта, која су према сазнањима наручиоца способна да изврше набавку. Рок који се оставља контактираним понуђачима за подношење понуде мора бити примерен предмету набавке и мора бити познат контактираним понуђачима.</w:t>
      </w:r>
    </w:p>
    <w:p w:rsidR="009633DC" w:rsidRPr="00724650" w:rsidRDefault="009633DC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Лице из става 2. може позив за подношење понуда објавити на интернет страници Вишег јавног тужилаштва.</w:t>
      </w:r>
    </w:p>
    <w:p w:rsidR="006423FB" w:rsidRPr="00724650" w:rsidRDefault="006423FB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Након истека рока за подношење понуда, лице из става 2. врши оцену понуда и утврђује најповољнијег пон</w:t>
      </w:r>
      <w:r w:rsidR="006423FB" w:rsidRPr="00724650">
        <w:rPr>
          <w:sz w:val="24"/>
          <w:szCs w:val="24"/>
        </w:rPr>
        <w:t>уђача, о чему сачињава Извештај.</w:t>
      </w:r>
    </w:p>
    <w:p w:rsidR="006423FB" w:rsidRPr="00724650" w:rsidRDefault="006423FB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Лице које покреће набавку, на основу Извештаја о стручној оцени понуда, доноси Одлуку о додели наруџбенице/уговора</w:t>
      </w:r>
      <w:r w:rsidR="006423FB" w:rsidRPr="00724650">
        <w:rPr>
          <w:sz w:val="24"/>
          <w:szCs w:val="24"/>
        </w:rPr>
        <w:t>.</w:t>
      </w:r>
    </w:p>
    <w:p w:rsidR="006423FB" w:rsidRPr="00724650" w:rsidRDefault="006423FB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Лице које покреће набавку, на основу Одлуке о додели наруџбенице/уговора, сачињава наруцбеницу/уговор и иста се доставља изабраном понуђачу.</w:t>
      </w:r>
    </w:p>
    <w:p w:rsidR="006423FB" w:rsidRPr="00724650" w:rsidRDefault="006423FB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58" w:name="bookmark58"/>
      <w:r w:rsidRPr="00724650">
        <w:rPr>
          <w:sz w:val="24"/>
          <w:szCs w:val="24"/>
        </w:rPr>
        <w:t>Изузеци од предвиђеног начина спровођења набавки</w:t>
      </w:r>
      <w:bookmarkEnd w:id="58"/>
    </w:p>
    <w:p w:rsidR="006423FB" w:rsidRPr="00724650" w:rsidRDefault="006423FB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59" w:name="bookmark59"/>
      <w:r w:rsidRPr="00724650">
        <w:rPr>
          <w:sz w:val="24"/>
          <w:szCs w:val="24"/>
        </w:rPr>
        <w:t>Члан 64.</w:t>
      </w:r>
      <w:bookmarkEnd w:id="59"/>
    </w:p>
    <w:p w:rsidR="006423FB" w:rsidRPr="00724650" w:rsidRDefault="006423FB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 xml:space="preserve">Изузетно од члана 63. овог Правилника, набавка може да се спроведе и независно од ове процедуре у случају хитности и специфичности предмета набавке. Оправданост спровођења набавке без предвиђене процедуре одобрава лице које покреће набавку на </w:t>
      </w:r>
      <w:r w:rsidRPr="00724650">
        <w:rPr>
          <w:sz w:val="24"/>
          <w:szCs w:val="24"/>
        </w:rPr>
        <w:lastRenderedPageBreak/>
        <w:t>писани предлог лица одређеног за спровођење набавке.</w:t>
      </w:r>
    </w:p>
    <w:p w:rsidR="006423FB" w:rsidRPr="00724650" w:rsidRDefault="006423FB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60" w:name="bookmark60"/>
      <w:r w:rsidRPr="00724650">
        <w:rPr>
          <w:sz w:val="24"/>
          <w:szCs w:val="24"/>
        </w:rPr>
        <w:t>Евидениција извршења Плана набавки</w:t>
      </w:r>
      <w:bookmarkEnd w:id="60"/>
    </w:p>
    <w:p w:rsidR="006423FB" w:rsidRPr="00724650" w:rsidRDefault="006423FB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61" w:name="bookmark61"/>
      <w:r w:rsidRPr="00724650">
        <w:rPr>
          <w:sz w:val="24"/>
          <w:szCs w:val="24"/>
        </w:rPr>
        <w:t>Члан 65.</w:t>
      </w:r>
      <w:bookmarkEnd w:id="61"/>
    </w:p>
    <w:p w:rsidR="006423FB" w:rsidRPr="00724650" w:rsidRDefault="006423FB" w:rsidP="00A42EE9">
      <w:pPr>
        <w:pStyle w:val="Heading1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Носилац планирања је дужан да евидентира набавке на које се Закон не примењује и да их збирно објављује на Порталу јавних набавки најкасније до 31. јанаура текуће године за претходну годину, према упутству које Канцеларија за јавне набавке објављује на својој интернет страници.</w:t>
      </w:r>
    </w:p>
    <w:p w:rsidR="006423FB" w:rsidRPr="00724650" w:rsidRDefault="006423FB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Носилац планирања је дужан да у писаној форми евидентира и документује све радње током планирања, спровођења поступака и реализације набавки на које се Закон не примењује и да у складу са прописима којима се уређује област документарне грађе и архиве, чува целокупну документацију везану за набавке на које се Закон не примењује.</w:t>
      </w:r>
    </w:p>
    <w:p w:rsidR="006423FB" w:rsidRPr="00724650" w:rsidRDefault="006423FB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6423FB">
      <w:pPr>
        <w:pStyle w:val="Heading10"/>
        <w:shd w:val="clear" w:color="auto" w:fill="auto"/>
        <w:tabs>
          <w:tab w:val="left" w:pos="3617"/>
        </w:tabs>
        <w:spacing w:before="0"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62" w:name="bookmark62"/>
      <w:r w:rsidRPr="00724650">
        <w:rPr>
          <w:sz w:val="24"/>
          <w:szCs w:val="24"/>
        </w:rPr>
        <w:t>ЗАВРШНА ОДРЕДБА</w:t>
      </w:r>
      <w:bookmarkEnd w:id="62"/>
    </w:p>
    <w:p w:rsidR="006423FB" w:rsidRPr="00724650" w:rsidRDefault="006423FB" w:rsidP="006423FB">
      <w:pPr>
        <w:pStyle w:val="Heading10"/>
        <w:shd w:val="clear" w:color="auto" w:fill="auto"/>
        <w:tabs>
          <w:tab w:val="left" w:pos="3617"/>
        </w:tabs>
        <w:spacing w:before="0" w:after="0" w:line="240" w:lineRule="auto"/>
        <w:ind w:firstLine="0"/>
        <w:jc w:val="center"/>
        <w:outlineLvl w:val="9"/>
        <w:rPr>
          <w:sz w:val="24"/>
          <w:szCs w:val="24"/>
        </w:rPr>
      </w:pPr>
    </w:p>
    <w:p w:rsidR="00F26648" w:rsidRPr="00724650" w:rsidRDefault="00BD2144" w:rsidP="006423FB">
      <w:pPr>
        <w:pStyle w:val="Headerorfooter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724650">
        <w:rPr>
          <w:sz w:val="24"/>
          <w:szCs w:val="24"/>
        </w:rPr>
        <w:t>Члан 66.</w:t>
      </w:r>
    </w:p>
    <w:p w:rsidR="006423FB" w:rsidRPr="00724650" w:rsidRDefault="006423FB" w:rsidP="00A42EE9">
      <w:pPr>
        <w:pStyle w:val="Headerorfooter0"/>
        <w:shd w:val="clear" w:color="auto" w:fill="auto"/>
        <w:spacing w:line="240" w:lineRule="auto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Правилник ступа на снагу и примењује се даном доношења.</w:t>
      </w:r>
    </w:p>
    <w:p w:rsidR="006423FB" w:rsidRPr="00724650" w:rsidRDefault="006423FB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 xml:space="preserve">Даном ступања на снагу Правилника престаје да важи Правилник о ближем уређивању поступка јавне набавке у Вишем јавном тужилаштву у Нишу, А број </w:t>
      </w:r>
      <w:r w:rsidR="006423FB" w:rsidRPr="00724650">
        <w:rPr>
          <w:sz w:val="24"/>
          <w:szCs w:val="24"/>
        </w:rPr>
        <w:t>262/20</w:t>
      </w:r>
      <w:r w:rsidRPr="00724650">
        <w:rPr>
          <w:sz w:val="24"/>
          <w:szCs w:val="24"/>
        </w:rPr>
        <w:t xml:space="preserve"> од </w:t>
      </w:r>
      <w:r w:rsidR="006423FB" w:rsidRPr="00724650">
        <w:rPr>
          <w:sz w:val="24"/>
          <w:szCs w:val="24"/>
        </w:rPr>
        <w:t>08. јула 2020</w:t>
      </w:r>
      <w:r w:rsidRPr="00724650">
        <w:rPr>
          <w:sz w:val="24"/>
          <w:szCs w:val="24"/>
        </w:rPr>
        <w:t>. године.</w:t>
      </w:r>
    </w:p>
    <w:p w:rsidR="006423FB" w:rsidRPr="00724650" w:rsidRDefault="006423FB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F26648" w:rsidRPr="00724650" w:rsidRDefault="00BD2144" w:rsidP="00A42EE9">
      <w:pPr>
        <w:pStyle w:val="Bodytext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24650">
        <w:rPr>
          <w:sz w:val="24"/>
          <w:szCs w:val="24"/>
        </w:rPr>
        <w:t>Правилник се објављује и на интернет страници Вишег јавног тужилаштва у Нишу у складу са Законом.</w:t>
      </w:r>
    </w:p>
    <w:p w:rsidR="006423FB" w:rsidRPr="00724650" w:rsidRDefault="006423FB" w:rsidP="006423FB">
      <w:pPr>
        <w:pStyle w:val="Bodytext20"/>
        <w:shd w:val="clear" w:color="auto" w:fill="auto"/>
        <w:spacing w:after="0" w:line="240" w:lineRule="auto"/>
        <w:ind w:firstLine="740"/>
        <w:jc w:val="center"/>
        <w:rPr>
          <w:sz w:val="24"/>
          <w:szCs w:val="24"/>
        </w:rPr>
      </w:pPr>
    </w:p>
    <w:p w:rsidR="006423FB" w:rsidRPr="00724650" w:rsidRDefault="006423FB" w:rsidP="006423FB">
      <w:pPr>
        <w:pStyle w:val="Bodytext20"/>
        <w:shd w:val="clear" w:color="auto" w:fill="auto"/>
        <w:spacing w:after="0" w:line="240" w:lineRule="auto"/>
        <w:ind w:firstLine="740"/>
        <w:jc w:val="center"/>
        <w:rPr>
          <w:sz w:val="24"/>
          <w:szCs w:val="24"/>
        </w:rPr>
      </w:pPr>
    </w:p>
    <w:p w:rsidR="006423FB" w:rsidRPr="00724650" w:rsidRDefault="006423FB" w:rsidP="006423FB">
      <w:pPr>
        <w:pStyle w:val="Bodytext20"/>
        <w:shd w:val="clear" w:color="auto" w:fill="auto"/>
        <w:spacing w:after="0" w:line="240" w:lineRule="auto"/>
        <w:ind w:left="6096"/>
        <w:jc w:val="center"/>
        <w:rPr>
          <w:b/>
          <w:sz w:val="24"/>
          <w:szCs w:val="24"/>
        </w:rPr>
      </w:pPr>
      <w:r w:rsidRPr="00724650">
        <w:rPr>
          <w:b/>
          <w:sz w:val="24"/>
          <w:szCs w:val="24"/>
        </w:rPr>
        <w:t>Главни јавни тужилац</w:t>
      </w:r>
      <w:r w:rsidRPr="00724650">
        <w:rPr>
          <w:b/>
          <w:sz w:val="24"/>
          <w:szCs w:val="24"/>
        </w:rPr>
        <w:br/>
        <w:t>Борица Митић</w:t>
      </w:r>
    </w:p>
    <w:sectPr w:rsidR="006423FB" w:rsidRPr="00724650" w:rsidSect="00A42EE9">
      <w:pgSz w:w="11907" w:h="16840" w:code="9"/>
      <w:pgMar w:top="1418" w:right="1440" w:bottom="1418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3F2" w:rsidRDefault="005253F2">
      <w:r>
        <w:separator/>
      </w:r>
    </w:p>
  </w:endnote>
  <w:endnote w:type="continuationSeparator" w:id="0">
    <w:p w:rsidR="005253F2" w:rsidRDefault="0052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3F2" w:rsidRDefault="005253F2"/>
  </w:footnote>
  <w:footnote w:type="continuationSeparator" w:id="0">
    <w:p w:rsidR="005253F2" w:rsidRDefault="005253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88A"/>
    <w:multiLevelType w:val="multilevel"/>
    <w:tmpl w:val="3C862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E90EB4"/>
    <w:multiLevelType w:val="multilevel"/>
    <w:tmpl w:val="62F860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0B7C37"/>
    <w:multiLevelType w:val="multilevel"/>
    <w:tmpl w:val="5FC6B1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B86460"/>
    <w:multiLevelType w:val="multilevel"/>
    <w:tmpl w:val="2954E4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48"/>
    <w:rsid w:val="0011210C"/>
    <w:rsid w:val="00114281"/>
    <w:rsid w:val="001F1BBF"/>
    <w:rsid w:val="002332F5"/>
    <w:rsid w:val="003A5FE6"/>
    <w:rsid w:val="005253F2"/>
    <w:rsid w:val="00557232"/>
    <w:rsid w:val="006423FB"/>
    <w:rsid w:val="006A270F"/>
    <w:rsid w:val="00724650"/>
    <w:rsid w:val="00842ECA"/>
    <w:rsid w:val="00890D3F"/>
    <w:rsid w:val="009633DC"/>
    <w:rsid w:val="00A42EE9"/>
    <w:rsid w:val="00A80D81"/>
    <w:rsid w:val="00AB33ED"/>
    <w:rsid w:val="00BD2144"/>
    <w:rsid w:val="00BF70F2"/>
    <w:rsid w:val="00C71204"/>
    <w:rsid w:val="00C84A12"/>
    <w:rsid w:val="00CB4B62"/>
    <w:rsid w:val="00CE5CF8"/>
    <w:rsid w:val="00D52E67"/>
    <w:rsid w:val="00F2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1521B8-318F-412F-B703-EED8CE05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sr-Cyrl-RS" w:eastAsia="sr-Cyrl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78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60" w:after="60" w:line="0" w:lineRule="atLeast"/>
      <w:ind w:hanging="212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3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5578</Words>
  <Characters>31798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Vidić</dc:creator>
  <cp:lastModifiedBy>Nikola Vidić</cp:lastModifiedBy>
  <cp:revision>15</cp:revision>
  <cp:lastPrinted>2025-01-08T10:10:00Z</cp:lastPrinted>
  <dcterms:created xsi:type="dcterms:W3CDTF">2024-11-29T11:27:00Z</dcterms:created>
  <dcterms:modified xsi:type="dcterms:W3CDTF">2025-01-08T10:10:00Z</dcterms:modified>
</cp:coreProperties>
</file>