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4"/>
          <w:szCs w:val="24"/>
        </w:rPr>
      </w:pPr>
      <w:r>
        <w:rPr/>
        <w:drawing>
          <wp:inline distT="0" distB="0" distL="0" distR="0">
            <wp:extent cx="511810" cy="688975"/>
            <wp:effectExtent l="0" t="0" r="0" b="0"/>
            <wp:docPr id="1" name="Picture 1" descr="C:\Users\Dragan\Desktop\Downloads\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ragan\Desktop\Downloads\Image_0"/>
                    <pic:cNvPicPr>
                      <a:picLocks noChangeAspect="1" noChangeArrowheads="1"/>
                    </pic:cNvPicPr>
                  </pic:nvPicPr>
                  <pic:blipFill>
                    <a:blip r:embed="rId2"/>
                    <a:stretch>
                      <a:fillRect/>
                    </a:stretch>
                  </pic:blipFill>
                  <pic:spPr bwMode="auto">
                    <a:xfrm>
                      <a:off x="0" y="0"/>
                      <a:ext cx="511810" cy="688975"/>
                    </a:xfrm>
                    <a:prstGeom prst="rect">
                      <a:avLst/>
                    </a:prstGeom>
                  </pic:spPr>
                </pic:pic>
              </a:graphicData>
            </a:graphic>
          </wp:inline>
        </w:drawing>
      </w:r>
    </w:p>
    <w:p>
      <w:pPr>
        <w:pStyle w:val="Normal"/>
        <w:jc w:val="both"/>
        <w:rPr>
          <w:rFonts w:ascii="Times" w:hAnsi="Times" w:cs="Times"/>
          <w:sz w:val="24"/>
          <w:szCs w:val="24"/>
        </w:rPr>
      </w:pPr>
      <w:r>
        <w:rPr>
          <w:rFonts w:cs="Times" w:ascii="Times" w:hAnsi="Times"/>
          <w:sz w:val="24"/>
          <w:szCs w:val="24"/>
        </w:rPr>
        <w:t>Република Србија</w:t>
      </w:r>
    </w:p>
    <w:p>
      <w:pPr>
        <w:pStyle w:val="Normal"/>
        <w:jc w:val="both"/>
        <w:rPr>
          <w:rFonts w:ascii="Times" w:hAnsi="Times" w:cs="Times"/>
          <w:b/>
          <w:b/>
          <w:bCs/>
          <w:sz w:val="24"/>
          <w:szCs w:val="24"/>
        </w:rPr>
      </w:pPr>
      <w:r>
        <w:rPr>
          <w:rFonts w:cs="Times" w:ascii="Times" w:hAnsi="Times"/>
          <w:b/>
          <w:bCs/>
          <w:sz w:val="24"/>
          <w:szCs w:val="24"/>
        </w:rPr>
        <w:t>ОСНОВНО ЈАВНО ТУЖИЛАШТВО</w:t>
      </w:r>
    </w:p>
    <w:p>
      <w:pPr>
        <w:pStyle w:val="Normal"/>
        <w:jc w:val="both"/>
        <w:rPr>
          <w:rFonts w:ascii="Times New Roman" w:hAnsi="Times New Roman" w:cs="Times New Roman"/>
          <w:b/>
          <w:b/>
          <w:bCs/>
          <w:sz w:val="24"/>
          <w:szCs w:val="24"/>
          <w:lang w:val="sr-RS"/>
        </w:rPr>
      </w:pPr>
      <w:r>
        <w:rPr>
          <w:rFonts w:cs="Times" w:ascii="Times" w:hAnsi="Times"/>
          <w:b/>
          <w:bCs/>
          <w:sz w:val="24"/>
          <w:szCs w:val="24"/>
          <w:lang w:val="sr-RS"/>
        </w:rPr>
        <w:t>А</w:t>
      </w:r>
      <w:r>
        <w:rPr>
          <w:rFonts w:cs="Times" w:ascii="Times" w:hAnsi="Times"/>
          <w:b/>
          <w:bCs/>
          <w:sz w:val="24"/>
          <w:szCs w:val="24"/>
        </w:rPr>
        <w:t>.бр.</w:t>
      </w:r>
      <w:r>
        <w:rPr>
          <w:rFonts w:cs="Times New Roman" w:ascii="Times New Roman" w:hAnsi="Times New Roman"/>
          <w:b/>
          <w:bCs/>
          <w:sz w:val="24"/>
          <w:szCs w:val="24"/>
          <w:lang w:val="sr-RS"/>
        </w:rPr>
        <w:t xml:space="preserve"> 2263/</w:t>
      </w:r>
      <w:r>
        <w:rPr>
          <w:rFonts w:cs="Times New Roman" w:ascii="Times New Roman" w:hAnsi="Times New Roman"/>
          <w:b/>
          <w:bCs/>
          <w:sz w:val="24"/>
          <w:szCs w:val="24"/>
        </w:rPr>
        <w:t>2</w:t>
      </w:r>
      <w:r>
        <w:rPr>
          <w:rFonts w:cs="Times New Roman" w:ascii="Times New Roman" w:hAnsi="Times New Roman"/>
          <w:b/>
          <w:bCs/>
          <w:sz w:val="24"/>
          <w:szCs w:val="24"/>
          <w:lang w:val="sr-RS"/>
        </w:rPr>
        <w:t>4</w:t>
      </w:r>
    </w:p>
    <w:p>
      <w:pPr>
        <w:pStyle w:val="Normal"/>
        <w:jc w:val="both"/>
        <w:rPr>
          <w:rFonts w:ascii="Times" w:hAnsi="Times" w:cs="Times"/>
          <w:sz w:val="24"/>
          <w:szCs w:val="24"/>
        </w:rPr>
      </w:pPr>
      <w:r>
        <w:rPr>
          <w:rFonts w:cs="Times New Roman" w:ascii="Times New Roman" w:hAnsi="Times New Roman"/>
          <w:sz w:val="24"/>
          <w:szCs w:val="24"/>
          <w:lang w:val="sr-RS"/>
        </w:rPr>
        <w:t>09</w:t>
      </w:r>
      <w:r>
        <w:rPr>
          <w:rFonts w:cs="Times New Roman" w:ascii="Times New Roman" w:hAnsi="Times New Roman"/>
          <w:sz w:val="24"/>
          <w:szCs w:val="24"/>
        </w:rPr>
        <w:t>.</w:t>
      </w:r>
      <w:r>
        <w:rPr>
          <w:rFonts w:cs="Times New Roman" w:ascii="Times New Roman" w:hAnsi="Times New Roman"/>
          <w:sz w:val="24"/>
          <w:szCs w:val="24"/>
          <w:lang w:val="sr-RS"/>
        </w:rPr>
        <w:t>12</w:t>
      </w:r>
      <w:r>
        <w:rPr>
          <w:rFonts w:cs="Times" w:ascii="Times" w:hAnsi="Times"/>
          <w:sz w:val="24"/>
          <w:szCs w:val="24"/>
        </w:rPr>
        <w:t>.202</w:t>
      </w:r>
      <w:r>
        <w:rPr>
          <w:rFonts w:cs="Times" w:ascii="Times" w:hAnsi="Times"/>
          <w:sz w:val="24"/>
          <w:szCs w:val="24"/>
          <w:lang w:val="sr-RS"/>
        </w:rPr>
        <w:t>4</w:t>
      </w:r>
      <w:r>
        <w:rPr>
          <w:rFonts w:cs="Times" w:ascii="Times" w:hAnsi="Times"/>
          <w:sz w:val="24"/>
          <w:szCs w:val="24"/>
        </w:rPr>
        <w:t>. год.</w:t>
      </w:r>
    </w:p>
    <w:p>
      <w:pPr>
        <w:pStyle w:val="Normal"/>
        <w:jc w:val="both"/>
        <w:rPr>
          <w:rFonts w:ascii="Times" w:hAnsi="Times" w:cs="Times"/>
          <w:b/>
          <w:b/>
          <w:bCs/>
          <w:sz w:val="24"/>
          <w:szCs w:val="24"/>
          <w:lang w:val="sr-RS"/>
        </w:rPr>
      </w:pPr>
      <w:r>
        <w:rPr>
          <w:rFonts w:cs="Times" w:ascii="Times" w:hAnsi="Times"/>
          <w:b/>
          <w:bCs/>
          <w:sz w:val="24"/>
          <w:szCs w:val="24"/>
        </w:rPr>
        <w:t xml:space="preserve">Владичин </w:t>
      </w:r>
      <w:r>
        <w:rPr>
          <w:rFonts w:cs="Times" w:ascii="Times" w:hAnsi="Times"/>
          <w:b/>
          <w:bCs/>
          <w:sz w:val="24"/>
          <w:szCs w:val="24"/>
          <w:lang w:val="sr-RS"/>
        </w:rPr>
        <w:t>Хан</w:t>
      </w:r>
    </w:p>
    <w:p>
      <w:pPr>
        <w:pStyle w:val="Normal"/>
        <w:jc w:val="both"/>
        <w:rPr>
          <w:rFonts w:ascii="Times" w:hAnsi="Times" w:cs="Times"/>
          <w:sz w:val="24"/>
          <w:szCs w:val="24"/>
        </w:rPr>
      </w:pPr>
      <w:r>
        <w:rPr>
          <w:rFonts w:cs="Times" w:ascii="Times" w:hAnsi="Times"/>
          <w:sz w:val="24"/>
          <w:szCs w:val="24"/>
        </w:rPr>
        <w:t>МС</w:t>
        <w:tab/>
        <w:tab/>
        <w:tab/>
        <w:tab/>
        <w:tab/>
      </w:r>
    </w:p>
    <w:p>
      <w:pPr>
        <w:pStyle w:val="Normal"/>
        <w:jc w:val="both"/>
        <w:rPr>
          <w:rFonts w:ascii="Times" w:hAnsi="Times" w:cs="Times"/>
          <w:sz w:val="24"/>
          <w:szCs w:val="24"/>
        </w:rPr>
      </w:pPr>
      <w:r>
        <w:rPr>
          <w:rFonts w:cs="Times" w:ascii="Times" w:hAnsi="Times"/>
          <w:sz w:val="24"/>
          <w:szCs w:val="24"/>
        </w:rPr>
      </w:r>
    </w:p>
    <w:p>
      <w:pPr>
        <w:pStyle w:val="Normal"/>
        <w:jc w:val="both"/>
        <w:rPr>
          <w:rFonts w:ascii="Times" w:hAnsi="Times" w:cs="Times"/>
          <w:sz w:val="24"/>
          <w:szCs w:val="24"/>
        </w:rPr>
      </w:pPr>
      <w:r>
        <w:rPr>
          <w:rFonts w:cs="Times" w:ascii="Times" w:hAnsi="Times"/>
          <w:sz w:val="24"/>
          <w:szCs w:val="24"/>
        </w:rPr>
      </w:r>
    </w:p>
    <w:p>
      <w:pPr>
        <w:pStyle w:val="Normal"/>
        <w:jc w:val="both"/>
        <w:rPr>
          <w:rFonts w:ascii="Times" w:hAnsi="Times" w:cs="Times"/>
          <w:b/>
          <w:b/>
          <w:bCs/>
        </w:rPr>
      </w:pPr>
      <w:r>
        <w:rPr>
          <w:rFonts w:cs="Times" w:ascii="Times" w:hAnsi="Times"/>
          <w:b/>
          <w:bCs/>
        </w:rPr>
      </w:r>
    </w:p>
    <w:p>
      <w:pPr>
        <w:pStyle w:val="Normal"/>
        <w:ind w:firstLine="720"/>
        <w:jc w:val="both"/>
        <w:rPr>
          <w:rFonts w:ascii="Times" w:hAnsi="Times" w:cs="Times"/>
          <w:b/>
          <w:b/>
          <w:bCs/>
          <w:sz w:val="24"/>
          <w:szCs w:val="24"/>
          <w:lang w:val="sr-RS"/>
        </w:rPr>
      </w:pPr>
      <w:r>
        <w:rPr>
          <w:rFonts w:cs="Times" w:ascii="Times" w:hAnsi="Times"/>
          <w:b/>
          <w:bCs/>
          <w:sz w:val="24"/>
          <w:szCs w:val="24"/>
          <w:lang w:val="sr-RS"/>
        </w:rPr>
        <w:t>Основно јавно тужилаштво у Владичином Хану на основу члана 38. Закона о јавном тужилаштву („Службени гласник Републике Србије“ број 10/23.),чланова 49 и чл 61 Закона о дражавним службеницима („Службени гласник Републике Србије“ број 79/05, 81/05, 83/05, 64/07, 67/07, 116/08, 104/09, 99/14, 94/17, 95/18),члана 9 Уредбе о спровођењу интерног и јавног конкурса за попуњавање радних места у државним органима („Службени гласник Републике Србије“ број 41/07, 109/09, 99/14, 94/17 и 95/18), Правилника о саставу конкурсне комисије,начину провере компентенција,критеријумима и мерилима за избор на извршилачка радна места у судовима и јавним тужилаштвима (Службени гласник Републике Србије број 30/19) члана 10, тачка 6, Правилника о унутрашњем уређењу и систематизацији радних места у Основном јавном тужилаштву у Владичином Хану А. бр.1792/22 и Одлуке о расписивању јавног конкурса у Основном јавном тужилаштву у Владичином Хану А. бр.2263 /24 од  09.12.2024.године, оглашавам:</w:t>
      </w:r>
    </w:p>
    <w:p>
      <w:pPr>
        <w:pStyle w:val="Normal"/>
        <w:ind w:firstLine="720"/>
        <w:jc w:val="both"/>
        <w:rPr>
          <w:rFonts w:ascii="Times" w:hAnsi="Times" w:cs="Times"/>
          <w:b/>
          <w:b/>
          <w:bCs/>
          <w:sz w:val="24"/>
          <w:szCs w:val="24"/>
          <w:lang w:val="sr-RS"/>
        </w:rPr>
      </w:pPr>
      <w:r>
        <w:rPr>
          <w:rFonts w:cs="Times" w:ascii="Times" w:hAnsi="Times"/>
          <w:b/>
          <w:bCs/>
          <w:sz w:val="24"/>
          <w:szCs w:val="24"/>
          <w:lang w:val="sr-RS"/>
        </w:rPr>
      </w:r>
    </w:p>
    <w:p>
      <w:pPr>
        <w:pStyle w:val="Normal"/>
        <w:ind w:firstLine="720"/>
        <w:jc w:val="both"/>
        <w:rPr>
          <w:rFonts w:ascii="Times" w:hAnsi="Times" w:cs="Times"/>
          <w:b/>
          <w:b/>
          <w:bCs/>
          <w:sz w:val="24"/>
          <w:szCs w:val="24"/>
          <w:lang w:val="sr-RS"/>
        </w:rPr>
      </w:pPr>
      <w:r>
        <w:rPr>
          <w:rFonts w:cs="Times" w:ascii="Times" w:hAnsi="Times"/>
          <w:b/>
          <w:bCs/>
          <w:sz w:val="24"/>
          <w:szCs w:val="24"/>
          <w:lang w:val="sr-RS"/>
        </w:rPr>
      </w:r>
    </w:p>
    <w:p>
      <w:pPr>
        <w:pStyle w:val="Normal"/>
        <w:ind w:firstLine="720"/>
        <w:jc w:val="center"/>
        <w:rPr>
          <w:rFonts w:ascii="Times" w:hAnsi="Times" w:cs="Times"/>
          <w:b/>
          <w:b/>
          <w:bCs/>
          <w:sz w:val="24"/>
          <w:szCs w:val="24"/>
          <w:lang w:val="sr-RS"/>
        </w:rPr>
      </w:pPr>
      <w:r>
        <w:rPr>
          <w:rFonts w:cs="Times" w:ascii="Times" w:hAnsi="Times"/>
          <w:b/>
          <w:bCs/>
          <w:sz w:val="24"/>
          <w:szCs w:val="24"/>
          <w:lang w:val="sr-RS"/>
        </w:rPr>
        <w:t>ЈАВНИ КОНКУРС</w:t>
      </w:r>
    </w:p>
    <w:p>
      <w:pPr>
        <w:pStyle w:val="Normal"/>
        <w:ind w:firstLine="720"/>
        <w:jc w:val="center"/>
        <w:rPr>
          <w:rFonts w:ascii="Times" w:hAnsi="Times" w:cs="Times"/>
          <w:b/>
          <w:b/>
          <w:bCs/>
          <w:sz w:val="24"/>
          <w:szCs w:val="24"/>
          <w:lang w:val="sr-RS"/>
        </w:rPr>
      </w:pPr>
      <w:r>
        <w:rPr>
          <w:rFonts w:cs="Times" w:ascii="Times" w:hAnsi="Times"/>
          <w:b/>
          <w:bCs/>
          <w:sz w:val="24"/>
          <w:szCs w:val="24"/>
          <w:lang w:val="sr-RS"/>
        </w:rPr>
        <w:t>за попуњавање извршилачког радног места</w:t>
      </w:r>
    </w:p>
    <w:p>
      <w:pPr>
        <w:pStyle w:val="Normal"/>
        <w:ind w:firstLine="720"/>
        <w:jc w:val="center"/>
        <w:rPr>
          <w:rFonts w:ascii="Times" w:hAnsi="Times" w:cs="Times"/>
          <w:b/>
          <w:b/>
          <w:bCs/>
          <w:sz w:val="24"/>
          <w:szCs w:val="24"/>
          <w:lang w:val="sr-RS"/>
        </w:rPr>
      </w:pPr>
      <w:r>
        <w:rPr>
          <w:rFonts w:cs="Times" w:ascii="Times" w:hAnsi="Times"/>
          <w:b/>
          <w:bCs/>
          <w:sz w:val="24"/>
          <w:szCs w:val="24"/>
          <w:lang w:val="sr-RS"/>
        </w:rPr>
        <w:t>у Основном јавном тужилаштву у Владичином Хану</w:t>
      </w:r>
    </w:p>
    <w:p>
      <w:pPr>
        <w:pStyle w:val="Normal"/>
        <w:ind w:firstLine="720"/>
        <w:jc w:val="both"/>
        <w:rPr>
          <w:rFonts w:ascii="Times" w:hAnsi="Times" w:cs="Times"/>
          <w:b/>
          <w:b/>
          <w:bCs/>
          <w:sz w:val="24"/>
          <w:szCs w:val="24"/>
          <w:lang w:val="sr-RS"/>
        </w:rPr>
      </w:pPr>
      <w:r>
        <w:rPr>
          <w:rFonts w:cs="Times" w:ascii="Times" w:hAnsi="Times"/>
          <w:b/>
          <w:bCs/>
          <w:sz w:val="24"/>
          <w:szCs w:val="24"/>
          <w:lang w:val="sr-RS"/>
        </w:rPr>
      </w:r>
    </w:p>
    <w:p>
      <w:pPr>
        <w:pStyle w:val="Normal"/>
        <w:ind w:firstLine="720"/>
        <w:jc w:val="both"/>
        <w:rPr>
          <w:rFonts w:ascii="Times New Roman" w:hAnsi="Times New Roman" w:cs="Times New Roman"/>
          <w:b/>
          <w:b/>
          <w:bCs/>
          <w:sz w:val="24"/>
          <w:szCs w:val="24"/>
        </w:rPr>
      </w:pPr>
      <w:r>
        <w:rPr>
          <w:rFonts w:cs="Times New Roman" w:ascii="Times New Roman" w:hAnsi="Times New Roman"/>
          <w:b/>
          <w:bCs/>
          <w:sz w:val="24"/>
          <w:szCs w:val="24"/>
        </w:rPr>
        <w:t>I</w:t>
      </w:r>
      <w:r>
        <w:rPr>
          <w:rFonts w:cs="Times New Roman" w:ascii="Times New Roman" w:hAnsi="Times New Roman"/>
          <w:b/>
          <w:bCs/>
          <w:sz w:val="24"/>
          <w:szCs w:val="24"/>
          <w:lang w:val="sr-RS"/>
        </w:rPr>
        <w:t xml:space="preserve"> </w:t>
      </w:r>
      <w:r>
        <w:rPr>
          <w:rFonts w:cs="Times New Roman" w:ascii="Times New Roman" w:hAnsi="Times New Roman"/>
          <w:b/>
          <w:bCs/>
          <w:sz w:val="24"/>
          <w:szCs w:val="24"/>
        </w:rPr>
        <w:t xml:space="preserve"> Орган у ком се попуњавају радна  места:</w:t>
      </w:r>
    </w:p>
    <w:p>
      <w:pPr>
        <w:pStyle w:val="Normal"/>
        <w:ind w:firstLine="72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firstLine="720"/>
        <w:jc w:val="both"/>
        <w:rPr>
          <w:rFonts w:ascii="Times New Roman" w:hAnsi="Times New Roman" w:cs="Times New Roman"/>
          <w:bCs/>
          <w:sz w:val="24"/>
          <w:szCs w:val="24"/>
          <w:lang w:val="sr-RS"/>
        </w:rPr>
      </w:pPr>
      <w:r>
        <w:rPr>
          <w:rFonts w:cs="Times New Roman" w:ascii="Times New Roman" w:hAnsi="Times New Roman"/>
          <w:bCs/>
          <w:sz w:val="24"/>
          <w:szCs w:val="24"/>
          <w:lang w:val="sr-RS"/>
        </w:rPr>
        <w:t>Основно јавно тужилаштво у Владичином Хану, Владичин Хан, ул.Светосавска  бр. 1</w:t>
      </w:r>
    </w:p>
    <w:p>
      <w:pPr>
        <w:pStyle w:val="Normal"/>
        <w:ind w:firstLine="72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firstLine="720"/>
        <w:jc w:val="both"/>
        <w:rPr>
          <w:rFonts w:ascii="Times New Roman" w:hAnsi="Times New Roman" w:cs="Times New Roman"/>
          <w:b/>
          <w:b/>
          <w:bCs/>
          <w:sz w:val="24"/>
          <w:szCs w:val="24"/>
          <w:lang w:val="sr-RS"/>
        </w:rPr>
      </w:pPr>
      <w:r>
        <w:rPr>
          <w:rFonts w:cs="Times New Roman" w:ascii="Times New Roman" w:hAnsi="Times New Roman"/>
          <w:b/>
          <w:bCs/>
          <w:sz w:val="24"/>
          <w:szCs w:val="24"/>
        </w:rPr>
        <w:t xml:space="preserve">II </w:t>
      </w:r>
      <w:r>
        <w:rPr>
          <w:rFonts w:cs="Times New Roman" w:ascii="Times New Roman" w:hAnsi="Times New Roman"/>
          <w:b/>
          <w:bCs/>
          <w:sz w:val="24"/>
          <w:szCs w:val="24"/>
          <w:lang w:val="sr-RS"/>
        </w:rPr>
        <w:t xml:space="preserve"> </w:t>
      </w:r>
      <w:r>
        <w:rPr>
          <w:rFonts w:cs="Times New Roman" w:ascii="Times New Roman" w:hAnsi="Times New Roman"/>
          <w:b/>
          <w:bCs/>
          <w:sz w:val="24"/>
          <w:szCs w:val="24"/>
        </w:rPr>
        <w:t>Радна места која се попуњавају</w:t>
      </w:r>
      <w:r>
        <w:rPr>
          <w:rFonts w:cs="Times New Roman" w:ascii="Times New Roman" w:hAnsi="Times New Roman"/>
          <w:b/>
          <w:bCs/>
          <w:sz w:val="24"/>
          <w:szCs w:val="24"/>
          <w:lang w:val="sr-RS"/>
        </w:rPr>
        <w:t>:</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t>1. Радно место за финасијско пословање – 1 (један) извршилац на неодређено време</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firstLine="360"/>
        <w:jc w:val="both"/>
        <w:rPr>
          <w:rFonts w:ascii="Times New Roman" w:hAnsi="Times New Roman" w:cs="Times New Roman"/>
          <w:bCs/>
          <w:sz w:val="24"/>
          <w:szCs w:val="24"/>
          <w:lang w:val="sr-RS"/>
        </w:rPr>
      </w:pPr>
      <w:r>
        <w:rPr>
          <w:rFonts w:cs="Times New Roman" w:ascii="Times New Roman" w:hAnsi="Times New Roman"/>
          <w:b/>
          <w:bCs/>
          <w:sz w:val="24"/>
          <w:szCs w:val="24"/>
          <w:lang w:val="sr-RS"/>
        </w:rPr>
        <w:t xml:space="preserve">Опис послова: </w:t>
      </w:r>
      <w:r>
        <w:rPr>
          <w:rFonts w:cs="Times New Roman" w:ascii="Times New Roman" w:hAnsi="Times New Roman"/>
          <w:bCs/>
          <w:sz w:val="24"/>
          <w:szCs w:val="24"/>
          <w:lang w:val="sr-RS"/>
        </w:rPr>
        <w:t>Саставља платне спискове, врши обрачун плата и осталих примања и спискова за обуставе, води дневну благајну и врши исплату из благајне,саставља благајнички извештај, даје податке о примању ззапослених и издаје потврде запосленима, саставља извештаје о платама и другим примањима, образац М-4 и друге прописане обрасце за плате, води дневник службених путовања, исплаћује рачуне редовне делатности, пише налоге или готовински чек,оверава податке за кредите, даје извештаје, обавља друге послове по налогу  Главног јавног тужиоца.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firstLine="360"/>
        <w:jc w:val="both"/>
        <w:rPr>
          <w:rFonts w:ascii="Times New Roman" w:hAnsi="Times New Roman" w:cs="Times New Roman"/>
          <w:bCs/>
          <w:sz w:val="24"/>
          <w:szCs w:val="24"/>
          <w:lang w:val="sr-RS"/>
        </w:rPr>
      </w:pPr>
      <w:r>
        <w:rPr>
          <w:rFonts w:cs="Times New Roman" w:ascii="Times New Roman" w:hAnsi="Times New Roman"/>
          <w:b/>
          <w:bCs/>
          <w:sz w:val="24"/>
          <w:szCs w:val="24"/>
          <w:lang w:val="sr-RS"/>
        </w:rPr>
        <w:t xml:space="preserve">Услови:  </w:t>
      </w:r>
      <w:r>
        <w:rPr>
          <w:rFonts w:cs="Times New Roman" w:ascii="Times New Roman" w:hAnsi="Times New Roman"/>
          <w:bCs/>
          <w:sz w:val="24"/>
          <w:szCs w:val="24"/>
          <w:lang w:val="sr-Latn-RS"/>
        </w:rPr>
        <w:t xml:space="preserve">IV </w:t>
      </w:r>
      <w:r>
        <w:rPr>
          <w:rFonts w:cs="Times New Roman" w:ascii="Times New Roman" w:hAnsi="Times New Roman"/>
          <w:bCs/>
          <w:sz w:val="24"/>
          <w:szCs w:val="24"/>
          <w:lang w:val="sr-RS"/>
        </w:rPr>
        <w:t>степен стручне спреме, средња школска спрема природног, друштвеног или техничког смера, најмање две године радног искуства у струци, положен државни стручни испит, и потребне компетенције за ово радно место.</w:t>
      </w:r>
    </w:p>
    <w:p>
      <w:pPr>
        <w:pStyle w:val="Normal"/>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rPr>
        <w:t xml:space="preserve">III </w:t>
      </w:r>
      <w:r>
        <w:rPr>
          <w:rFonts w:cs="Times New Roman" w:ascii="Times New Roman" w:hAnsi="Times New Roman"/>
          <w:b/>
          <w:bCs/>
          <w:sz w:val="24"/>
          <w:szCs w:val="24"/>
          <w:lang w:val="sr-RS"/>
        </w:rPr>
        <w:t xml:space="preserve"> Фазе изборног поступка и учешће кандидата</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 xml:space="preserve">1. </w:t>
      </w:r>
      <w:r>
        <w:rPr>
          <w:rFonts w:cs="Times New Roman" w:ascii="Times New Roman" w:hAnsi="Times New Roman"/>
          <w:bCs/>
          <w:sz w:val="24"/>
          <w:szCs w:val="24"/>
          <w:u w:val="single"/>
          <w:lang w:val="sr-RS"/>
        </w:rPr>
        <w:t>Провера општих фукционалних компетенција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Свим кандидатима који учествују у изборном поступку прво се проверавају опште финкционалне компетенције и то:</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xml:space="preserve">- Организација и рад државних органа Републике Србије (провера </w:t>
        <w:tab/>
        <w:t>ће се вршити путем писаног теста)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xml:space="preserve">- Дигитална писменост (провера ће се вршити практичним радом на </w:t>
        <w:tab/>
        <w:t>рачунару или увидом у доказ о познавању рада на рачунару)</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Пословна комуникација (провера ће се вршити писаном симулацијом)</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u w:val="single"/>
          <w:lang w:val="sr-RS"/>
        </w:rPr>
        <w:t>Напомена:</w:t>
      </w:r>
      <w:r>
        <w:rPr>
          <w:rFonts w:cs="Times New Roman" w:ascii="Times New Roman" w:hAnsi="Times New Roman"/>
          <w:b/>
          <w:bCs/>
          <w:sz w:val="24"/>
          <w:szCs w:val="24"/>
          <w:lang w:val="sr-RS"/>
        </w:rPr>
        <w:t xml:space="preserve">  </w:t>
      </w:r>
      <w:r>
        <w:rPr>
          <w:rFonts w:cs="Times New Roman" w:ascii="Times New Roman" w:hAnsi="Times New Roman"/>
          <w:bCs/>
          <w:sz w:val="24"/>
          <w:szCs w:val="24"/>
          <w:lang w:val="sr-RS"/>
        </w:rPr>
        <w:t xml:space="preserve">У погледу провере опште функционалне компентенције „Дигитална писменост“, ако кандидат поседује важећи сертификат, потврду или другу одговарајући доказ о познавању рада на рачунару,на траженом нивоу и жели да на основу њега буде ослобођен тестирање компетенције – Дигитална писменост,неопходно је да </w:t>
      </w:r>
      <w:r>
        <w:rPr>
          <w:rFonts w:cs="Times New Roman" w:ascii="Times New Roman" w:hAnsi="Times New Roman"/>
          <w:b/>
          <w:bCs/>
          <w:sz w:val="24"/>
          <w:szCs w:val="24"/>
          <w:lang w:val="sr-RS"/>
        </w:rPr>
        <w:t xml:space="preserve">уз пријавни образац </w:t>
      </w:r>
      <w:r>
        <w:rPr>
          <w:rFonts w:cs="Times New Roman" w:ascii="Times New Roman" w:hAnsi="Times New Roman"/>
          <w:bCs/>
          <w:sz w:val="24"/>
          <w:szCs w:val="24"/>
          <w:lang w:val="sr-RS"/>
        </w:rPr>
        <w:t>(уредно и у потпуности попуњен у делу „Рад на рачунару“),достави и тражени доказ у оригиналној или овереној фотокопији. Комисија ће на основу приложеног доказа одлучити да ли може да прихвати доказ који је приложен уместо тестовне провере.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u w:val="single"/>
        </w:rPr>
      </w:pPr>
      <w:r>
        <w:rPr>
          <w:rFonts w:cs="Times New Roman" w:ascii="Times New Roman" w:hAnsi="Times New Roman"/>
          <w:bCs/>
          <w:sz w:val="24"/>
          <w:szCs w:val="24"/>
          <w:lang w:val="sr-RS"/>
        </w:rPr>
        <w:t>Информације о материјалима за припрему кандидата за проверу општих функционалних компетенција могу се наћи на сајту Основног јавног тужилаштва у Владичином Хану https://vladicinhan.ojt.rs</w:t>
      </w:r>
    </w:p>
    <w:p>
      <w:pPr>
        <w:pStyle w:val="Normal"/>
        <w:ind w:left="1080" w:hanging="0"/>
        <w:jc w:val="both"/>
        <w:rPr>
          <w:rFonts w:ascii="Times New Roman" w:hAnsi="Times New Roman" w:cs="Times New Roman"/>
          <w:bCs/>
          <w:sz w:val="24"/>
          <w:szCs w:val="24"/>
          <w:u w:val="single"/>
        </w:rPr>
      </w:pPr>
      <w:r>
        <w:rPr>
          <w:rFonts w:cs="Times New Roman" w:ascii="Times New Roman" w:hAnsi="Times New Roman"/>
          <w:bCs/>
          <w:sz w:val="24"/>
          <w:szCs w:val="24"/>
          <w:u w:val="single"/>
        </w:rPr>
      </w:r>
    </w:p>
    <w:p>
      <w:pPr>
        <w:pStyle w:val="Normal"/>
        <w:ind w:left="1080" w:hanging="0"/>
        <w:jc w:val="both"/>
        <w:rPr>
          <w:rFonts w:ascii="Times New Roman" w:hAnsi="Times New Roman" w:cs="Times New Roman"/>
          <w:bCs/>
          <w:sz w:val="24"/>
          <w:szCs w:val="24"/>
          <w:u w:val="single"/>
          <w:lang w:val="sr-RS"/>
        </w:rPr>
      </w:pPr>
      <w:r>
        <w:rPr>
          <w:rFonts w:cs="Times New Roman" w:ascii="Times New Roman" w:hAnsi="Times New Roman"/>
          <w:bCs/>
          <w:sz w:val="24"/>
          <w:szCs w:val="24"/>
        </w:rPr>
        <w:t xml:space="preserve">2.  </w:t>
      </w:r>
      <w:r>
        <w:rPr>
          <w:rFonts w:cs="Times New Roman" w:ascii="Times New Roman" w:hAnsi="Times New Roman"/>
          <w:bCs/>
          <w:sz w:val="24"/>
          <w:szCs w:val="24"/>
          <w:u w:val="single"/>
          <w:lang w:val="sr-RS"/>
        </w:rPr>
        <w:t>Провера посебних функционалних компетенција:</w:t>
      </w:r>
    </w:p>
    <w:p>
      <w:pPr>
        <w:pStyle w:val="Normal"/>
        <w:ind w:left="1080" w:hanging="0"/>
        <w:jc w:val="both"/>
        <w:rPr>
          <w:rFonts w:ascii="Times New Roman" w:hAnsi="Times New Roman" w:cs="Times New Roman"/>
          <w:bCs/>
          <w:sz w:val="24"/>
          <w:szCs w:val="24"/>
          <w:u w:val="single"/>
          <w:lang w:val="sr-RS"/>
        </w:rPr>
      </w:pPr>
      <w:r>
        <w:rPr>
          <w:rFonts w:cs="Times New Roman" w:ascii="Times New Roman" w:hAnsi="Times New Roman"/>
          <w:bCs/>
          <w:sz w:val="24"/>
          <w:szCs w:val="24"/>
          <w:u w:val="single"/>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Након пријема извештаја о резултату провере општих функционалних компентенција,међу кандидатима који су испунили мерила за проверу општих функционалних компетенција, врши се провера посебних функционалних компетенција, и то:</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t>За радно место под редним бројем 1) Радно место за финасијско пословање:</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 xml:space="preserve">- </w:t>
      </w:r>
      <w:r>
        <w:rPr>
          <w:rFonts w:cs="Times New Roman" w:ascii="Times New Roman" w:hAnsi="Times New Roman"/>
          <w:bCs/>
          <w:sz w:val="24"/>
          <w:szCs w:val="24"/>
          <w:lang w:val="sr-RS"/>
        </w:rPr>
        <w:t>Посебна функционална компентенција у области познавања буџетског система РС, терминологија, стандарди, методе и процедуре из области буџетског рачуноводства и извештавање,поступак планирања буџета и извештавање, поступак извршења буџета, познавања прописа релевантних за надлежност и организацију рада тужилаштва. Провере ће се вршити усменим путем, односно разговором са кандидатом.</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Посебне функционалне компентенције за радно место за финасијско пословање, познавање релевантних прописа из делокруга радног места, стратегија ФУК. (Закон о државним службеницима и Правилника о управи у јавним тужилаштвима,закон о општем управном поступку, прописи којима се уређује финасијско материјални послови.) Провере ће се вршити  писаним путем-тестом.</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Посебне функционалне компетенције за радно место финасијско пословање, познавање подзаконских аката, интерних процедура и других аката органа релевантних за обављање послова радног места и процедуре организационе јединице Рачуноводство, знање и вештина рад у пословном софтверу. Провере ће се вршити писаним путем, и тестом рада на рачунару.</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u w:val="single"/>
          <w:lang w:val="sr-RS"/>
        </w:rPr>
      </w:pPr>
      <w:r>
        <w:rPr>
          <w:rFonts w:cs="Times New Roman" w:ascii="Times New Roman" w:hAnsi="Times New Roman"/>
          <w:bCs/>
          <w:sz w:val="24"/>
          <w:szCs w:val="24"/>
          <w:lang w:val="sr-RS"/>
        </w:rPr>
        <w:t xml:space="preserve">3. </w:t>
      </w:r>
      <w:r>
        <w:rPr>
          <w:rFonts w:cs="Times New Roman" w:ascii="Times New Roman" w:hAnsi="Times New Roman"/>
          <w:bCs/>
          <w:sz w:val="24"/>
          <w:szCs w:val="24"/>
          <w:u w:val="single"/>
          <w:lang w:val="sr-RS"/>
        </w:rPr>
        <w:t>Провера понашајних компетенција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Понашајне компетенције су Управљање информацијама; Управљање задацима и остваривање резултата; Орјентација ка учењу и променама; Изградња и одржавање професионалних односа; Савесност, посвећеност и интегритет, и њихову проверу вршиће дипломирани психолог на основу интервјуа базираног на компетенцијама и упитника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u w:val="single"/>
          <w:lang w:val="sr-RS"/>
        </w:rPr>
      </w:pPr>
      <w:r>
        <w:rPr>
          <w:rFonts w:cs="Times New Roman" w:ascii="Times New Roman" w:hAnsi="Times New Roman"/>
          <w:bCs/>
          <w:sz w:val="24"/>
          <w:szCs w:val="24"/>
          <w:lang w:val="sr-RS"/>
        </w:rPr>
        <w:t xml:space="preserve">4. </w:t>
      </w:r>
      <w:r>
        <w:rPr>
          <w:rFonts w:cs="Times New Roman" w:ascii="Times New Roman" w:hAnsi="Times New Roman"/>
          <w:bCs/>
          <w:sz w:val="24"/>
          <w:szCs w:val="24"/>
          <w:u w:val="single"/>
          <w:lang w:val="sr-RS"/>
        </w:rPr>
        <w:t>Интервју са Комисијом и вредновање кандидата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Процена мотивације за рад на радном месту и прихватање вредности државних органа – провераваће се путем интевјуа са комисијом ( усмено )</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lang w:val="sr-RS"/>
        </w:rPr>
        <w:t>Све наведене компетенције комисија ће проверавати у року од два месеца рачунајући од дана истека рока за пријаву на оглас по предметном конкурсу. База питања биће објављена на интернет страници тужилаштва  https://vladicinhan.ojt.rs/</w:t>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t>ЗАЈЕДНИЧКО ЗА СВА РАДНА МЕСТА</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rPr>
        <w:t xml:space="preserve">IV  Место рада:  </w:t>
      </w:r>
      <w:r>
        <w:rPr>
          <w:rFonts w:cs="Times New Roman" w:ascii="Times New Roman" w:hAnsi="Times New Roman"/>
          <w:bCs/>
          <w:sz w:val="24"/>
          <w:szCs w:val="24"/>
          <w:lang w:val="sr-RS"/>
        </w:rPr>
        <w:t>Владичин Хан,стално седиште ул. Светосавска 1</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rPr>
        <w:t xml:space="preserve">V  </w:t>
      </w:r>
      <w:r>
        <w:rPr>
          <w:rFonts w:cs="Times New Roman" w:ascii="Times New Roman" w:hAnsi="Times New Roman"/>
          <w:b/>
          <w:bCs/>
          <w:sz w:val="24"/>
          <w:szCs w:val="24"/>
          <w:lang w:val="sr-RS"/>
        </w:rPr>
        <w:t xml:space="preserve">Трајање радног односа: </w:t>
      </w:r>
      <w:r>
        <w:rPr>
          <w:rFonts w:cs="Times New Roman" w:ascii="Times New Roman" w:hAnsi="Times New Roman"/>
          <w:bCs/>
          <w:sz w:val="24"/>
          <w:szCs w:val="24"/>
          <w:lang w:val="sr-RS"/>
        </w:rPr>
        <w:t>радни однос се заснива на неодређено време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rPr>
        <w:t xml:space="preserve">VI  </w:t>
      </w:r>
      <w:r>
        <w:rPr>
          <w:rFonts w:cs="Times New Roman" w:ascii="Times New Roman" w:hAnsi="Times New Roman"/>
          <w:b/>
          <w:bCs/>
          <w:sz w:val="24"/>
          <w:szCs w:val="24"/>
          <w:lang w:val="sr-RS"/>
        </w:rPr>
        <w:t>Општи услови за запослење: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r>
      <w:r>
        <w:rPr>
          <w:rFonts w:cs="Times New Roman" w:ascii="Times New Roman" w:hAnsi="Times New Roman"/>
          <w:bCs/>
          <w:sz w:val="24"/>
          <w:szCs w:val="24"/>
          <w:lang w:val="sr-RS"/>
        </w:rPr>
        <w:t>- држављансто Републике Србије,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да је учесник конкурса пунолетан,</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xml:space="preserve">- да има прописану стручну спрему и да испуњава услове одређене </w:t>
        <w:tab/>
        <w:t xml:space="preserve">законом и Правилником о унутрашњем уређењу и систематизацији </w:t>
        <w:tab/>
        <w:t>радних места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да учеснику конкурса раније није престао радни однос у државном органу због теже повреде дужности из радног односа;</w:t>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lang w:val="sr-RS"/>
        </w:rPr>
        <w:tab/>
        <w:tab/>
        <w:t>- да учесник конкурса није осуђиван на казну затвора од најмање шест месеци ( чл. 45 став 1. Закона о државним службеницима )</w:t>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rPr>
        <w:t xml:space="preserve">VII  </w:t>
      </w:r>
      <w:r>
        <w:rPr>
          <w:rFonts w:cs="Times New Roman" w:ascii="Times New Roman" w:hAnsi="Times New Roman"/>
          <w:b/>
          <w:bCs/>
          <w:sz w:val="24"/>
          <w:szCs w:val="24"/>
          <w:lang w:val="sr-RS"/>
        </w:rPr>
        <w:t>Образац пријаве на конкурс и докази који се прилажу:</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xml:space="preserve">- Пријава на конкурс подноси се на Обрасцу пријаве за одговарајуће радно место који је доступан на интернет станици Основног јавног тужилаштва у Владичином Хану https://vladicinhan.ojt.rs/  </w:t>
      </w:r>
      <w:r>
        <w:rPr>
          <w:rFonts w:cs="Times New Roman" w:ascii="Times New Roman" w:hAnsi="Times New Roman"/>
          <w:bCs/>
          <w:sz w:val="24"/>
          <w:szCs w:val="24"/>
        </w:rPr>
        <w:t xml:space="preserve">или у штампаној верзији </w:t>
      </w:r>
      <w:r>
        <w:rPr>
          <w:rFonts w:cs="Times New Roman" w:ascii="Times New Roman" w:hAnsi="Times New Roman"/>
          <w:bCs/>
          <w:sz w:val="24"/>
          <w:szCs w:val="24"/>
          <w:lang w:val="sr-RS"/>
        </w:rPr>
        <w:t>у Писарници ОЈТ у Владичином Хану</w:t>
      </w:r>
      <w:r>
        <w:rPr>
          <w:rFonts w:cs="Times New Roman" w:ascii="Times New Roman" w:hAnsi="Times New Roman"/>
          <w:bCs/>
          <w:sz w:val="24"/>
          <w:szCs w:val="24"/>
        </w:rPr>
        <w:t xml:space="preserve"> ул. </w:t>
      </w:r>
      <w:r>
        <w:rPr>
          <w:rFonts w:cs="Times New Roman" w:ascii="Times New Roman" w:hAnsi="Times New Roman"/>
          <w:bCs/>
          <w:sz w:val="24"/>
          <w:szCs w:val="24"/>
          <w:lang w:val="sr-RS"/>
        </w:rPr>
        <w:t>Светосавска</w:t>
      </w:r>
      <w:r>
        <w:rPr>
          <w:rFonts w:cs="Times New Roman" w:ascii="Times New Roman" w:hAnsi="Times New Roman"/>
          <w:bCs/>
          <w:sz w:val="24"/>
          <w:szCs w:val="24"/>
        </w:rPr>
        <w:t xml:space="preserve"> бр.1</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Образац пријаве мора бити својеручно потписан</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xml:space="preserve">-Образац пријаве на конкурс садржи: податке о конкурсу; личне податке; адресу становања; телефон, електронску адресу; образовање, стручне и друге испите подносиоца пријаве који су </w:t>
        <w:tab/>
        <w:t>услов за заснивање радног односа; податак о знању рада на рачунару; податке о знању страног језика; додатне едукације; радно искуство; посебне услове; добровољно дату изјаву о припадности националној мањини; посебне изјаве од значаја за учешће у конкурсним поступцима у државним органима.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Пријава на јавни конкурс може се поднети путем поште или непосредно на адресу ул. Светосавска бр.1</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ab/>
        <w:t>- Приликом пријема пријава на јавни конкурс, пријава добија шифру под којом подносилац пријаве учествује на јавном конкурсу. Подносилац пријаве биће обавештен о додељеној шифри у року од три дана од дана пријема пријаве на начин на који је у пријави назначио за доставу обавештења.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rPr>
      </w:pPr>
      <w:r>
        <w:rPr>
          <w:rFonts w:cs="Times New Roman" w:ascii="Times New Roman" w:hAnsi="Times New Roman"/>
          <w:b/>
          <w:bCs/>
          <w:sz w:val="24"/>
          <w:szCs w:val="24"/>
        </w:rPr>
        <w:t>VIII  Датум и место провере компетенција учесника конкурса у изборном поступку</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Са конкурса чије су пријаве благовремене,допуштене,разумљиве,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о чему ће учесници конкурса бити обавештени на контакте ( адресе или бројеве телефона ) које су навели.</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Провера свих конпетенција ће се вршити у просторијама Основног јавног тужилаштва у Владичином Хану ул. Светосавска бр. 1. Учесници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 ( бројеве телефона или e-mail адресе ),које наведу у својим обрасцима пријаве.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rPr>
      </w:pPr>
      <w:r>
        <w:rPr>
          <w:rFonts w:cs="Times New Roman" w:ascii="Times New Roman" w:hAnsi="Times New Roman"/>
          <w:b/>
          <w:bCs/>
          <w:sz w:val="24"/>
          <w:szCs w:val="24"/>
        </w:rPr>
        <w:t>IX  Остали докази које прилажу само кандидати који су успешно прошли фазе изборног поступка пре интервјуа са комисијом:</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 xml:space="preserve">- </w:t>
      </w:r>
      <w:r>
        <w:rPr>
          <w:rFonts w:cs="Times New Roman" w:ascii="Times New Roman" w:hAnsi="Times New Roman"/>
          <w:bCs/>
          <w:sz w:val="24"/>
          <w:szCs w:val="24"/>
          <w:lang w:val="sr-RS"/>
        </w:rPr>
        <w:t>оригинал или оверена фотокопија извода из матичне књиге рођених;</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оригинал или оверена фотокопија уверења о држављанству;</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уверење да се против кандидата не води кривични поступак ( не старији од 6 месеци ) </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 xml:space="preserve">- </w:t>
      </w:r>
      <w:r>
        <w:rPr>
          <w:rFonts w:cs="Times New Roman" w:ascii="Times New Roman" w:hAnsi="Times New Roman"/>
          <w:bCs/>
          <w:sz w:val="24"/>
          <w:szCs w:val="24"/>
          <w:lang w:val="sr-RS"/>
        </w:rPr>
        <w:t>уверење да није осуђиван на казну затвора од најмање шест месеци ( не старије од 6 месеци )</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потврда да кандидату раније није престајао радни однос у државном органу због теже повреде дужности из радног односа (само они кандидати који су радили у државном органу  )</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оверена фотокопија дипломе којом се потврђује стручна спрема;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оригинал или оверена фотокопија доказа о радном искуству у струци ( потврде, решења и други акти из којих се види на којим пословима и са којом стручном спремом је стечено радно искуство );</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уверење о положеном државном стручном испиту за рад у државним органима. Кандидат без положеног државног стручног </w:t>
        <w:tab/>
        <w:t xml:space="preserve">испита за рад у државним органима примају се на рад под условом </w:t>
        <w:tab/>
        <w:t>да тај испит положи до окончања пробног рада;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сертификат или други доказ о познавању рада на рачунару (уколико поседује исти );</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lang w:val="sr-RS"/>
        </w:rPr>
        <w:tab/>
        <w:tab/>
        <w:t>-</w:t>
      </w:r>
      <w:r>
        <w:rPr>
          <w:rFonts w:cs="Times New Roman" w:ascii="Times New Roman" w:hAnsi="Times New Roman"/>
          <w:bCs/>
          <w:sz w:val="24"/>
          <w:szCs w:val="24"/>
          <w:lang w:val="sr-RS"/>
        </w:rPr>
        <w:t xml:space="preserve"> Образац 1  - Изјаву у којој се кандидат опредељује да ли ће сам доставити податке о чињеницама о којим се води службена евиденција или ће то орган учинити уместо њега.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lang w:val="sr-RS"/>
        </w:rPr>
        <w:tab/>
        <w:t>Одредбама чланова 9 и 103 Закона о општем управном поступку („Службени гласник Републике Србије“ бр 18/2016) прописано је између осталог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одлучивање,осим ако странка изричито изјави да ће податке прибавити сама.</w:t>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rPr>
        <w:tab/>
      </w:r>
      <w:r>
        <w:rPr>
          <w:rFonts w:cs="Times New Roman" w:ascii="Times New Roman" w:hAnsi="Times New Roman"/>
          <w:bCs/>
          <w:sz w:val="24"/>
          <w:szCs w:val="24"/>
          <w:lang w:val="sr-RS"/>
        </w:rPr>
        <w:t>Документ о чињеницама о којима се води службена евиденција је: извод из матичне књиге рођених, уверење о држављанству, уверење о положеном државном стручном испиту, уверење да се против кандидата не води кривични поступак и уверење да кандидат није осуђиван на казну затвора од најмање шест месеци.</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Наведене доказе кандидат може доставити уз пријаву и сам, а у циљу ефикаснијег и бржег спровођења изборног поступка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Кандидати који су успешно прошли фазе изборног поступка пре интервјуа са комисијом позваће се у року од 5  (пет) радних дана од дана пријема обавештења да приложе остале доказе који се прилажу у конкурсном поступку.Кандидати који у остављеном року не приложе остале доказе који се прилажу у конкурсном поступку, односно који на основу достављених или прибављених доказа не испуњавају услове за запослење,писаним путем се обавештавају да су искључени из даљег изборног поступка. Докази се достављају на адресу наведену у огласу.</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lang w:val="sr-RS"/>
        </w:rPr>
        <w:tab/>
        <w:t>Државни службеник који се пријављује на јавни конкурс,уместо уверења о држављанству и извода из матичне књиге рођених подноси решење о распоређивању или премештању на радно место у органу у коме ради или решење да је нераспоређен.</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rPr>
        <w:tab/>
      </w:r>
      <w:r>
        <w:rPr>
          <w:rFonts w:cs="Times New Roman" w:ascii="Times New Roman" w:hAnsi="Times New Roman"/>
          <w:bCs/>
          <w:sz w:val="24"/>
          <w:szCs w:val="24"/>
          <w:lang w:val="sr-RS"/>
        </w:rPr>
        <w:t>Сви докази прилажу се у оригиналу или овереној фотокопији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rPr>
        <w:t xml:space="preserve">X </w:t>
      </w:r>
      <w:r>
        <w:rPr>
          <w:rFonts w:cs="Times New Roman" w:ascii="Times New Roman" w:hAnsi="Times New Roman"/>
          <w:b/>
          <w:bCs/>
          <w:sz w:val="24"/>
          <w:szCs w:val="24"/>
          <w:lang w:val="sr-RS"/>
        </w:rPr>
        <w:t xml:space="preserve"> Рок за подношење пријава :  </w:t>
      </w:r>
      <w:r>
        <w:rPr>
          <w:rFonts w:cs="Times New Roman" w:ascii="Times New Roman" w:hAnsi="Times New Roman"/>
          <w:bCs/>
          <w:sz w:val="24"/>
          <w:szCs w:val="24"/>
          <w:lang w:val="sr-RS"/>
        </w:rPr>
        <w:t>износи 8 (осам) дана од дана оглашавања у периодичном издању огласа Националне службе за запошљавање „Послови“</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rPr>
        <w:t xml:space="preserve">XI  Адреса на коју се подносе пријаве </w:t>
      </w:r>
      <w:r>
        <w:rPr>
          <w:rFonts w:cs="Times New Roman" w:ascii="Times New Roman" w:hAnsi="Times New Roman"/>
          <w:b/>
          <w:bCs/>
          <w:sz w:val="24"/>
          <w:szCs w:val="24"/>
          <w:lang w:val="sr-RS"/>
        </w:rPr>
        <w:t xml:space="preserve">на јавни конкурс:  </w:t>
      </w:r>
      <w:r>
        <w:rPr>
          <w:rFonts w:cs="Times New Roman" w:ascii="Times New Roman" w:hAnsi="Times New Roman"/>
          <w:bCs/>
          <w:sz w:val="24"/>
          <w:szCs w:val="24"/>
          <w:lang w:val="sr-RS"/>
        </w:rPr>
        <w:t>Пријаве се подносе Основном јавном тужилаштву у Владичин Хану, ул. Светосавска бр.1 Владичин Хан, са назнаком „Пријава на јавни конкурс – за извршилачко радно место“ (навести назив радног места за које се подноси пријава)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
          <w:bCs/>
          <w:sz w:val="24"/>
          <w:szCs w:val="24"/>
        </w:rPr>
        <w:t xml:space="preserve">XII  Изборни поступак:  </w:t>
      </w:r>
      <w:r>
        <w:rPr>
          <w:rFonts w:cs="Times New Roman" w:ascii="Times New Roman" w:hAnsi="Times New Roman"/>
          <w:bCs/>
          <w:sz w:val="24"/>
          <w:szCs w:val="24"/>
          <w:lang w:val="sr-RS"/>
        </w:rPr>
        <w:t>Списак кандидата који испуњавају услове за запослење на радном месту и међу којима се спроводи изборни поступак, објављује се на интернет презентацији тужилаштва према шифрама њихове пријаве.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ab/>
        <w:t>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 а потом и о времену и месту провере понашајних компетенција и на крају обавити интервју са кандидатима.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rPr>
      </w:pPr>
      <w:r>
        <w:rPr>
          <w:rFonts w:cs="Times New Roman" w:ascii="Times New Roman" w:hAnsi="Times New Roman"/>
          <w:b/>
          <w:bCs/>
          <w:sz w:val="24"/>
          <w:szCs w:val="24"/>
        </w:rPr>
        <w:t>XIII  Лице задужено за давање обавештења о јавном конкурсу:</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Драган Николић, Главни јавни тужилац у Валдичином Хану, контакт телефон 0648379947.</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t>Напомене:</w:t>
      </w:r>
    </w:p>
    <w:p>
      <w:pPr>
        <w:pStyle w:val="Normal"/>
        <w:ind w:left="1080" w:hanging="0"/>
        <w:jc w:val="both"/>
        <w:rPr>
          <w:rFonts w:ascii="Times New Roman" w:hAnsi="Times New Roman" w:cs="Times New Roman"/>
          <w:b/>
          <w:b/>
          <w:bCs/>
          <w:sz w:val="24"/>
          <w:szCs w:val="24"/>
          <w:lang w:val="sr-RS"/>
        </w:rPr>
      </w:pPr>
      <w:r>
        <w:rPr>
          <w:rFonts w:cs="Times New Roman" w:ascii="Times New Roman" w:hAnsi="Times New Roman"/>
          <w:b/>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Сви докази прилажу се на српском  језику, односно уколико су на страном језику морају бити преведени на српски језик и оверени од стране овлашћеног судског тумача.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Диплома којом се потврђује стручна спрема, а која је стечена у иностранству мора бити нострификована.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Неблаговремене, недопуштене, неразумљиве или непотпуне пријаве биће одбачене Закључком комисије.</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Кандидати који први пут заснивају радни однос у државном органу подлежу пробном раду од шест месеци. Кандидат без положеног државног стручног испита за рад у државним органима примају се на рад под условом да тај испит положе до окончања пробног рада. Кандидати са положеним државним стручним испитом немају предност у изборном поступку у односу на кандидате без положеног државног стручног испита.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Свака фаза изборног поступка у селекцији кандидата биће елиминациона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lang w:val="sr-RS"/>
        </w:rPr>
        <w:t xml:space="preserve">Информације о материјалима за припрему кандидата за проверу општих функционалних компетенција могу се наћи на сајту Основног јавног тужилаштва </w:t>
      </w:r>
      <w:bookmarkStart w:id="0" w:name="_GoBack"/>
      <w:bookmarkEnd w:id="0"/>
      <w:r>
        <w:rPr>
          <w:rFonts w:cs="Times New Roman" w:ascii="Times New Roman" w:hAnsi="Times New Roman"/>
          <w:bCs/>
          <w:sz w:val="24"/>
          <w:szCs w:val="24"/>
          <w:lang w:val="sr-RS"/>
        </w:rPr>
        <w:t>https://vladicinhan.ojt.rs/</w:t>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left="1080" w:hanging="0"/>
        <w:jc w:val="both"/>
        <w:rPr>
          <w:rFonts w:ascii="Times New Roman" w:hAnsi="Times New Roman" w:cs="Times New Roman"/>
          <w:bCs/>
          <w:sz w:val="24"/>
          <w:szCs w:val="24"/>
        </w:rPr>
      </w:pPr>
      <w:r>
        <w:rPr>
          <w:rFonts w:cs="Times New Roman" w:ascii="Times New Roman" w:hAnsi="Times New Roman"/>
          <w:bCs/>
          <w:sz w:val="24"/>
          <w:szCs w:val="24"/>
        </w:rPr>
        <w:t>Обавештавају се учесници јавног конкурса да ће се документација враћати искључиво на писани захтев учесника.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t>Овај оглас објављује се на интернет презентацији Основног јавног тужилаштва у Владичином Хану https://vladicinhan.ojt.rs, на огласној табли Основног јавног тужилаштва у Владичином Хану,</w:t>
      </w:r>
      <w:r>
        <w:rPr>
          <w:rFonts w:cs="Times New Roman" w:ascii="Times New Roman" w:hAnsi="Times New Roman"/>
          <w:bCs/>
          <w:sz w:val="24"/>
          <w:szCs w:val="24"/>
        </w:rPr>
        <w:t xml:space="preserve"> </w:t>
      </w:r>
      <w:r>
        <w:rPr>
          <w:rFonts w:cs="Times New Roman" w:ascii="Times New Roman" w:hAnsi="Times New Roman"/>
          <w:bCs/>
          <w:sz w:val="24"/>
          <w:szCs w:val="24"/>
          <w:lang w:val="sr-RS"/>
        </w:rPr>
        <w:t>на порталу е-управе, на интернет презентацији огласној табли и периодичном издању огласа Националне службе за запошљавање – „Послови“.</w:t>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ind w:left="1080" w:hanging="0"/>
        <w:jc w:val="both"/>
        <w:rPr>
          <w:rFonts w:ascii="Times New Roman" w:hAnsi="Times New Roman" w:cs="Times New Roman"/>
          <w:bCs/>
          <w:sz w:val="24"/>
          <w:szCs w:val="24"/>
          <w:lang w:val="sr-RS"/>
        </w:rPr>
      </w:pPr>
      <w:r>
        <w:rPr>
          <w:rFonts w:cs="Times New Roman" w:ascii="Times New Roman" w:hAnsi="Times New Roman"/>
          <w:bCs/>
          <w:sz w:val="24"/>
          <w:szCs w:val="24"/>
          <w:lang w:val="sr-RS"/>
        </w:rPr>
      </w:r>
    </w:p>
    <w:p>
      <w:pPr>
        <w:pStyle w:val="Normal"/>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rPr>
          <w:rFonts w:ascii="Times New Roman" w:hAnsi="Times New Roman" w:cs="Times New Roman"/>
          <w:lang w:val="sr-RS"/>
        </w:rPr>
      </w:pPr>
      <w:r>
        <w:rPr>
          <w:rFonts w:cs="Times New Roman" w:ascii="Times New Roman" w:hAnsi="Times New Roman"/>
          <w:b/>
          <w:bCs/>
          <w:sz w:val="24"/>
          <w:szCs w:val="24"/>
        </w:rPr>
        <w:tab/>
        <w:tab/>
        <w:tab/>
        <w:tab/>
        <w:tab/>
        <w:tab/>
      </w:r>
      <w:r>
        <w:rPr>
          <w:rFonts w:cs="Times New Roman" w:ascii="Times New Roman" w:hAnsi="Times New Roman"/>
          <w:b/>
          <w:bCs/>
          <w:sz w:val="24"/>
          <w:szCs w:val="24"/>
          <w:lang w:val="sr-RS"/>
        </w:rPr>
        <w:t xml:space="preserve"> </w:t>
        <w:tab/>
        <w:tab/>
        <w:t>ГЛАВНИ ЈАВНИ ТУЖИЛАЦ</w:t>
      </w:r>
      <w:r>
        <w:rPr>
          <w:rFonts w:cs="Times New Roman" w:ascii="Times New Roman" w:hAnsi="Times New Roman"/>
          <w:b/>
          <w:bCs/>
          <w:sz w:val="24"/>
          <w:szCs w:val="24"/>
        </w:rPr>
        <w:t xml:space="preserve"> </w:t>
        <w:tab/>
        <w:tab/>
        <w:tab/>
        <w:tab/>
        <w:tab/>
        <w:tab/>
        <w:tab/>
        <w:tab/>
      </w:r>
      <w:r>
        <w:rPr>
          <w:rFonts w:cs="Times New Roman" w:ascii="Times New Roman" w:hAnsi="Times New Roman"/>
          <w:b/>
          <w:bCs/>
          <w:sz w:val="24"/>
          <w:szCs w:val="24"/>
          <w:lang w:val="sr-RS"/>
        </w:rPr>
        <w:t xml:space="preserve">          Драга</w:t>
      </w:r>
      <w:r>
        <w:rPr>
          <w:rFonts w:cs="Times New Roman" w:ascii="Times New Roman" w:hAnsi="Times New Roman"/>
          <w:b/>
          <w:bCs/>
          <w:sz w:val="24"/>
          <w:szCs w:val="24"/>
        </w:rPr>
        <w:t xml:space="preserve">n </w:t>
      </w:r>
      <w:r>
        <w:rPr>
          <w:rFonts w:cs="Times New Roman" w:ascii="Times New Roman" w:hAnsi="Times New Roman"/>
          <w:b/>
          <w:bCs/>
          <w:sz w:val="24"/>
          <w:szCs w:val="24"/>
          <w:lang w:val="sr-RS"/>
        </w:rPr>
        <w:t>Николић</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Times">
    <w:altName w:val="Times New Roman"/>
    <w:charset w:val="00"/>
    <w:family w:val="roman"/>
    <w:pitch w:val="variable"/>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r-Cyrl-R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r-R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95f09"/>
    <w:pPr>
      <w:widowControl/>
      <w:bidi w:val="0"/>
      <w:spacing w:lineRule="auto" w:line="276" w:before="0" w:after="0"/>
      <w:jc w:val="left"/>
    </w:pPr>
    <w:rPr>
      <w:rFonts w:ascii="Calibri" w:hAnsi="Calibri" w:eastAsia="Times New Roman" w:cs="Calibri"/>
      <w:color w:val="000000"/>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95f09"/>
    <w:rPr>
      <w:rFonts w:ascii="Tahoma" w:hAnsi="Tahoma" w:eastAsia="Times New Roman" w:cs="Tahoma"/>
      <w:color w:val="000000"/>
      <w:sz w:val="16"/>
      <w:szCs w:val="16"/>
      <w:lang w:val="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e95f09"/>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LibreOffice/7.1.2.2$Windows_X86_64 LibreOffice_project/8a45595d069ef5570103caea1b71cc9d82b2aae4</Application>
  <AppVersion>15.0000</AppVersion>
  <Pages>8</Pages>
  <Words>2084</Words>
  <Characters>12263</Characters>
  <CharactersWithSpaces>14395</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2024-12-09T08:24:00Z</dcterms:created>
  <dc:creator>Dragan</dc:creator>
  <dc:description/>
  <dc:language>en-US</dc:language>
  <cp:lastModifiedBy>Dragan</cp:lastModifiedBy>
  <dcterms:modified xsi:type="dcterms:W3CDTF">2024-12-10T11:09:00Z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