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31"/>
        <w:shd w:val="clear" w:color="auto" w:fill="auto"/>
        <w:jc w:val="center"/>
        <w:rPr>
          <w:rStyle w:val="Bodytext3"/>
          <w:b/>
          <w:bCs/>
          <w:sz w:val="24"/>
          <w:szCs w:val="24"/>
          <w:lang w:val="sr-RS" w:eastAsia="sr-CS"/>
        </w:rPr>
      </w:pPr>
      <w:r>
        <w:rPr>
          <w:rStyle w:val="Bodytext3"/>
          <w:b/>
          <w:bCs/>
          <w:sz w:val="24"/>
          <w:szCs w:val="24"/>
          <w:lang w:eastAsia="sr-CS"/>
        </w:rPr>
        <w:t xml:space="preserve">ОПШТЕ ФУНКЦИОНАЛНЕ КОМПЕТЕНЦИЈЕ </w:t>
      </w:r>
    </w:p>
    <w:p>
      <w:pPr>
        <w:pStyle w:val="Bodytext31"/>
        <w:shd w:val="clear" w:color="auto" w:fill="auto"/>
        <w:jc w:val="center"/>
        <w:rPr>
          <w:rStyle w:val="Bodytext426pt"/>
          <w:b/>
          <w:bCs/>
          <w:i w:val="false"/>
          <w:i w:val="false"/>
          <w:iCs w:val="false"/>
          <w:sz w:val="24"/>
          <w:szCs w:val="24"/>
          <w:lang w:val="sr-RS" w:eastAsia="sr-CS"/>
        </w:rPr>
      </w:pPr>
      <w:r>
        <w:rPr>
          <w:rStyle w:val="Bodytext3"/>
          <w:b/>
          <w:bCs/>
          <w:sz w:val="24"/>
          <w:szCs w:val="24"/>
          <w:lang w:eastAsia="sr-CS"/>
        </w:rPr>
        <w:t>ОРГАНИЗАЦИЈА И РАД ДРЖАВНИХ ОРГАНА РЕПУБЛИКЕ</w:t>
      </w:r>
      <w:r>
        <w:rPr>
          <w:rStyle w:val="Bodytext3"/>
          <w:b/>
          <w:bCs/>
          <w:sz w:val="24"/>
          <w:szCs w:val="24"/>
          <w:lang w:val="sr-RS" w:eastAsia="sr-CS"/>
        </w:rPr>
        <w:t xml:space="preserve"> </w:t>
      </w:r>
      <w:r>
        <w:rPr>
          <w:rStyle w:val="Bodytext426pt"/>
          <w:b/>
          <w:bCs/>
          <w:i w:val="false"/>
          <w:iCs w:val="false"/>
          <w:sz w:val="24"/>
          <w:szCs w:val="24"/>
          <w:lang w:eastAsia="sr-CS"/>
        </w:rPr>
        <w:t xml:space="preserve">СРБИЈЕ </w:t>
      </w:r>
    </w:p>
    <w:p>
      <w:pPr>
        <w:pStyle w:val="Bodytext31"/>
        <w:shd w:val="clear" w:color="auto" w:fill="auto"/>
        <w:jc w:val="center"/>
        <w:rPr>
          <w:rStyle w:val="Bodytext426pt"/>
          <w:b/>
          <w:bCs/>
          <w:i w:val="false"/>
          <w:i w:val="false"/>
          <w:iCs w:val="false"/>
          <w:sz w:val="24"/>
          <w:szCs w:val="24"/>
          <w:lang w:val="sr-RS" w:eastAsia="sr-CS"/>
        </w:rPr>
      </w:pPr>
      <w:r>
        <w:rPr>
          <w:rStyle w:val="Bodytext426pt"/>
          <w:b/>
          <w:bCs/>
          <w:i w:val="false"/>
          <w:iCs w:val="false"/>
          <w:sz w:val="24"/>
          <w:szCs w:val="24"/>
          <w:lang w:val="sr-RS" w:eastAsia="sr-CS"/>
        </w:rPr>
        <w:t>ПРИМЕР ТЕСТА</w:t>
      </w:r>
    </w:p>
    <w:p>
      <w:pPr>
        <w:pStyle w:val="Bodytext31"/>
        <w:shd w:val="clear" w:color="auto" w:fill="auto"/>
        <w:jc w:val="center"/>
        <w:rPr>
          <w:rStyle w:val="Bodytext426pt"/>
          <w:b/>
          <w:bCs/>
          <w:i w:val="false"/>
          <w:i w:val="false"/>
          <w:iCs w:val="false"/>
          <w:sz w:val="24"/>
          <w:szCs w:val="24"/>
          <w:shd w:fill="auto" w:val="clear"/>
          <w:lang w:val="sr-RS"/>
        </w:rPr>
      </w:pPr>
      <w:r>
        <w:rPr>
          <w:b/>
          <w:bCs/>
          <w:i w:val="false"/>
          <w:iCs w:val="false"/>
          <w:sz w:val="24"/>
          <w:szCs w:val="24"/>
          <w:shd w:fill="auto" w:val="clear"/>
          <w:lang w:val="sr-RS"/>
        </w:rPr>
      </w:r>
    </w:p>
    <w:p>
      <w:pPr>
        <w:pStyle w:val="Heading11"/>
        <w:keepNext w:val="true"/>
        <w:keepLines/>
        <w:shd w:val="clear" w:color="auto" w:fill="auto"/>
        <w:spacing w:before="0" w:after="197"/>
        <w:jc w:val="center"/>
        <w:rPr>
          <w:rStyle w:val="Heading1"/>
          <w:b/>
          <w:bCs/>
          <w:i/>
          <w:i/>
          <w:iCs/>
          <w:sz w:val="24"/>
          <w:szCs w:val="24"/>
          <w:lang w:eastAsia="sr-CS"/>
        </w:rPr>
      </w:pPr>
      <w:r>
        <w:rPr>
          <w:rStyle w:val="Heading1"/>
          <w:b/>
          <w:bCs/>
          <w:i/>
          <w:iCs/>
          <w:sz w:val="24"/>
          <w:szCs w:val="24"/>
          <w:lang w:val="sr-RS"/>
        </w:rPr>
        <w:t>1.</w:t>
      </w:r>
      <w:r>
        <w:rPr>
          <w:rStyle w:val="Heading1"/>
          <w:b/>
          <w:bCs/>
          <w:i/>
          <w:iCs/>
          <w:sz w:val="24"/>
          <w:szCs w:val="24"/>
          <w:lang w:eastAsia="sr-CS"/>
        </w:rPr>
        <w:t xml:space="preserve"> </w:t>
      </w:r>
      <w:bookmarkStart w:id="0" w:name="bookmark0"/>
      <w:r>
        <w:rPr>
          <w:rStyle w:val="Heading1"/>
          <w:b/>
          <w:bCs/>
          <w:i/>
          <w:iCs/>
          <w:sz w:val="24"/>
          <w:szCs w:val="24"/>
          <w:lang w:eastAsia="sr-CS"/>
        </w:rPr>
        <w:t>Историјски, правни, политички, културни и економски контекст у Републици Србији</w:t>
      </w:r>
      <w:bookmarkEnd w:id="0"/>
    </w:p>
    <w:p>
      <w:pPr>
        <w:pStyle w:val="Heading11"/>
        <w:keepNext w:val="true"/>
        <w:keepLines/>
        <w:shd w:val="clear" w:color="auto" w:fill="auto"/>
        <w:spacing w:before="0" w:after="197"/>
        <w:rPr>
          <w:rStyle w:val="Heading1"/>
          <w:b/>
          <w:bCs/>
          <w:iCs/>
          <w:sz w:val="24"/>
          <w:szCs w:val="24"/>
          <w:lang w:eastAsia="sr-CS"/>
        </w:rPr>
      </w:pPr>
      <w:r>
        <w:rPr>
          <w:b/>
          <w:bCs/>
          <w:iCs/>
          <w:sz w:val="24"/>
          <w:szCs w:val="24"/>
          <w:lang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Два кључна системска закона о државној управи у Републици Србији су: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firstLine="360"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36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Закон о локалној самоуправи и Закон о државној управи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36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Закон о државној управи и Закон о државним службеницима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36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Закон о државним службеницима и Закон о платама државних службеника и намештеника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Једно од најлепших дела српског и европског средњовековног сликарства јесте фреска Бели анђео која се налази у манастиру: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Студеница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Милешева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Сопоћани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63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Творац је првог српског речника, објављеног 1818. године у Бечу 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Вук Караџић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Доситеј Обрадовић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Његош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Важећи Устав Републике Србије донет је:</w:t>
      </w:r>
    </w:p>
    <w:p>
      <w:pPr>
        <w:pStyle w:val="Bodytext21"/>
        <w:shd w:val="clear" w:color="auto" w:fill="auto"/>
        <w:tabs>
          <w:tab w:val="clear" w:pos="720"/>
          <w:tab w:val="left" w:pos="696" w:leader="none"/>
        </w:tabs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1990. године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2006. године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2010. Године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81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Јосип Броз Тито је умро: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25. маја 1981.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4. маја 1980.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sz w:val="24"/>
          <w:szCs w:val="24"/>
          <w:shd w:fill="FFFFFF" w:val="clear"/>
          <w:lang w:val="sr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20. мај 1978.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before="0" w:after="0"/>
        <w:ind w:hanging="540" w:left="45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По распаду државе СФРЈ, Србија и Црна Гора су 1992. године основале савезну државу која је добила званични назив:</w:t>
      </w:r>
    </w:p>
    <w:p>
      <w:pPr>
        <w:pStyle w:val="Bodytext21"/>
        <w:shd w:val="clear" w:color="auto" w:fill="auto"/>
        <w:tabs>
          <w:tab w:val="clear" w:pos="720"/>
          <w:tab w:val="left" w:pos="699" w:leader="none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Државна заједница Србије и Црне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Савезна Република Југославија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Југославија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before="0" w:after="0"/>
        <w:ind w:hanging="450" w:left="45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Први министар (попечитељ) просвете у Србији (1811) био је просветитељ и највећи српски књижевник 18. века, чије је име: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before="0" w:after="0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Иван Југовић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Димитрије (Доситеј) Обрадовић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Димитрије Давидовић</w:t>
      </w:r>
    </w:p>
    <w:p>
      <w:pPr>
        <w:pStyle w:val="Bodytext21"/>
        <w:numPr>
          <w:ilvl w:val="0"/>
          <w:numId w:val="1"/>
        </w:numPr>
        <w:shd w:val="clear" w:color="auto" w:fill="auto"/>
        <w:spacing w:lineRule="exact" w:line="278" w:before="0" w:after="0"/>
        <w:ind w:hanging="270" w:left="27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Најважнији европски документ о људским правима јесте:</w:t>
      </w:r>
    </w:p>
    <w:p>
      <w:pPr>
        <w:pStyle w:val="Bodytext21"/>
        <w:shd w:val="clear" w:color="auto" w:fill="auto"/>
        <w:spacing w:lineRule="exact" w:line="278" w:before="0" w:after="0"/>
        <w:ind w:left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Декларација о људским правима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78"/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Европска конвенција за заштиту људских права и основних слобода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lineRule="exact" w:line="278" w:before="0" w:after="244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Европска социјална повеља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270" w:left="27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Најнижи суд опште надлежности у Републици Србији јесте: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основни суд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општински суд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36"/>
        <w:ind w:firstLine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прекршајни суд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Републику Србију представља у земљи и иностранству:</w:t>
      </w:r>
    </w:p>
    <w:p>
      <w:pPr>
        <w:pStyle w:val="Bodytext21"/>
        <w:shd w:val="clear" w:color="auto" w:fill="auto"/>
        <w:tabs>
          <w:tab w:val="clear" w:pos="720"/>
          <w:tab w:val="left" w:pos="710" w:leader="none"/>
        </w:tabs>
        <w:spacing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председник Владе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председник Републике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председник Владе и председник Републике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40"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Пре ступања на снагу, закони се морају објавити:</w:t>
      </w:r>
    </w:p>
    <w:p>
      <w:pPr>
        <w:pStyle w:val="Bodytext21"/>
        <w:shd w:val="clear" w:color="auto" w:fill="auto"/>
        <w:tabs>
          <w:tab w:val="clear" w:pos="720"/>
          <w:tab w:val="left" w:pos="696" w:leader="none"/>
        </w:tabs>
        <w:spacing w:lineRule="exact" w:line="240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40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на сајту Народне скупштине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40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у „Службеном гласнику Републике Србије“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lineRule="exact" w:line="240" w:before="0" w:after="206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у јавним средствима обавештавања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Heading11"/>
        <w:keepNext w:val="true"/>
        <w:keepLines/>
        <w:shd w:val="clear" w:color="auto" w:fill="auto"/>
        <w:spacing w:lineRule="exact" w:line="320" w:before="0" w:after="250"/>
        <w:ind w:left="360"/>
        <w:jc w:val="center"/>
        <w:rPr>
          <w:i w:val="false"/>
          <w:i w:val="false"/>
          <w:sz w:val="24"/>
          <w:szCs w:val="24"/>
        </w:rPr>
      </w:pPr>
      <w:bookmarkStart w:id="1" w:name="bookmark1"/>
      <w:r>
        <w:rPr>
          <w:rStyle w:val="Heading1"/>
          <w:b/>
          <w:bCs/>
          <w:i/>
          <w:iCs/>
          <w:sz w:val="24"/>
          <w:szCs w:val="24"/>
          <w:lang w:val="sr-RS" w:eastAsia="sr-CS"/>
        </w:rPr>
        <w:t xml:space="preserve">2.  </w:t>
      </w:r>
      <w:r>
        <w:rPr>
          <w:rStyle w:val="Heading1"/>
          <w:b/>
          <w:bCs/>
          <w:i/>
          <w:iCs/>
          <w:sz w:val="24"/>
          <w:szCs w:val="24"/>
          <w:lang w:eastAsia="sr-CS"/>
        </w:rPr>
        <w:t>Послови и организација државне управе</w:t>
      </w:r>
      <w:bookmarkEnd w:id="1"/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90" w:leader="none"/>
        </w:tabs>
        <w:spacing w:lineRule="exact" w:line="269" w:before="0" w:after="0"/>
        <w:ind w:hanging="360" w:left="45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Прописи за извршавање закона које доносе органи државне управе потпадају под контролу уставности и законитости, коју врши: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69" w:before="0" w:after="0"/>
        <w:ind w:left="9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69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Уставни суд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69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Влада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69" w:before="0" w:after="236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највиши суд у Републици Србији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lineRule="exact" w:line="269" w:before="0" w:after="236"/>
        <w:ind w:hanging="630" w:left="720"/>
        <w:jc w:val="both"/>
        <w:rPr>
          <w:rStyle w:val="Bodytext2"/>
          <w:b/>
          <w:sz w:val="24"/>
          <w:szCs w:val="24"/>
          <w:lang w:val="sr-RS" w:eastAsia="sr-CS"/>
        </w:rPr>
      </w:pPr>
      <w:r>
        <w:rPr>
          <w:rStyle w:val="Bodytext2"/>
          <w:b/>
          <w:sz w:val="24"/>
          <w:szCs w:val="24"/>
          <w:lang w:val="sr-RS" w:eastAsia="sr-CS"/>
        </w:rPr>
        <w:t>Врсте послова државне управе одређене су у: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firstLine="4" w:left="446"/>
        <w:jc w:val="both"/>
        <w:rPr>
          <w:rStyle w:val="Bodytext2"/>
          <w:b/>
          <w:sz w:val="24"/>
          <w:szCs w:val="24"/>
          <w:lang w:val="sr-RS" w:eastAsia="sr-CS"/>
        </w:rPr>
      </w:pPr>
      <w:r>
        <w:rPr>
          <w:rStyle w:val="Bodytext2"/>
          <w:b/>
          <w:sz w:val="24"/>
          <w:szCs w:val="24"/>
          <w:lang w:val="sr-RS" w:eastAsia="sr-CS"/>
        </w:rPr>
        <w:t>а) Закону о државној управи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firstLine="4" w:left="446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val="sr-RS" w:eastAsia="sr-CS"/>
        </w:rPr>
        <w:t>б) Закону о министарствима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firstLine="4" w:left="446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val="sr-RS" w:eastAsia="sr-CS"/>
        </w:rPr>
        <w:t>в) Уставу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firstLine="4" w:left="446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540" w:leader="none"/>
        </w:tabs>
        <w:spacing w:lineRule="exact" w:line="278" w:before="0" w:after="0"/>
        <w:ind w:hanging="54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Примери јавних исправа су:</w:t>
      </w:r>
    </w:p>
    <w:p>
      <w:pPr>
        <w:pStyle w:val="Bodytext21"/>
        <w:shd w:val="clear" w:color="auto" w:fill="auto"/>
        <w:tabs>
          <w:tab w:val="clear" w:pos="720"/>
          <w:tab w:val="left" w:pos="540" w:leader="none"/>
        </w:tabs>
        <w:spacing w:lineRule="exact" w:line="278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тестамент, уговор, пословне књиге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уверење о приходима по члану домаћинства, лекарско уверење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lineRule="exact" w:line="278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уверење о неосуђиваности, уверење да се не води истрага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firstLine="4" w:left="446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auto" w:line="240" w:before="0" w:after="0"/>
        <w:ind w:hanging="446"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  <w:tab w:val="left" w:pos="450" w:leader="none"/>
        </w:tabs>
        <w:spacing w:before="0" w:after="0"/>
        <w:ind w:hanging="450" w:left="45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Примена електронских средстава у обављању послова органа државне управе означава се скраћеницом: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  <w:tab w:val="left" w:pos="450" w:leader="none"/>
        </w:tabs>
        <w:spacing w:before="0" w:after="0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е-управа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информатичка управа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Latn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е-влада</w:t>
      </w:r>
    </w:p>
    <w:p>
      <w:pPr>
        <w:pStyle w:val="Bodytext21"/>
        <w:shd w:val="clear" w:color="auto" w:fill="auto"/>
        <w:tabs>
          <w:tab w:val="clear" w:pos="720"/>
          <w:tab w:val="left" w:pos="749" w:leader="none"/>
        </w:tabs>
        <w:spacing w:lineRule="exact" w:line="278" w:before="0" w:after="0"/>
        <w:ind w:right="200"/>
        <w:jc w:val="both"/>
        <w:rPr>
          <w:rStyle w:val="Bodytext2"/>
          <w:sz w:val="24"/>
          <w:szCs w:val="24"/>
          <w:lang w:eastAsia="sr-CS"/>
        </w:rPr>
      </w:pPr>
      <w:r>
        <w:rPr>
          <w:sz w:val="24"/>
          <w:szCs w:val="24"/>
          <w:lang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before="0" w:after="0"/>
        <w:ind w:hanging="540" w:left="540" w:right="20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За заштиту имовинских права и интереса Републике Србије и, с тим у вези, за заступање органа државне управе надлежно је:</w:t>
      </w:r>
    </w:p>
    <w:p>
      <w:pPr>
        <w:pStyle w:val="Bodytext21"/>
        <w:shd w:val="clear" w:color="auto" w:fill="auto"/>
        <w:tabs>
          <w:tab w:val="clear" w:pos="720"/>
          <w:tab w:val="left" w:pos="540" w:leader="none"/>
        </w:tabs>
        <w:spacing w:before="0" w:after="0"/>
        <w:ind w:left="540" w:righ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90" w:left="36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Државно правобранилаштво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90" w:left="36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Републичко јавно тужилаштво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firstLine="90" w:left="36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министарство надлежно за послове финансија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  <w:tab w:val="left" w:pos="760" w:leader="none"/>
        </w:tabs>
        <w:spacing w:lineRule="exact" w:line="240" w:before="0" w:after="0"/>
        <w:ind w:hanging="63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val="sr-RS" w:eastAsia="sr-CS"/>
        </w:rPr>
        <w:t xml:space="preserve">Државни органи </w:t>
      </w:r>
      <w:r>
        <w:rPr>
          <w:rStyle w:val="Bodytext2"/>
          <w:b/>
          <w:sz w:val="24"/>
          <w:szCs w:val="24"/>
          <w:lang w:eastAsia="sr-CS"/>
        </w:rPr>
        <w:t xml:space="preserve"> дужни су да примају странке: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  <w:tab w:val="left" w:pos="760" w:leader="none"/>
        </w:tabs>
        <w:spacing w:lineRule="exact" w:line="240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у току радног времена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један дан у току радне недеље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само уз претходно заказивање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450" w:left="54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Систематизацијом се утврђује: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7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број радних места и извршилаца, описи послова радних места и посебни услови за обављање послова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распоред послова и задатака на унутрашње организационе јединице и извршиоце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систем обављања послова и задатака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lineRule="exact" w:line="278" w:before="0" w:after="0"/>
        <w:ind w:hanging="360" w:left="450" w:right="20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lineRule="exact" w:line="278" w:before="0" w:after="0"/>
        <w:ind w:left="450" w:righ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auto" w:line="240"/>
        <w:ind w:left="36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„ћутање управе“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360" w:right="5557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б</w:t>
      </w:r>
      <w:r>
        <w:rPr>
          <w:rStyle w:val="Bodytext2"/>
          <w:sz w:val="24"/>
          <w:szCs w:val="24"/>
          <w:lang w:val="sr-RS" w:eastAsia="sr-CS"/>
        </w:rPr>
        <w:t>)</w:t>
      </w:r>
      <w:r>
        <w:rPr>
          <w:rStyle w:val="Bodytext2"/>
          <w:sz w:val="24"/>
          <w:szCs w:val="24"/>
          <w:lang w:eastAsia="sr-CS"/>
        </w:rPr>
        <w:tab/>
        <w:t>„пропуштање</w:t>
      </w:r>
      <w:r>
        <w:rPr>
          <w:rStyle w:val="Bodytext2"/>
          <w:sz w:val="24"/>
          <w:szCs w:val="24"/>
          <w:lang w:val="sr-RS" w:eastAsia="sr-CS"/>
        </w:rPr>
        <w:t xml:space="preserve"> </w:t>
      </w:r>
      <w:r>
        <w:rPr>
          <w:rStyle w:val="Bodytext2"/>
          <w:sz w:val="24"/>
          <w:szCs w:val="24"/>
          <w:lang w:eastAsia="sr-CS"/>
        </w:rPr>
        <w:t>рока“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360" w:right="666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 „немар управе“</w:t>
      </w:r>
    </w:p>
    <w:p>
      <w:pPr>
        <w:pStyle w:val="Bodytext21"/>
        <w:shd w:val="clear" w:color="auto" w:fill="auto"/>
        <w:tabs>
          <w:tab w:val="clear" w:pos="720"/>
          <w:tab w:val="left" w:pos="749" w:leader="none"/>
        </w:tabs>
        <w:spacing w:lineRule="exact" w:line="278" w:before="0" w:after="0"/>
        <w:ind w:right="200"/>
        <w:jc w:val="both"/>
        <w:rPr>
          <w:rStyle w:val="Bodytext2"/>
          <w:sz w:val="24"/>
          <w:szCs w:val="24"/>
          <w:lang w:eastAsia="sr-CS"/>
        </w:rPr>
      </w:pPr>
      <w:r>
        <w:rPr>
          <w:sz w:val="24"/>
          <w:szCs w:val="24"/>
          <w:lang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450" w:left="45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полиција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пореска полиција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комунална органи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jc w:val="both"/>
        <w:rPr>
          <w:sz w:val="24"/>
          <w:szCs w:val="24"/>
          <w:lang w:val="sr-Latn-RS" w:eastAsia="sr-CS"/>
        </w:rPr>
      </w:pPr>
      <w:r>
        <w:rPr>
          <w:sz w:val="24"/>
          <w:szCs w:val="24"/>
          <w:lang w:val="sr-Latn-RS" w:eastAsia="sr-CS"/>
        </w:rPr>
      </w:r>
    </w:p>
    <w:p>
      <w:pPr>
        <w:pStyle w:val="Heading11"/>
        <w:keepNext w:val="true"/>
        <w:keepLines/>
        <w:numPr>
          <w:ilvl w:val="0"/>
          <w:numId w:val="2"/>
        </w:numPr>
        <w:shd w:val="clear" w:color="auto" w:fill="auto"/>
        <w:spacing w:lineRule="exact" w:line="320" w:before="0" w:after="245"/>
        <w:jc w:val="center"/>
        <w:rPr>
          <w:rStyle w:val="Heading1"/>
          <w:b/>
          <w:bCs/>
          <w:i/>
          <w:i/>
          <w:iCs/>
          <w:sz w:val="24"/>
          <w:szCs w:val="24"/>
          <w:lang w:eastAsia="sr-CS"/>
        </w:rPr>
      </w:pPr>
      <w:bookmarkStart w:id="2" w:name="bookmark2"/>
      <w:r>
        <w:rPr>
          <w:rStyle w:val="Heading1"/>
          <w:b/>
          <w:bCs/>
          <w:i/>
          <w:iCs/>
          <w:sz w:val="24"/>
          <w:szCs w:val="24"/>
          <w:lang w:eastAsia="sr-CS"/>
        </w:rPr>
        <w:t>Начела</w:t>
      </w:r>
      <w:r>
        <w:rPr>
          <w:rStyle w:val="Heading1"/>
          <w:b/>
          <w:bCs/>
          <w:i/>
          <w:iCs/>
          <w:sz w:val="24"/>
          <w:szCs w:val="24"/>
          <w:lang w:val="sr-RS" w:eastAsia="sr-CS"/>
        </w:rPr>
        <w:t xml:space="preserve"> </w:t>
      </w:r>
      <w:r>
        <w:rPr>
          <w:rStyle w:val="Heading1"/>
          <w:b/>
          <w:bCs/>
          <w:i/>
          <w:iCs/>
          <w:sz w:val="24"/>
          <w:szCs w:val="24"/>
          <w:lang w:eastAsia="sr-CS"/>
        </w:rPr>
        <w:t>рада државне управе</w:t>
      </w:r>
      <w:bookmarkEnd w:id="2"/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Непристрасно поступање органа државне управе и државних службеника значи:</w:t>
      </w:r>
    </w:p>
    <w:p>
      <w:pPr>
        <w:pStyle w:val="Bodytext21"/>
        <w:shd w:val="clear" w:color="auto" w:fill="auto"/>
        <w:tabs>
          <w:tab w:val="clear" w:pos="720"/>
          <w:tab w:val="left" w:pos="764" w:leader="none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не пристајати на противчинидбе или поклоне од странака и не тражити их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не држати никоме страну, бити објективан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36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не чинити ништа што би вређало странке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  <w:tab w:val="left" w:pos="45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Давање предности трудницама или особама са физичким инвалидитетом у поступању органа државне управе и државник службеника (на пример, када чекају у реду за пријем странака):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  <w:tab w:val="left" w:pos="450" w:leader="none"/>
        </w:tabs>
        <w:spacing w:before="0" w:after="0"/>
        <w:ind w:firstLine="450"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не представља акт дискриминације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представља акт дискриминације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before="0" w:after="240"/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представља акт позитивне дискриминације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rPr>
          <w:rStyle w:val="Bodytext2"/>
          <w:b/>
          <w:sz w:val="24"/>
          <w:szCs w:val="24"/>
          <w:lang w:eastAsia="sr-CS"/>
        </w:rPr>
      </w:pPr>
      <w:r>
        <w:rPr>
          <w:rStyle w:val="Bodytext2"/>
          <w:b/>
          <w:sz w:val="24"/>
          <w:szCs w:val="24"/>
          <w:lang w:eastAsia="sr-CS"/>
        </w:rPr>
        <w:t>О уставној обавези Републике Србије да штити права и интересе својих држављана у иностранству стара се првенствено:</w:t>
      </w:r>
    </w:p>
    <w:p>
      <w:pPr>
        <w:pStyle w:val="Bodytext21"/>
        <w:shd w:val="clear" w:color="auto" w:fill="auto"/>
        <w:tabs>
          <w:tab w:val="clear" w:pos="720"/>
          <w:tab w:val="left" w:pos="767" w:leader="none"/>
        </w:tabs>
        <w:spacing w:lineRule="exact" w:line="278" w:before="0" w:after="0"/>
        <w:ind w:left="45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75" w:leader="none"/>
        </w:tabs>
        <w:spacing w:lineRule="exact" w:line="240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министарство надлежно за спољне послове</w:t>
      </w:r>
    </w:p>
    <w:p>
      <w:pPr>
        <w:pStyle w:val="Bodytext21"/>
        <w:shd w:val="clear" w:color="auto" w:fill="auto"/>
        <w:tabs>
          <w:tab w:val="clear" w:pos="720"/>
          <w:tab w:val="left" w:pos="380" w:leader="none"/>
        </w:tabs>
        <w:spacing w:lineRule="exact" w:line="240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сваки орган државне управе у оквиру свог делокруга</w:t>
      </w:r>
    </w:p>
    <w:p>
      <w:pPr>
        <w:pStyle w:val="Bodytext21"/>
        <w:shd w:val="clear" w:color="auto" w:fill="auto"/>
        <w:tabs>
          <w:tab w:val="clear" w:pos="720"/>
          <w:tab w:val="left" w:pos="380" w:leader="none"/>
        </w:tabs>
        <w:spacing w:lineRule="exact" w:line="240" w:before="0" w:after="206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орган државне управе надлежан за послове дијаспоре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У односу на државне службенике, начело политичке неутралности им забрањује: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да буду чланови политичких странака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78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да на раду изражавају и заступају своја политичка уверења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lineRule="exact" w:line="240" w:before="0" w:after="256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да имају своја политичка уверења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Дужност непристрасног поступања органа државне управе и државних службеника израз је уставних начела о: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firstLine="450"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једнакости свих људи и забрани дискриминације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забрани сукоба интереса и забрани повлашћивања странака</w:t>
      </w:r>
    </w:p>
    <w:p>
      <w:pPr>
        <w:pStyle w:val="Bodytext21"/>
        <w:shd w:val="clear" w:color="auto" w:fill="auto"/>
        <w:tabs>
          <w:tab w:val="clear" w:pos="720"/>
          <w:tab w:val="left" w:pos="380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једнаком положају припадника српског народа и свих грађана који живе у Србији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1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суд</w:t>
      </w:r>
    </w:p>
    <w:p>
      <w:pPr>
        <w:pStyle w:val="Bodytext21"/>
        <w:shd w:val="clear" w:color="auto" w:fill="auto"/>
        <w:tabs>
          <w:tab w:val="clear" w:pos="720"/>
          <w:tab w:val="left" w:pos="380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Повереник за заштиту од дискриминације</w:t>
      </w:r>
    </w:p>
    <w:p>
      <w:pPr>
        <w:pStyle w:val="Bodytext51"/>
        <w:shd w:val="clear" w:color="auto" w:fill="auto"/>
        <w:tabs>
          <w:tab w:val="clear" w:pos="720"/>
          <w:tab w:val="left" w:pos="385" w:leader="none"/>
        </w:tabs>
        <w:spacing w:before="0" w:after="240"/>
        <w:ind w:left="450"/>
        <w:rPr>
          <w:rStyle w:val="Bodytext5"/>
          <w:b/>
          <w:bCs/>
          <w:sz w:val="24"/>
          <w:szCs w:val="24"/>
          <w:lang w:eastAsia="sr-CS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Повереник за заштиту равноправности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Ради остваривања начела политичке неутралности, Кодекс понашања државних службеника додатно им забрањује:</w:t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да присуствују јавним скуповима политичких странака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да ван посла критикују политику Владе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69" w:before="0" w:after="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Ако странка не зна језик поступка, мора јој се дозволити да користи свој језик у поступку (члан 199. Устава), а орган државне управе ће: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69" w:before="0" w:after="0"/>
        <w:ind w:left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обезбедити преводиоца о свом трошку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обезбедити преводиоца о трошку странке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Latn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наложити странки да обезбеди преводиоца</w:t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before="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Начело о политичкој неутралности органа државне управе и државних службеника обавезује их:</w:t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before="0" w:after="0"/>
        <w:ind w:firstLine="450"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да у поступању не фаворизују странке које тренутно чине Владу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да у поступању не показују лошу вољу према странкама које се налазе у опозицији према Влади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before="0" w:after="236"/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да се у поступању и вршењу своје дужности држе политички неутрално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  <w:shd w:fill="FFFFFF" w:val="clear"/>
          <w:lang w:eastAsia="sr-CS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вођења кривичног поступка или заштите безбедности Републике Србије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обављања других послова у органима државне управе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информисања медија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израз захтева за транспарентношћу рада државне управе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једно од људских права зајемчено Уставом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резултат признавања слободе медија</w:t>
      </w:r>
    </w:p>
    <w:p>
      <w:pPr>
        <w:pStyle w:val="Bodytext21"/>
        <w:numPr>
          <w:ilvl w:val="0"/>
          <w:numId w:val="1"/>
        </w:numPr>
        <w:shd w:val="clear" w:color="auto" w:fill="auto"/>
        <w:spacing w:lineRule="exact" w:line="283"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Начело о напредовању државних службеника утврђује да напредовање зависи од:</w:t>
      </w:r>
    </w:p>
    <w:p>
      <w:pPr>
        <w:pStyle w:val="Bodytext21"/>
        <w:shd w:val="clear" w:color="auto" w:fill="auto"/>
        <w:spacing w:lineRule="exact" w:line="283"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стручности, резултата рада и потреба државног органа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стручности и резултата рада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потреба државног органа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У погледу стручног усавршавања, државних службеник има: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дужност да се стручно усавршава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право да се стручно усавршава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5"/>
          <w:bCs w:val="false"/>
          <w:sz w:val="24"/>
          <w:szCs w:val="24"/>
          <w:lang w:val="sr-RS" w:eastAsia="sr-CS"/>
        </w:rPr>
      </w:pPr>
      <w:r>
        <w:rPr>
          <w:rStyle w:val="Bodytext5"/>
          <w:bCs w:val="false"/>
          <w:sz w:val="24"/>
          <w:szCs w:val="24"/>
          <w:lang w:eastAsia="sr-CS"/>
        </w:rPr>
        <w:t>в)</w:t>
        <w:tab/>
        <w:t>право и дужност да се стручно усавршав</w:t>
      </w:r>
      <w:r>
        <w:rPr>
          <w:rStyle w:val="Bodytext5"/>
          <w:bCs w:val="false"/>
          <w:sz w:val="24"/>
          <w:szCs w:val="24"/>
          <w:lang w:val="sr-RS" w:eastAsia="sr-CS"/>
        </w:rPr>
        <w:t>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540" w:leader="none"/>
          <w:tab w:val="left" w:pos="630" w:leader="none"/>
        </w:tabs>
        <w:spacing w:before="0" w:after="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Као једно од права припадника националних мањина, Устав обавезује органе државне управе (члан 77) да при запошљавању:</w:t>
      </w:r>
    </w:p>
    <w:p>
      <w:pPr>
        <w:pStyle w:val="Bodytext21"/>
        <w:shd w:val="clear" w:color="auto" w:fill="auto"/>
        <w:tabs>
          <w:tab w:val="clear" w:pos="720"/>
          <w:tab w:val="left" w:pos="540" w:leader="none"/>
          <w:tab w:val="left" w:pos="630" w:leader="none"/>
        </w:tabs>
        <w:spacing w:before="0"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воде рачуна о одговарајућој заступљености припадника националних мањина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воде рачуна о томе да међу службеницима има и оних који знају језике националних мањина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оглашавају конкурсе на језицима националних мањина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270" w:left="27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да ће сви службеници напредовати једнаким темпом и имати исте плате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да ће сви службеници напредовати једнаким темпом, имати исте плате и једнаку правну заштиту</w:t>
      </w:r>
    </w:p>
    <w:p>
      <w:pPr>
        <w:pStyle w:val="Bodytext51"/>
        <w:shd w:val="clear" w:color="auto" w:fill="auto"/>
        <w:tabs>
          <w:tab w:val="clear" w:pos="720"/>
          <w:tab w:val="left" w:pos="402" w:leader="none"/>
        </w:tabs>
        <w:spacing w:before="0" w:after="233"/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да се напредовање, награђивање и правна заштита службеника одвијају под условима једнаким за све</w:t>
      </w:r>
    </w:p>
    <w:p>
      <w:pPr>
        <w:pStyle w:val="Bodytext21"/>
        <w:numPr>
          <w:ilvl w:val="0"/>
          <w:numId w:val="1"/>
        </w:numPr>
        <w:tabs>
          <w:tab w:val="clear" w:pos="720"/>
          <w:tab w:val="left" w:pos="90" w:leader="none"/>
        </w:tabs>
        <w:spacing w:before="120" w:after="240"/>
        <w:ind w:hanging="360" w:left="360"/>
        <w:jc w:val="both"/>
        <w:rPr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Државни службеник јесте/није лично одговоран за законитост, стручност и делотворност свог рада:</w:t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а)</w:t>
        <w:tab/>
        <w:t>јесте</w:t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б)</w:t>
        <w:tab/>
        <w:t>није</w:t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в)</w:t>
        <w:tab/>
        <w:t>одговоран је његов старешина, а не он лично</w:t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sectPr>
          <w:footerReference w:type="default" r:id="rId2"/>
          <w:type w:val="nextPage"/>
          <w:pgSz w:w="11906" w:h="16838"/>
          <w:pgMar w:left="1354" w:right="1479" w:gutter="0" w:header="0" w:top="1455" w:footer="3" w:bottom="1530"/>
          <w:pgNumType w:fmt="decimal"/>
          <w:formProt w:val="false"/>
          <w:textDirection w:val="lrTb"/>
          <w:docGrid w:type="default" w:linePitch="360" w:charSpace="0"/>
        </w:sectPr>
        <w:pStyle w:val="Bodytext21"/>
        <w:tabs>
          <w:tab w:val="clear" w:pos="720"/>
          <w:tab w:val="left" w:pos="382" w:leader="none"/>
        </w:tabs>
        <w:spacing w:lineRule="auto" w:line="240" w:before="0" w:after="0"/>
        <w:ind w:left="446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Heading11"/>
        <w:keepNext w:val="true"/>
        <w:keepLines/>
        <w:numPr>
          <w:ilvl w:val="0"/>
          <w:numId w:val="2"/>
        </w:numPr>
        <w:shd w:val="clear" w:color="auto" w:fill="auto"/>
        <w:spacing w:lineRule="exact" w:line="320" w:before="0" w:after="245"/>
        <w:ind w:hanging="90" w:left="90"/>
        <w:jc w:val="center"/>
        <w:rPr>
          <w:rStyle w:val="Heading1"/>
          <w:b/>
          <w:bCs/>
          <w:iCs/>
          <w:sz w:val="24"/>
          <w:szCs w:val="24"/>
          <w:lang w:eastAsia="sr-CS"/>
        </w:rPr>
      </w:pPr>
      <w:bookmarkStart w:id="3" w:name="bookmark3"/>
      <w:r>
        <w:rPr>
          <w:rStyle w:val="Heading1"/>
          <w:b/>
          <w:bCs/>
          <w:i/>
          <w:iCs/>
          <w:sz w:val="24"/>
          <w:szCs w:val="24"/>
          <w:lang w:val="sr-RS" w:eastAsia="sr-CS"/>
        </w:rPr>
        <w:t>П</w:t>
      </w:r>
      <w:r>
        <w:rPr>
          <w:rStyle w:val="Heading1"/>
          <w:b/>
          <w:bCs/>
          <w:i/>
          <w:iCs/>
          <w:sz w:val="24"/>
          <w:szCs w:val="24"/>
          <w:lang w:eastAsia="sr-CS"/>
        </w:rPr>
        <w:t>рава и дужности државних службеника</w:t>
      </w:r>
      <w:bookmarkEnd w:id="3"/>
    </w:p>
    <w:p>
      <w:pPr>
        <w:pStyle w:val="Heading11"/>
        <w:keepNext w:val="true"/>
        <w:keepLines/>
        <w:shd w:val="clear" w:color="auto" w:fill="auto"/>
        <w:spacing w:lineRule="exact" w:line="320" w:before="0" w:after="245"/>
        <w:ind w:left="90"/>
        <w:rPr>
          <w:i w:val="false"/>
          <w:i w:val="false"/>
          <w:sz w:val="24"/>
          <w:szCs w:val="24"/>
          <w:shd w:fill="FFFFFF" w:val="clear"/>
          <w:lang w:eastAsia="sr-CS"/>
        </w:rPr>
      </w:pPr>
      <w:r>
        <w:rPr>
          <w:i w:val="false"/>
          <w:sz w:val="24"/>
          <w:szCs w:val="24"/>
          <w:shd w:fill="FFFFFF" w:val="clear"/>
          <w:lang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>
      <w:pPr>
        <w:pStyle w:val="Bodytext21"/>
        <w:shd w:val="clear" w:color="auto" w:fill="auto"/>
        <w:tabs>
          <w:tab w:val="clear" w:pos="720"/>
          <w:tab w:val="left" w:pos="767" w:leader="none"/>
        </w:tabs>
        <w:spacing w:before="0" w:after="0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Влада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руководилац државног органа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2"/>
          <w:sz w:val="24"/>
          <w:szCs w:val="24"/>
          <w:shd w:fill="auto" w:val="clear"/>
        </w:rPr>
      </w:pPr>
      <w:r>
        <w:rPr>
          <w:rStyle w:val="Bodytext2"/>
          <w:sz w:val="24"/>
          <w:szCs w:val="24"/>
          <w:lang w:eastAsia="sr-CS"/>
        </w:rPr>
        <w:t>в)</w:t>
        <w:tab/>
        <w:t>јединица за управљање људским ресурсима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Државни службеници су сви који раде у државним органима, осим:</w:t>
      </w:r>
    </w:p>
    <w:p>
      <w:pPr>
        <w:pStyle w:val="Bodytext21"/>
        <w:shd w:val="clear" w:color="auto" w:fill="auto"/>
        <w:tabs>
          <w:tab w:val="clear" w:pos="720"/>
          <w:tab w:val="left" w:pos="767" w:leader="none"/>
        </w:tabs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намештеника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функционера и намештеника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службеника који су запослени на одређено време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У службеничком систему разликују се две категорије државних службеника, и то:</w:t>
      </w:r>
    </w:p>
    <w:p>
      <w:pPr>
        <w:pStyle w:val="Bodytext21"/>
        <w:shd w:val="clear" w:color="auto" w:fill="auto"/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државни службеници на положају и државни службеници на извршилачким радним местима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државни службеници и намештеници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државни службеници са завршеним факултетом и остали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општим прописима о раду и посебним колективним уговором за државне органе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Правилником о организацији и систематизацији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36"/>
        <w:ind w:left="450"/>
        <w:jc w:val="both"/>
        <w:rPr>
          <w:rStyle w:val="Bodytext2"/>
          <w:sz w:val="24"/>
          <w:szCs w:val="24"/>
          <w:shd w:fill="auto" w:val="clear"/>
        </w:rPr>
      </w:pPr>
      <w:r>
        <w:rPr>
          <w:rStyle w:val="Bodytext2"/>
          <w:sz w:val="24"/>
          <w:szCs w:val="24"/>
          <w:lang w:eastAsia="sr-CS"/>
        </w:rPr>
        <w:t>в)</w:t>
        <w:tab/>
        <w:t>уредбом Владе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Намештеник је лице чије се радно место у државном органу састоји од:</w:t>
      </w:r>
    </w:p>
    <w:p>
      <w:pPr>
        <w:pStyle w:val="Bodytext21"/>
        <w:shd w:val="clear" w:color="auto" w:fill="auto"/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пратећих помоћно-техничких послова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рачуноводствених и административних послова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секретарских послова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Државни службеник је дужан да прихвати друго одговарајуће радно место на које је привремено или трајно премештен у складу са законом, и то: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ако се са тиме сагласи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78" w:before="0" w:after="244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иако није са тиме сагласан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  <w:tab w:val="left" w:pos="450" w:leader="none"/>
        </w:tabs>
        <w:spacing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Намештеник заснива радни однос:</w:t>
      </w:r>
    </w:p>
    <w:p>
      <w:pPr>
        <w:pStyle w:val="Bodytext21"/>
        <w:shd w:val="clear" w:color="auto" w:fill="auto"/>
        <w:tabs>
          <w:tab w:val="clear" w:pos="720"/>
          <w:tab w:val="left" w:pos="758" w:leader="none"/>
        </w:tabs>
        <w:spacing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решењем о пријему у радни однос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уговором о раду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уговором о повременим и привременим пословима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Ако државни службеник на раду или у вези с радом проузрокује штету трећем лицу својим незаконитим или неправилним радом, за штету ће одговарати: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државни службеник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Република Србија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орган државне управе у коме службеник ради</w:t>
      </w:r>
    </w:p>
    <w:p>
      <w:pPr>
        <w:pStyle w:val="Bodytext21"/>
        <w:numPr>
          <w:ilvl w:val="0"/>
          <w:numId w:val="1"/>
        </w:numPr>
        <w:shd w:val="clear" w:color="auto" w:fill="auto"/>
        <w:spacing w:lineRule="exact" w:line="278"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Право на одморе и одсуства обухвата право на:</w:t>
      </w:r>
    </w:p>
    <w:p>
      <w:pPr>
        <w:pStyle w:val="Bodytext21"/>
        <w:shd w:val="clear" w:color="auto" w:fill="auto"/>
        <w:spacing w:lineRule="exact" w:line="278" w:before="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дневни и годишњи одмор, плаћено и неплаћено одсуство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дневни, недељни и годишњи одмор, плаћено и неплаћено одсуство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годишњи одмор и плаћено одсуство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По писменом налогу претпостављеног, државни службеник је дужан да ради на радном месту нижем од свог у случају: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повећаног обима посла и налога Владе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елементарне непогоде, више силе или других непредвидивих околности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проглашења ванредне ситуације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Државни службеници: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78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немају право на штрајк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78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имају право на штрајк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lineRule="exact" w:line="278" w:before="0" w:after="244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имају право на штрајк, уз обавезу обезбеђења минимума процеса рада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270" w:leader="none"/>
          <w:tab w:val="left" w:pos="360" w:leader="none"/>
        </w:tabs>
        <w:spacing w:before="0" w:after="0"/>
        <w:ind w:hanging="270" w:left="27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Право на примања државног службеника обухвата право на плату, накнаде и друга примања према закону који уређује плате државних службеника. Плата се одређује:</w:t>
      </w:r>
    </w:p>
    <w:p>
      <w:pPr>
        <w:pStyle w:val="Bodytext21"/>
        <w:shd w:val="clear" w:color="auto" w:fill="auto"/>
        <w:tabs>
          <w:tab w:val="clear" w:pos="720"/>
          <w:tab w:val="left" w:pos="270" w:leader="none"/>
          <w:tab w:val="left" w:pos="360" w:leader="none"/>
        </w:tabs>
        <w:spacing w:before="0" w:after="0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множењем коефицијента одговарајуће платне групе у коју је службеник разврстан са основицом за обрачун и исплату плата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сабирањем основне плате за одговарајућу платну групу са додацима на плату, накнадама плате и накнадама трошкова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36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сабирањем основне плате са накнадама плате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Поред држављанства Републике Србије, пунолетства и прописане школске спреме, сви државни службеници морају да испуњавају и следећи општи услов: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да нису осуђивани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да имају положен државни стручни испит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да имају најмање 3 године радног искуства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 xml:space="preserve"> </w:t>
      </w:r>
      <w:r>
        <w:rPr>
          <w:rStyle w:val="Bodytext2"/>
          <w:b/>
          <w:sz w:val="24"/>
          <w:szCs w:val="24"/>
          <w:lang w:eastAsia="sr-CS"/>
        </w:rPr>
        <w:t>Као државни службеник не може се запослити лице:</w:t>
      </w:r>
    </w:p>
    <w:p>
      <w:pPr>
        <w:pStyle w:val="Bodytext21"/>
        <w:shd w:val="clear" w:color="auto" w:fill="auto"/>
        <w:spacing w:before="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које има сметње у говору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које је осуђивано</w:t>
      </w:r>
    </w:p>
    <w:p>
      <w:pPr>
        <w:pStyle w:val="Bodytext51"/>
        <w:shd w:val="clear" w:color="auto" w:fill="auto"/>
        <w:tabs>
          <w:tab w:val="clear" w:pos="720"/>
          <w:tab w:val="left" w:pos="402" w:leader="none"/>
        </w:tabs>
        <w:spacing w:before="0" w:after="24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коме је престао радни однос у државном органу због теже повреде радне дужности или је осуђивано на казну затвора у трајању дужем од 6 месеци</w:t>
      </w:r>
    </w:p>
    <w:p>
      <w:pPr>
        <w:pStyle w:val="Bodytext21"/>
        <w:shd w:val="clear" w:color="auto" w:fill="auto"/>
        <w:spacing w:lineRule="exact" w:line="278" w:before="0"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 xml:space="preserve"> </w:t>
      </w:r>
      <w:r>
        <w:rPr>
          <w:rStyle w:val="Bodytext2"/>
          <w:b/>
          <w:sz w:val="24"/>
          <w:szCs w:val="24"/>
          <w:lang w:eastAsia="sr-CS"/>
        </w:rPr>
        <w:t>Државни службеници имају право на чланство у синдикату, које укључује: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право да се буде члан синдиката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право на синдикално удруживање и деловање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36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право да се буде или не буде члан синдиката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Државни службеник је дужан да изврши усмени налог претпостављеног, с тим што налог може да „задржи од извршења“ и то саопшти претпостављеном ако сматра:</w:t>
      </w:r>
    </w:p>
    <w:p>
      <w:pPr>
        <w:pStyle w:val="Bodytext21"/>
        <w:shd w:val="clear" w:color="auto" w:fill="auto"/>
        <w:spacing w:before="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да је налог супротан прописима или правилима струке или да његово извршење може проузроковати штету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да је налог добио пред сам крај радног времена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да извршење налога није у опису послова његовог радног места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450" w:left="45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Дневни одмор у трајању од 30 минута не може се користити:</w:t>
      </w:r>
    </w:p>
    <w:p>
      <w:pPr>
        <w:pStyle w:val="Bodytext21"/>
        <w:shd w:val="clear" w:color="auto" w:fill="auto"/>
        <w:spacing w:before="0" w:after="0"/>
        <w:ind w:left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ван времена одређеног за паузу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без дозволе непосредног руководиоца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before="0" w:after="240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на почетку и на крају радног времена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450" w:leader="none"/>
        </w:tabs>
        <w:spacing w:before="0" w:after="0"/>
        <w:ind w:hanging="540" w:left="54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 xml:space="preserve"> </w:t>
      </w:r>
      <w:r>
        <w:rPr>
          <w:rStyle w:val="Bodytext2"/>
          <w:b/>
          <w:sz w:val="24"/>
          <w:szCs w:val="24"/>
          <w:lang w:eastAsia="sr-CS"/>
        </w:rPr>
        <w:t>Непоштовање радног времена и прописаних правила понашања у државном органу представља:</w:t>
      </w:r>
    </w:p>
    <w:p>
      <w:pPr>
        <w:pStyle w:val="Bodytext21"/>
        <w:shd w:val="clear" w:color="auto" w:fill="auto"/>
        <w:tabs>
          <w:tab w:val="clear" w:pos="720"/>
          <w:tab w:val="left" w:pos="450" w:leader="none"/>
        </w:tabs>
        <w:spacing w:before="0" w:after="0"/>
        <w:ind w:firstLine="450" w:left="54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firstLine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повреду радних дужности за коју се може изрећи дисциплинска казна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повреду угледа органа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некажњиву повреду радне дисциплине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Дужност чувања службене или друге тајне одређене законом или другим прописом обавезује државног службеника: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док му траје радни однос у државном органу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и по престанку радног односа у државном органу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rStyle w:val="Bodytext2"/>
          <w:sz w:val="24"/>
          <w:szCs w:val="24"/>
          <w:shd w:fill="auto" w:val="clear"/>
        </w:rPr>
      </w:pPr>
      <w:r>
        <w:rPr>
          <w:rStyle w:val="Bodytext2"/>
          <w:sz w:val="24"/>
          <w:szCs w:val="24"/>
          <w:lang w:eastAsia="sr-CS"/>
        </w:rPr>
        <w:t>в)</w:t>
        <w:tab/>
        <w:t>годину дана по престаку рада у државном органу</w:t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Недељни одмор траје:</w:t>
      </w:r>
    </w:p>
    <w:p>
      <w:pPr>
        <w:pStyle w:val="Bodytext21"/>
        <w:shd w:val="clear" w:color="auto" w:fill="auto"/>
        <w:spacing w:before="0"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48 часова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48 часова непрекидно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најмање 48 часова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40"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За теже повреде радних дужности може се, поред других казни, изрећи и казна: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40"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spacing w:lineRule="exact" w:line="269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престанак радног односа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69"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условни престанак радног односа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exact" w:line="269" w:before="0" w:after="236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привремени престанак радног односа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Државни службеник је дужан да о разлозима спречености за рад обавести непосредно претпостављеног у року од: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24 часа од отварања боловања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24 часа од настанка разлога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наредног радног дана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Плаћена и неплаћена одсуства могу се користити у случајевима утврђеним: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општим прописима о раду</w:t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jc w:val="left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општим прописима о раду и посебним колективним уговором за државне органе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0"/>
        <w:ind w:left="450"/>
        <w:jc w:val="both"/>
        <w:rPr>
          <w:rStyle w:val="Bodytext2"/>
          <w:sz w:val="24"/>
          <w:szCs w:val="24"/>
          <w:lang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законом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lineRule="exact" w:line="240" w:before="0" w:after="0"/>
        <w:ind w:hanging="720"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shd w:fill="auto" w:val="clear"/>
          <w:lang w:val="sr-RS"/>
        </w:rPr>
        <w:t>Мерила радне успешности државног службеника су: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lineRule="exact" w:line="240" w:before="0" w:after="0"/>
        <w:ind w:left="72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b/>
          <w:sz w:val="24"/>
          <w:szCs w:val="24"/>
          <w:shd w:fill="auto" w:val="clear"/>
        </w:rPr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lineRule="exact" w:line="240" w:before="0" w:after="0"/>
        <w:ind w:left="360"/>
        <w:jc w:val="both"/>
        <w:rPr>
          <w:rStyle w:val="Bodytext2"/>
          <w:sz w:val="24"/>
          <w:szCs w:val="24"/>
          <w:shd w:fill="auto" w:val="clear"/>
          <w:lang w:val="sr-RS"/>
        </w:rPr>
      </w:pPr>
      <w:r>
        <w:rPr>
          <w:rStyle w:val="Bodytext2"/>
          <w:sz w:val="24"/>
          <w:szCs w:val="24"/>
          <w:shd w:fill="auto" w:val="clear"/>
          <w:lang w:val="sr-RS"/>
        </w:rPr>
        <w:t>а) Резултати рада</w:t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lineRule="exact" w:line="240" w:before="0" w:after="0"/>
        <w:ind w:left="360"/>
        <w:jc w:val="both"/>
        <w:rPr>
          <w:rStyle w:val="Bodytext2"/>
          <w:sz w:val="24"/>
          <w:szCs w:val="24"/>
          <w:shd w:fill="auto" w:val="clear"/>
          <w:lang w:val="sr-RS"/>
        </w:rPr>
      </w:pPr>
      <w:r>
        <w:rPr>
          <w:rStyle w:val="Bodytext2"/>
          <w:sz w:val="24"/>
          <w:szCs w:val="24"/>
          <w:shd w:fill="auto" w:val="clear"/>
          <w:lang w:val="sr-RS"/>
        </w:rPr>
        <w:t>б) Понашајне компетенеције</w:t>
      </w:r>
    </w:p>
    <w:p>
      <w:pPr>
        <w:pStyle w:val="Bodytext21"/>
        <w:shd w:val="clear" w:color="auto" w:fill="auto"/>
        <w:tabs>
          <w:tab w:val="clear" w:pos="720"/>
          <w:tab w:val="left" w:pos="766" w:leader="none"/>
        </w:tabs>
        <w:spacing w:lineRule="exact" w:line="240" w:before="0" w:after="0"/>
        <w:ind w:left="360"/>
        <w:jc w:val="both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sz w:val="24"/>
          <w:szCs w:val="24"/>
          <w:shd w:fill="auto" w:val="clear"/>
          <w:lang w:val="sr-RS"/>
        </w:rPr>
        <w:t xml:space="preserve">в) </w:t>
      </w:r>
      <w:r>
        <w:rPr>
          <w:rStyle w:val="Bodytext2"/>
          <w:b/>
          <w:sz w:val="24"/>
          <w:szCs w:val="24"/>
          <w:shd w:fill="auto" w:val="clear"/>
          <w:lang w:val="sr-RS"/>
        </w:rPr>
        <w:t>Резултати рада и понашајне комптенеције</w:t>
      </w:r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24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Heading11"/>
        <w:keepNext w:val="true"/>
        <w:keepLines/>
        <w:numPr>
          <w:ilvl w:val="0"/>
          <w:numId w:val="2"/>
        </w:numPr>
        <w:shd w:val="clear" w:color="auto" w:fill="auto"/>
        <w:spacing w:before="0" w:after="197"/>
        <w:jc w:val="center"/>
        <w:rPr>
          <w:rStyle w:val="Heading1"/>
          <w:b/>
          <w:bCs/>
          <w:i/>
          <w:i/>
          <w:iCs/>
          <w:sz w:val="24"/>
          <w:szCs w:val="24"/>
          <w:shd w:fill="auto" w:val="clear"/>
        </w:rPr>
      </w:pPr>
      <w:bookmarkStart w:id="4" w:name="bookmark4"/>
      <w:r>
        <w:rPr>
          <w:rStyle w:val="Heading1"/>
          <w:b/>
          <w:bCs/>
          <w:i/>
          <w:iCs/>
          <w:sz w:val="24"/>
          <w:szCs w:val="24"/>
          <w:lang w:eastAsia="sr-CS"/>
        </w:rPr>
        <w:t>Прописи у области борбе против корупције и унапређења интегритета</w:t>
      </w:r>
      <w:bookmarkEnd w:id="4"/>
    </w:p>
    <w:p>
      <w:pPr>
        <w:pStyle w:val="Heading11"/>
        <w:keepNext w:val="true"/>
        <w:keepLines/>
        <w:shd w:val="clear" w:color="auto" w:fill="auto"/>
        <w:spacing w:before="0" w:after="197"/>
        <w:ind w:left="1080"/>
        <w:rPr>
          <w:rStyle w:val="Heading1"/>
          <w:b/>
          <w:bCs/>
          <w:i/>
          <w:i/>
          <w:iCs/>
          <w:sz w:val="24"/>
          <w:szCs w:val="24"/>
          <w:shd w:fill="auto" w:val="clear"/>
        </w:rPr>
      </w:pPr>
      <w:r>
        <w:rPr>
          <w:b/>
          <w:bCs/>
          <w:i/>
          <w:iCs/>
          <w:sz w:val="24"/>
          <w:szCs w:val="24"/>
          <w:shd w:fill="auto" w:val="clear"/>
        </w:rPr>
      </w:r>
    </w:p>
    <w:p>
      <w:pPr>
        <w:pStyle w:val="Heading11"/>
        <w:keepNext w:val="true"/>
        <w:keepLines/>
        <w:numPr>
          <w:ilvl w:val="0"/>
          <w:numId w:val="1"/>
        </w:numPr>
        <w:shd w:val="clear" w:color="auto" w:fill="auto"/>
        <w:spacing w:lineRule="auto" w:line="240" w:before="0" w:after="0"/>
        <w:ind w:hanging="360" w:left="360"/>
        <w:rPr>
          <w:i w:val="false"/>
          <w:i w:val="false"/>
          <w:sz w:val="24"/>
          <w:szCs w:val="24"/>
          <w:lang w:val="sr-RS"/>
        </w:rPr>
      </w:pPr>
      <w:r>
        <w:rPr>
          <w:i w:val="false"/>
          <w:sz w:val="24"/>
          <w:szCs w:val="24"/>
          <w:lang w:val="sr-RS"/>
        </w:rPr>
        <w:t>Јединица за управљање људским ресурсима је, према Кодексу понашања државних службеника, дужна/није дужна да државног службеника пре ступања на рад упозна са законским ограничењима и забранама усмереним ка спречавању сукоба интереса :</w:t>
      </w:r>
    </w:p>
    <w:p>
      <w:pPr>
        <w:pStyle w:val="Heading11"/>
        <w:keepNext w:val="true"/>
        <w:keepLines/>
        <w:shd w:val="clear" w:color="auto" w:fill="auto"/>
        <w:spacing w:lineRule="auto" w:line="240" w:before="0" w:after="0"/>
        <w:ind w:left="720"/>
        <w:rPr>
          <w:b w:val="false"/>
          <w:i w:val="false"/>
          <w:i w:val="false"/>
          <w:sz w:val="24"/>
          <w:szCs w:val="24"/>
          <w:lang w:val="sr-RS"/>
        </w:rPr>
      </w:pPr>
      <w:r>
        <w:rPr>
          <w:b w:val="false"/>
          <w:i w:val="false"/>
          <w:sz w:val="24"/>
          <w:szCs w:val="24"/>
          <w:lang w:val="sr-RS"/>
        </w:rPr>
      </w:r>
    </w:p>
    <w:p>
      <w:pPr>
        <w:pStyle w:val="Heading11"/>
        <w:keepNext w:val="true"/>
        <w:keepLines/>
        <w:shd w:val="clear" w:color="auto" w:fill="auto"/>
        <w:spacing w:lineRule="auto" w:line="240" w:before="0" w:after="0"/>
        <w:ind w:left="450"/>
        <w:rPr>
          <w:i w:val="false"/>
          <w:i w:val="false"/>
          <w:sz w:val="24"/>
          <w:szCs w:val="24"/>
          <w:lang w:val="sr-RS"/>
        </w:rPr>
      </w:pPr>
      <w:r>
        <w:rPr>
          <w:i w:val="false"/>
          <w:sz w:val="24"/>
          <w:szCs w:val="24"/>
          <w:lang w:val="sr-RS"/>
        </w:rPr>
        <w:t>а) Дужна је</w:t>
      </w:r>
    </w:p>
    <w:p>
      <w:pPr>
        <w:pStyle w:val="Heading11"/>
        <w:keepNext w:val="true"/>
        <w:keepLines/>
        <w:shd w:val="clear" w:color="auto" w:fill="auto"/>
        <w:spacing w:lineRule="auto" w:line="240" w:before="0" w:after="0"/>
        <w:ind w:left="450"/>
        <w:rPr>
          <w:b w:val="false"/>
          <w:i w:val="false"/>
          <w:i w:val="false"/>
          <w:sz w:val="24"/>
          <w:szCs w:val="24"/>
          <w:lang w:val="sr-RS"/>
        </w:rPr>
      </w:pPr>
      <w:r>
        <w:rPr>
          <w:b w:val="false"/>
          <w:i w:val="false"/>
          <w:sz w:val="24"/>
          <w:szCs w:val="24"/>
          <w:lang w:val="sr-RS"/>
        </w:rPr>
        <w:t>б) Није дужна</w:t>
      </w:r>
    </w:p>
    <w:p>
      <w:pPr>
        <w:pStyle w:val="Heading11"/>
        <w:keepNext w:val="true"/>
        <w:keepLines/>
        <w:shd w:val="clear" w:color="auto" w:fill="auto"/>
        <w:spacing w:lineRule="auto" w:line="240" w:before="0" w:after="0"/>
        <w:ind w:left="720"/>
        <w:rPr>
          <w:b w:val="false"/>
          <w:i w:val="false"/>
          <w:i w:val="false"/>
          <w:sz w:val="24"/>
          <w:szCs w:val="24"/>
          <w:lang w:val="sr-RS"/>
        </w:rPr>
      </w:pPr>
      <w:r>
        <w:rPr>
          <w:b w:val="false"/>
          <w:i w:val="false"/>
          <w:sz w:val="24"/>
          <w:szCs w:val="24"/>
          <w:lang w:val="sr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Према Кодексу понашања државних службеника, државни службеник је дужан да понуђени поклон (који није мање вредности) или понуђену другу корист одбије, предузме радње ради идентификације лица и ако је могуће пронађе сведоке, као и да одмах, а најкасније у року од 24 часа, о томе сачини службену забелешку и обавести: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firstLine="450"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firstLine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полицију</w:t>
      </w:r>
    </w:p>
    <w:p>
      <w:pPr>
        <w:pStyle w:val="Bodytext51"/>
        <w:shd w:val="clear" w:color="auto" w:fill="auto"/>
        <w:tabs>
          <w:tab w:val="clear" w:pos="720"/>
          <w:tab w:val="left" w:pos="387" w:leader="none"/>
        </w:tabs>
        <w:ind w:firstLine="450"/>
        <w:rPr>
          <w:sz w:val="24"/>
          <w:szCs w:val="24"/>
        </w:rPr>
      </w:pPr>
      <w:r>
        <w:rPr>
          <w:rStyle w:val="Bodytext5NotBold"/>
          <w:b/>
          <w:bCs/>
          <w:sz w:val="24"/>
          <w:szCs w:val="24"/>
          <w:lang w:eastAsia="sr-CS"/>
        </w:rPr>
        <w:t>б</w:t>
      </w:r>
      <w:r>
        <w:rPr>
          <w:rStyle w:val="Bodytext5"/>
          <w:b/>
          <w:bCs/>
          <w:sz w:val="24"/>
          <w:szCs w:val="24"/>
          <w:lang w:eastAsia="sr-CS"/>
        </w:rPr>
        <w:t>)</w:t>
        <w:tab/>
        <w:t>непосредно претпостављеног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firstLine="450"/>
        <w:jc w:val="both"/>
        <w:rPr>
          <w:rStyle w:val="Bodytext2"/>
          <w:sz w:val="24"/>
          <w:szCs w:val="24"/>
          <w:lang w:val="sr-Latn-RS" w:eastAsia="sr-CS"/>
        </w:rPr>
      </w:pPr>
      <w:r>
        <w:rPr>
          <w:rStyle w:val="Bodytext2"/>
          <w:sz w:val="24"/>
          <w:szCs w:val="24"/>
          <w:lang w:eastAsia="sr-CS"/>
        </w:rPr>
        <w:t>в)</w:t>
        <w:tab/>
        <w:t>руководиоца органа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270" w:leader="none"/>
          <w:tab w:val="left" w:pos="360" w:leader="none"/>
        </w:tabs>
        <w:spacing w:before="0" w:after="0"/>
        <w:ind w:hanging="270" w:left="27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>
      <w:pPr>
        <w:pStyle w:val="Bodytext21"/>
        <w:shd w:val="clear" w:color="auto" w:fill="auto"/>
        <w:tabs>
          <w:tab w:val="clear" w:pos="720"/>
          <w:tab w:val="left" w:pos="270" w:leader="none"/>
          <w:tab w:val="left" w:pos="360" w:leader="none"/>
        </w:tabs>
        <w:spacing w:before="0" w:after="0"/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4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сви поклони које дају странке</w:t>
      </w:r>
    </w:p>
    <w:p>
      <w:pPr>
        <w:pStyle w:val="Bodytext51"/>
        <w:shd w:val="clear" w:color="auto" w:fill="auto"/>
        <w:tabs>
          <w:tab w:val="clear" w:pos="720"/>
          <w:tab w:val="left" w:pos="379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б)</w:t>
        <w:tab/>
        <w:t>протоколорани и пригодни поклони мање вредности</w:t>
      </w:r>
    </w:p>
    <w:p>
      <w:pPr>
        <w:pStyle w:val="Bodytext21"/>
        <w:shd w:val="clear" w:color="auto" w:fill="auto"/>
        <w:tabs>
          <w:tab w:val="clear" w:pos="720"/>
          <w:tab w:val="left" w:pos="379" w:leader="none"/>
        </w:tabs>
        <w:spacing w:before="0" w:after="24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в)</w:t>
        <w:tab/>
        <w:t>поклони који се добијају без тражења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</w:r>
    </w:p>
    <w:p>
      <w:pPr>
        <w:pStyle w:val="Heading11"/>
        <w:keepNext w:val="true"/>
        <w:keepLines/>
        <w:shd w:val="clear" w:color="auto" w:fill="auto"/>
        <w:spacing w:lineRule="exact" w:line="365" w:before="0" w:after="313"/>
        <w:jc w:val="center"/>
        <w:rPr>
          <w:b w:val="false"/>
          <w:sz w:val="24"/>
          <w:szCs w:val="24"/>
        </w:rPr>
      </w:pPr>
      <w:bookmarkStart w:id="5" w:name="bookmark5"/>
      <w:r>
        <w:rPr>
          <w:rStyle w:val="Heading1"/>
          <w:b/>
          <w:bCs/>
          <w:iCs/>
          <w:sz w:val="24"/>
          <w:szCs w:val="24"/>
          <w:lang w:eastAsia="sr-CS"/>
        </w:rPr>
        <w:t>Односи органа државне управе са Владом, Народном скупштином, председником Републике, другим државним органима и имаоцима јавних овлашћења</w:t>
      </w:r>
      <w:bookmarkEnd w:id="5"/>
    </w:p>
    <w:p>
      <w:pPr>
        <w:pStyle w:val="Bodytext21"/>
        <w:shd w:val="clear" w:color="auto" w:fill="auto"/>
        <w:tabs>
          <w:tab w:val="clear" w:pos="720"/>
          <w:tab w:val="left" w:pos="382" w:leader="none"/>
        </w:tabs>
        <w:spacing w:before="0" w:after="0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9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shd w:fill="auto" w:val="clear"/>
          <w:lang w:val="sr-RS"/>
        </w:rPr>
        <w:t>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чини Влада актима који се називају: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720"/>
        <w:rPr>
          <w:rStyle w:val="Bodytext2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450"/>
        <w:rPr>
          <w:rStyle w:val="Bodytext2"/>
          <w:b/>
          <w:sz w:val="24"/>
          <w:szCs w:val="24"/>
          <w:shd w:fill="auto" w:val="clear"/>
          <w:lang w:val="sr-RS"/>
        </w:rPr>
      </w:pPr>
      <w:r>
        <w:rPr>
          <w:rStyle w:val="Bodytext2"/>
          <w:b/>
          <w:sz w:val="24"/>
          <w:szCs w:val="24"/>
          <w:shd w:fill="auto" w:val="clear"/>
          <w:lang w:val="sr-RS"/>
        </w:rPr>
        <w:t>а) Закључци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450"/>
        <w:rPr>
          <w:rStyle w:val="Bodytext2"/>
          <w:sz w:val="24"/>
          <w:szCs w:val="24"/>
          <w:shd w:fill="auto" w:val="clear"/>
          <w:lang w:val="sr-RS"/>
        </w:rPr>
      </w:pPr>
      <w:r>
        <w:rPr>
          <w:rStyle w:val="Bodytext2"/>
          <w:sz w:val="24"/>
          <w:szCs w:val="24"/>
          <w:shd w:fill="auto" w:val="clear"/>
          <w:lang w:val="sr-RS"/>
        </w:rPr>
        <w:t>б) Уредбе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450"/>
        <w:rPr>
          <w:rStyle w:val="Bodytext2"/>
          <w:sz w:val="24"/>
          <w:szCs w:val="24"/>
          <w:shd w:fill="auto" w:val="clear"/>
          <w:lang w:val="sr-RS"/>
        </w:rPr>
      </w:pPr>
      <w:r>
        <w:rPr>
          <w:rStyle w:val="Bodytext2"/>
          <w:sz w:val="24"/>
          <w:szCs w:val="24"/>
          <w:shd w:fill="auto" w:val="clear"/>
          <w:lang w:val="sr-RS"/>
        </w:rPr>
        <w:t>в) Одлуке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rPr>
          <w:rStyle w:val="Bodytext2"/>
          <w:sz w:val="24"/>
          <w:szCs w:val="24"/>
          <w:shd w:fill="auto" w:val="clear"/>
        </w:rPr>
      </w:pPr>
      <w:r>
        <w:rPr>
          <w:sz w:val="24"/>
          <w:szCs w:val="24"/>
          <w:shd w:fill="auto" w:val="clear"/>
        </w:rPr>
      </w:r>
    </w:p>
    <w:p>
      <w:pPr>
        <w:pStyle w:val="Bodytext21"/>
        <w:numPr>
          <w:ilvl w:val="0"/>
          <w:numId w:val="1"/>
        </w:numPr>
        <w:shd w:val="clear" w:color="auto" w:fill="auto"/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Ако дођу до сазнања о извршењу кривичног дела, органи државне управе су дужни да поднесу кривичну пријаву:</w:t>
      </w:r>
    </w:p>
    <w:p>
      <w:pPr>
        <w:pStyle w:val="Bodytext21"/>
        <w:shd w:val="clear" w:color="auto" w:fill="auto"/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21"/>
        <w:shd w:val="clear" w:color="auto" w:fill="auto"/>
        <w:tabs>
          <w:tab w:val="clear" w:pos="720"/>
          <w:tab w:val="left" w:pos="368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а)</w:t>
        <w:tab/>
        <w:t>суду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sz w:val="24"/>
          <w:szCs w:val="24"/>
        </w:rPr>
      </w:pPr>
      <w:r>
        <w:rPr>
          <w:rStyle w:val="Bodytext2"/>
          <w:sz w:val="24"/>
          <w:szCs w:val="24"/>
          <w:lang w:eastAsia="sr-CS"/>
        </w:rPr>
        <w:t>б)</w:t>
        <w:tab/>
        <w:t>полицији</w:t>
      </w:r>
    </w:p>
    <w:p>
      <w:pPr>
        <w:pStyle w:val="Bodytext51"/>
        <w:shd w:val="clear" w:color="auto" w:fill="auto"/>
        <w:tabs>
          <w:tab w:val="clear" w:pos="720"/>
          <w:tab w:val="left" w:pos="392" w:leader="none"/>
        </w:tabs>
        <w:spacing w:before="0" w:after="240"/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в)</w:t>
        <w:tab/>
        <w:t>надлежном јавном тужилаштву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Органи државне управе су дужни да јавном тужилаштву достављају списе и обавештења која су му потребна за обављање његове функције:</w:t>
      </w:r>
    </w:p>
    <w:p>
      <w:pPr>
        <w:pStyle w:val="Bodytext21"/>
        <w:shd w:val="clear" w:color="auto" w:fill="auto"/>
        <w:tabs>
          <w:tab w:val="clear" w:pos="720"/>
          <w:tab w:val="left" w:pos="765" w:leader="none"/>
        </w:tabs>
        <w:spacing w:before="0" w:after="0"/>
        <w:ind w:left="7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дужни су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240"/>
        <w:ind w:left="450"/>
        <w:jc w:val="both"/>
        <w:rPr>
          <w:sz w:val="24"/>
          <w:szCs w:val="24"/>
          <w:lang w:val="sr-Latn-RS"/>
        </w:rPr>
      </w:pPr>
      <w:r>
        <w:rPr>
          <w:rStyle w:val="Bodytext2"/>
          <w:sz w:val="24"/>
          <w:szCs w:val="24"/>
          <w:lang w:eastAsia="sr-CS"/>
        </w:rPr>
        <w:t>б)</w:t>
        <w:tab/>
        <w:t>нису дужни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60" w:leader="none"/>
        </w:tabs>
        <w:spacing w:before="0" w:after="0"/>
        <w:ind w:hanging="360" w:left="360"/>
        <w:rPr>
          <w:rStyle w:val="Bodytext2"/>
          <w:b/>
          <w:sz w:val="24"/>
          <w:szCs w:val="24"/>
          <w:shd w:fill="auto" w:val="clear"/>
        </w:rPr>
      </w:pPr>
      <w:r>
        <w:rPr>
          <w:rStyle w:val="Bodytext2"/>
          <w:b/>
          <w:sz w:val="24"/>
          <w:szCs w:val="24"/>
          <w:lang w:eastAsia="sr-CS"/>
        </w:rPr>
        <w:t>Правила о канцеларијском пословању прописана за органе државне управе важе и за имаоце јавних овлашћења када обављају поверене послове државне управе:</w:t>
      </w:r>
    </w:p>
    <w:p>
      <w:pPr>
        <w:pStyle w:val="Bodytext21"/>
        <w:shd w:val="clear" w:color="auto" w:fill="auto"/>
        <w:tabs>
          <w:tab w:val="clear" w:pos="720"/>
          <w:tab w:val="left" w:pos="360" w:leader="none"/>
        </w:tabs>
        <w:spacing w:before="0"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51"/>
        <w:shd w:val="clear" w:color="auto" w:fill="auto"/>
        <w:tabs>
          <w:tab w:val="clear" w:pos="720"/>
          <w:tab w:val="left" w:pos="382" w:leader="none"/>
        </w:tabs>
        <w:ind w:left="450"/>
        <w:rPr>
          <w:sz w:val="24"/>
          <w:szCs w:val="24"/>
        </w:rPr>
      </w:pPr>
      <w:r>
        <w:rPr>
          <w:rStyle w:val="Bodytext5"/>
          <w:b/>
          <w:bCs/>
          <w:sz w:val="24"/>
          <w:szCs w:val="24"/>
          <w:lang w:eastAsia="sr-CS"/>
        </w:rPr>
        <w:t>а)</w:t>
        <w:tab/>
        <w:t>тачно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eastAsia="sr-CS"/>
        </w:rPr>
        <w:t>б)</w:t>
        <w:tab/>
        <w:t>нетач</w:t>
      </w:r>
      <w:r>
        <w:rPr>
          <w:rStyle w:val="Bodytext2"/>
          <w:sz w:val="24"/>
          <w:szCs w:val="24"/>
          <w:lang w:val="sr-RS" w:eastAsia="sr-CS"/>
        </w:rPr>
        <w:t>но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ind w:left="450"/>
        <w:jc w:val="both"/>
        <w:rPr>
          <w:rStyle w:val="Bodytext2"/>
          <w:b/>
          <w:sz w:val="24"/>
          <w:szCs w:val="24"/>
          <w:lang w:val="sr-RS" w:eastAsia="sr-CS"/>
        </w:rPr>
      </w:pPr>
      <w:r>
        <w:rPr>
          <w:b/>
          <w:sz w:val="24"/>
          <w:szCs w:val="24"/>
          <w:lang w:val="sr-RS" w:eastAsia="sr-CS"/>
        </w:rPr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20"/>
          <w:tab w:val="left" w:pos="387" w:leader="none"/>
        </w:tabs>
        <w:spacing w:before="0" w:after="0"/>
        <w:ind w:hanging="360" w:left="450"/>
        <w:jc w:val="both"/>
        <w:rPr>
          <w:rStyle w:val="Bodytext2"/>
          <w:b/>
          <w:sz w:val="24"/>
          <w:szCs w:val="24"/>
          <w:shd w:fill="auto" w:val="clear"/>
          <w:lang w:val="sr-RS"/>
        </w:rPr>
      </w:pPr>
      <w:r>
        <w:rPr>
          <w:rStyle w:val="Bodytext2"/>
          <w:b/>
          <w:sz w:val="24"/>
          <w:szCs w:val="24"/>
          <w:lang w:val="sr-RS" w:eastAsia="sr-CS"/>
        </w:rPr>
        <w:t xml:space="preserve"> </w:t>
      </w:r>
      <w:r>
        <w:rPr>
          <w:rStyle w:val="Bodytext2"/>
          <w:b/>
          <w:sz w:val="24"/>
          <w:szCs w:val="24"/>
          <w:lang w:val="sr-RS" w:eastAsia="sr-CS"/>
        </w:rPr>
        <w:t>Дужност предузимања радњи по налогу јавног тужилаштва у циљу откривања кривичних дела, учинилаца тих кривичних дела и њиховог хватања и прикупљања доказа има: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before="0" w:after="0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54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val="sr-RS" w:eastAsia="sr-CS"/>
        </w:rPr>
        <w:t>а)  Сваки од органа државне управе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540"/>
        <w:jc w:val="both"/>
        <w:rPr>
          <w:rStyle w:val="Bodytext2"/>
          <w:b/>
          <w:sz w:val="24"/>
          <w:szCs w:val="24"/>
          <w:lang w:val="sr-RS" w:eastAsia="sr-CS"/>
        </w:rPr>
      </w:pPr>
      <w:r>
        <w:rPr>
          <w:rStyle w:val="Bodytext2"/>
          <w:b/>
          <w:sz w:val="24"/>
          <w:szCs w:val="24"/>
          <w:lang w:val="sr-RS" w:eastAsia="sr-CS"/>
        </w:rPr>
        <w:t>б) Полиција</w:t>
      </w:r>
    </w:p>
    <w:p>
      <w:p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540"/>
        <w:jc w:val="both"/>
        <w:rPr>
          <w:rStyle w:val="Bodytext2"/>
          <w:sz w:val="24"/>
          <w:szCs w:val="24"/>
          <w:lang w:val="sr-RS" w:eastAsia="sr-CS"/>
        </w:rPr>
      </w:pPr>
      <w:r>
        <w:rPr>
          <w:rStyle w:val="Bodytext2"/>
          <w:sz w:val="24"/>
          <w:szCs w:val="24"/>
          <w:lang w:val="sr-RS" w:eastAsia="sr-CS"/>
        </w:rPr>
        <w:t>в) Сваки од инспекцијских органа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366" w:right="1476" w:gutter="0" w:header="0" w:top="1455" w:footer="3" w:bottom="1561"/>
          <w:pgNumType w:fmt="decimal"/>
          <w:formProt w:val="false"/>
          <w:textDirection w:val="lrTb"/>
          <w:docGrid w:type="default" w:linePitch="360" w:charSpace="0"/>
        </w:sectPr>
        <w:pStyle w:val="Bodytext21"/>
        <w:shd w:val="clear" w:color="auto" w:fill="auto"/>
        <w:tabs>
          <w:tab w:val="clear" w:pos="720"/>
          <w:tab w:val="left" w:pos="387" w:leader="none"/>
        </w:tabs>
        <w:spacing w:lineRule="auto" w:line="240" w:before="0" w:after="0"/>
        <w:ind w:left="540"/>
        <w:jc w:val="both"/>
        <w:rPr>
          <w:rStyle w:val="Bodytext2"/>
          <w:sz w:val="24"/>
          <w:szCs w:val="24"/>
          <w:lang w:val="sr-RS" w:eastAsia="sr-CS"/>
        </w:rPr>
      </w:pPr>
      <w:r>
        <w:rPr>
          <w:sz w:val="24"/>
          <w:szCs w:val="24"/>
          <w:lang w:val="sr-RS" w:eastAsia="sr-CS"/>
        </w:rPr>
      </w:r>
      <w:bookmarkStart w:id="6" w:name="_GoBack"/>
      <w:bookmarkStart w:id="7" w:name="_GoBack"/>
      <w:bookmarkEnd w:id="7"/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8" w:name="_GoBack"/>
      <w:bookmarkStart w:id="9" w:name="_GoBack"/>
      <w:bookmarkEnd w:id="9"/>
    </w:p>
    <w:sectPr>
      <w:footerReference w:type="default" r:id="rId5"/>
      <w:footerReference w:type="first" r:id="rId6"/>
      <w:type w:val="nextPage"/>
      <w:pgSz w:w="11906" w:h="16838"/>
      <w:pgMar w:left="1388" w:right="1441" w:gutter="0" w:header="0" w:top="1464" w:footer="3" w:bottom="14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auto"/>
        <w:sz w:val="2"/>
        <w:szCs w:val="2"/>
        <w:lang w:eastAsia="en-US"/>
      </w:rPr>
    </w:pPr>
    <w:r>
      <w:rPr>
        <w:color w:val="auto"/>
        <w:sz w:val="2"/>
        <w:szCs w:val="2"/>
        <w:lang w:eastAsia="en-U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auto"/>
        <w:sz w:val="2"/>
        <w:szCs w:val="2"/>
        <w:lang w:eastAsia="en-US"/>
      </w:rPr>
    </w:pPr>
    <w:r>
      <w:rPr>
        <w:color w:val="auto"/>
        <w:sz w:val="2"/>
        <w:szCs w:val="2"/>
        <w:lang w:eastAsia="en-US"/>
      </w:rPr>
      <mc:AlternateContent>
        <mc:Choice Requires="wps">
          <w:drawing>
            <wp:anchor behindDoc="1" distT="3175" distB="3175" distL="0" distR="635" simplePos="0" locked="0" layoutInCell="0" allowOverlap="1" relativeHeight="10">
              <wp:simplePos x="0" y="0"/>
              <wp:positionH relativeFrom="page">
                <wp:posOffset>6522085</wp:posOffset>
              </wp:positionH>
              <wp:positionV relativeFrom="page">
                <wp:posOffset>9994900</wp:posOffset>
              </wp:positionV>
              <wp:extent cx="127635" cy="145415"/>
              <wp:effectExtent l="635" t="635" r="0" b="0"/>
              <wp:wrapNone/>
              <wp:docPr id="1" name="Okvir za tekst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1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kvir za tekst 3" path="m0,0l-2147483645,0l-2147483645,-2147483646l0,-2147483646xe" stroked="f" o:allowincell="f" style="position:absolute;margin-left:513.55pt;margin-top:787pt;width:10pt;height:11.4pt;mso-wrap-style:non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1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auto"/>
        <w:sz w:val="2"/>
        <w:szCs w:val="2"/>
        <w:lang w:eastAsia="en-US"/>
      </w:rPr>
    </w:pPr>
    <w:r>
      <w:rPr>
        <w:color w:val="auto"/>
        <w:sz w:val="2"/>
        <w:szCs w:val="2"/>
        <w:lang w:eastAsia="en-US"/>
      </w:rPr>
      <mc:AlternateContent>
        <mc:Choice Requires="wps">
          <w:drawing>
            <wp:anchor behindDoc="1" distT="3175" distB="3175" distL="0" distR="635" simplePos="0" locked="0" layoutInCell="0" allowOverlap="1" relativeHeight="16">
              <wp:simplePos x="0" y="0"/>
              <wp:positionH relativeFrom="page">
                <wp:posOffset>6522085</wp:posOffset>
              </wp:positionH>
              <wp:positionV relativeFrom="page">
                <wp:posOffset>9994900</wp:posOffset>
              </wp:positionV>
              <wp:extent cx="127635" cy="145415"/>
              <wp:effectExtent l="635" t="635" r="0" b="0"/>
              <wp:wrapNone/>
              <wp:docPr id="2" name="Okvir za tekst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11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kvir za tekst 4" path="m0,0l-2147483645,0l-2147483645,-2147483646l0,-2147483646xe" stroked="f" o:allowincell="f" style="position:absolute;margin-left:513.55pt;margin-top:787pt;width:10pt;height:11.4pt;mso-wrap-style:non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11"/>
                      <w:shd w:val="clear" w:color="auto" w:fill="auto"/>
                      <w:spacing w:lineRule="auto" w:line="24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45bf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sr-CS" w:eastAsia="sr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3" w:customStyle="1">
    <w:name w:val="Body text (3)_"/>
    <w:basedOn w:val="DefaultParagraphFont"/>
    <w:link w:val="Bodytext31"/>
    <w:uiPriority w:val="99"/>
    <w:qFormat/>
    <w:locked/>
    <w:rsid w:val="006545bf"/>
    <w:rPr>
      <w:rFonts w:ascii="Times New Roman" w:hAnsi="Times New Roman" w:cs="Times New Roman"/>
      <w:b/>
      <w:bCs/>
      <w:sz w:val="52"/>
      <w:szCs w:val="52"/>
      <w:shd w:fill="FFFFFF" w:val="clear"/>
    </w:rPr>
  </w:style>
  <w:style w:type="character" w:styleId="Headerorfooter" w:customStyle="1">
    <w:name w:val="Header or footer_"/>
    <w:basedOn w:val="DefaultParagraphFont"/>
    <w:link w:val="Headerorfooter11"/>
    <w:uiPriority w:val="99"/>
    <w:qFormat/>
    <w:locked/>
    <w:rsid w:val="006545bf"/>
    <w:rPr>
      <w:rFonts w:ascii="Times New Roman" w:hAnsi="Times New Roman" w:cs="Times New Roman"/>
      <w:b/>
      <w:bCs/>
      <w:sz w:val="20"/>
      <w:szCs w:val="20"/>
      <w:shd w:fill="FFFFFF" w:val="clear"/>
    </w:rPr>
  </w:style>
  <w:style w:type="character" w:styleId="Headerorfooter1" w:customStyle="1">
    <w:name w:val="Header or footer"/>
    <w:basedOn w:val="Headerorfooter"/>
    <w:uiPriority w:val="99"/>
    <w:qFormat/>
    <w:rsid w:val="006545bf"/>
    <w:rPr>
      <w:rFonts w:ascii="Times New Roman" w:hAnsi="Times New Roman" w:cs="Times New Roman"/>
      <w:b/>
      <w:bCs/>
      <w:sz w:val="20"/>
      <w:szCs w:val="20"/>
      <w:shd w:fill="FFFFFF" w:val="clear"/>
    </w:rPr>
  </w:style>
  <w:style w:type="character" w:styleId="Bodytext4" w:customStyle="1">
    <w:name w:val="Body text (4)_"/>
    <w:basedOn w:val="DefaultParagraphFont"/>
    <w:link w:val="Bodytext41"/>
    <w:uiPriority w:val="99"/>
    <w:qFormat/>
    <w:locked/>
    <w:rsid w:val="006545bf"/>
    <w:rPr>
      <w:rFonts w:ascii="Times New Roman" w:hAnsi="Times New Roman" w:cs="Times New Roman"/>
      <w:b/>
      <w:bCs/>
      <w:i/>
      <w:iCs/>
      <w:sz w:val="32"/>
      <w:szCs w:val="32"/>
      <w:shd w:fill="FFFFFF" w:val="clear"/>
    </w:rPr>
  </w:style>
  <w:style w:type="character" w:styleId="Bodytext426pt" w:customStyle="1">
    <w:name w:val="Body text (4) + 26 pt"/>
    <w:basedOn w:val="Bodytext4"/>
    <w:uiPriority w:val="99"/>
    <w:qFormat/>
    <w:rsid w:val="006545bf"/>
    <w:rPr>
      <w:rFonts w:ascii="Times New Roman" w:hAnsi="Times New Roman" w:cs="Times New Roman"/>
      <w:b/>
      <w:bCs/>
      <w:i/>
      <w:iCs/>
      <w:sz w:val="52"/>
      <w:szCs w:val="52"/>
      <w:shd w:fill="FFFFFF" w:val="clear"/>
    </w:rPr>
  </w:style>
  <w:style w:type="character" w:styleId="Heading1" w:customStyle="1">
    <w:name w:val="Heading #1_"/>
    <w:basedOn w:val="DefaultParagraphFont"/>
    <w:link w:val="Heading11"/>
    <w:uiPriority w:val="99"/>
    <w:qFormat/>
    <w:locked/>
    <w:rsid w:val="006545bf"/>
    <w:rPr>
      <w:rFonts w:ascii="Times New Roman" w:hAnsi="Times New Roman" w:cs="Times New Roman"/>
      <w:b/>
      <w:bCs/>
      <w:i/>
      <w:iCs/>
      <w:sz w:val="32"/>
      <w:szCs w:val="32"/>
      <w:shd w:fill="FFFFFF" w:val="clear"/>
    </w:rPr>
  </w:style>
  <w:style w:type="character" w:styleId="Headerorfooter16pt" w:customStyle="1">
    <w:name w:val="Header or footer + 16 pt"/>
    <w:basedOn w:val="Headerorfooter"/>
    <w:uiPriority w:val="99"/>
    <w:qFormat/>
    <w:rsid w:val="006545bf"/>
    <w:rPr>
      <w:rFonts w:ascii="Times New Roman" w:hAnsi="Times New Roman" w:cs="Times New Roman"/>
      <w:b/>
      <w:bCs/>
      <w:sz w:val="32"/>
      <w:szCs w:val="32"/>
      <w:shd w:fill="FFFFFF" w:val="clear"/>
    </w:rPr>
  </w:style>
  <w:style w:type="character" w:styleId="Bodytext2" w:customStyle="1">
    <w:name w:val="Body text (2)_"/>
    <w:basedOn w:val="DefaultParagraphFont"/>
    <w:link w:val="Bodytext21"/>
    <w:uiPriority w:val="99"/>
    <w:qFormat/>
    <w:locked/>
    <w:rsid w:val="006545bf"/>
    <w:rPr>
      <w:rFonts w:ascii="Times New Roman" w:hAnsi="Times New Roman" w:cs="Times New Roman"/>
      <w:shd w:fill="FFFFFF" w:val="clear"/>
    </w:rPr>
  </w:style>
  <w:style w:type="character" w:styleId="Bodytext5" w:customStyle="1">
    <w:name w:val="Body text (5)_"/>
    <w:basedOn w:val="DefaultParagraphFont"/>
    <w:link w:val="Bodytext51"/>
    <w:uiPriority w:val="99"/>
    <w:qFormat/>
    <w:locked/>
    <w:rsid w:val="006545bf"/>
    <w:rPr>
      <w:rFonts w:ascii="Times New Roman" w:hAnsi="Times New Roman" w:cs="Times New Roman"/>
      <w:b/>
      <w:bCs/>
      <w:shd w:fill="FFFFFF" w:val="clear"/>
    </w:rPr>
  </w:style>
  <w:style w:type="character" w:styleId="Bodytext5NotBold" w:customStyle="1">
    <w:name w:val="Body text (5) + Not Bold"/>
    <w:basedOn w:val="Bodytext5"/>
    <w:uiPriority w:val="99"/>
    <w:qFormat/>
    <w:rsid w:val="006545bf"/>
    <w:rPr>
      <w:rFonts w:ascii="Times New Roman" w:hAnsi="Times New Roman" w:cs="Times New Roman"/>
      <w:b/>
      <w:bCs/>
      <w:shd w:fill="FFFFFF" w:val="clear"/>
    </w:rPr>
  </w:style>
  <w:style w:type="character" w:styleId="Headerorfooter16pt1" w:customStyle="1">
    <w:name w:val="Header or footer + 16 pt1"/>
    <w:basedOn w:val="Headerorfooter"/>
    <w:uiPriority w:val="99"/>
    <w:qFormat/>
    <w:rsid w:val="006545bf"/>
    <w:rPr>
      <w:rFonts w:ascii="Times New Roman" w:hAnsi="Times New Roman" w:cs="Times New Roman"/>
      <w:b/>
      <w:bCs/>
      <w:sz w:val="32"/>
      <w:szCs w:val="32"/>
      <w:shd w:fill="FFFFFF" w:val="clear"/>
    </w:rPr>
  </w:style>
  <w:style w:type="character" w:styleId="ZaglavljestraniceChar" w:customStyle="1">
    <w:name w:val="Zaglavlje stranice Char"/>
    <w:basedOn w:val="DefaultParagraphFont"/>
    <w:link w:val="Header"/>
    <w:uiPriority w:val="99"/>
    <w:qFormat/>
    <w:rsid w:val="006545bf"/>
    <w:rPr>
      <w:rFonts w:ascii="Arial Unicode MS" w:hAnsi="Arial Unicode MS" w:eastAsia="Arial Unicode MS" w:cs="Arial Unicode MS"/>
      <w:color w:val="000000"/>
      <w:sz w:val="24"/>
      <w:szCs w:val="24"/>
      <w:lang w:val="sr-CS" w:eastAsia="sr-CS"/>
    </w:rPr>
  </w:style>
  <w:style w:type="character" w:styleId="PodnojestraniceChar" w:customStyle="1">
    <w:name w:val="Podnožje stranice Char"/>
    <w:basedOn w:val="DefaultParagraphFont"/>
    <w:link w:val="Footer"/>
    <w:uiPriority w:val="99"/>
    <w:qFormat/>
    <w:rsid w:val="006545bf"/>
    <w:rPr>
      <w:rFonts w:ascii="Arial Unicode MS" w:hAnsi="Arial Unicode MS" w:eastAsia="Arial Unicode MS" w:cs="Arial Unicode MS"/>
      <w:color w:val="000000"/>
      <w:sz w:val="24"/>
      <w:szCs w:val="24"/>
      <w:lang w:val="sr-CS" w:eastAsia="sr-C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31" w:customStyle="1">
    <w:name w:val="Body text (3)"/>
    <w:basedOn w:val="Normal"/>
    <w:link w:val="Bodytext3"/>
    <w:uiPriority w:val="99"/>
    <w:qFormat/>
    <w:rsid w:val="006545bf"/>
    <w:pPr>
      <w:shd w:val="clear" w:color="auto" w:fill="FFFFFF"/>
      <w:spacing w:lineRule="exact" w:line="595"/>
    </w:pPr>
    <w:rPr>
      <w:rFonts w:ascii="Times New Roman" w:hAnsi="Times New Roman" w:eastAsia="Calibri" w:cs="Times New Roman" w:eastAsiaTheme="minorHAnsi"/>
      <w:b/>
      <w:bCs/>
      <w:color w:val="auto"/>
      <w:sz w:val="52"/>
      <w:szCs w:val="52"/>
      <w:lang w:val="en-US" w:eastAsia="en-US"/>
    </w:rPr>
  </w:style>
  <w:style w:type="paragraph" w:styleId="Headerorfooter11" w:customStyle="1">
    <w:name w:val="Header or footer1"/>
    <w:basedOn w:val="Normal"/>
    <w:link w:val="Headerorfooter"/>
    <w:uiPriority w:val="99"/>
    <w:qFormat/>
    <w:rsid w:val="006545b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b/>
      <w:bCs/>
      <w:color w:val="auto"/>
      <w:sz w:val="20"/>
      <w:szCs w:val="20"/>
      <w:lang w:val="en-US" w:eastAsia="en-US"/>
    </w:rPr>
  </w:style>
  <w:style w:type="paragraph" w:styleId="Bodytext41" w:customStyle="1">
    <w:name w:val="Body text (4)"/>
    <w:basedOn w:val="Normal"/>
    <w:link w:val="Bodytext4"/>
    <w:uiPriority w:val="99"/>
    <w:qFormat/>
    <w:rsid w:val="006545bf"/>
    <w:pPr>
      <w:shd w:val="clear" w:color="auto" w:fill="FFFFFF"/>
      <w:spacing w:lineRule="atLeast" w:line="240"/>
    </w:pPr>
    <w:rPr>
      <w:rFonts w:ascii="Times New Roman" w:hAnsi="Times New Roman" w:eastAsia="Calibri" w:cs="Times New Roman" w:eastAsiaTheme="minorHAnsi"/>
      <w:b/>
      <w:bCs/>
      <w:i/>
      <w:iCs/>
      <w:color w:val="auto"/>
      <w:sz w:val="32"/>
      <w:szCs w:val="32"/>
      <w:lang w:val="en-US" w:eastAsia="en-US"/>
    </w:rPr>
  </w:style>
  <w:style w:type="paragraph" w:styleId="Heading11" w:customStyle="1">
    <w:name w:val="Heading #1"/>
    <w:basedOn w:val="Normal"/>
    <w:link w:val="Heading1"/>
    <w:uiPriority w:val="99"/>
    <w:qFormat/>
    <w:rsid w:val="006545bf"/>
    <w:pPr>
      <w:shd w:val="clear" w:color="auto" w:fill="FFFFFF"/>
      <w:spacing w:lineRule="exact" w:line="370" w:before="0" w:after="120"/>
      <w:outlineLvl w:val="0"/>
    </w:pPr>
    <w:rPr>
      <w:rFonts w:ascii="Times New Roman" w:hAnsi="Times New Roman" w:eastAsia="Calibri" w:cs="Times New Roman" w:eastAsiaTheme="minorHAnsi"/>
      <w:b/>
      <w:bCs/>
      <w:i/>
      <w:iCs/>
      <w:color w:val="auto"/>
      <w:sz w:val="32"/>
      <w:szCs w:val="32"/>
      <w:lang w:val="en-US" w:eastAsia="en-US"/>
    </w:rPr>
  </w:style>
  <w:style w:type="paragraph" w:styleId="Bodytext21" w:customStyle="1">
    <w:name w:val="Body text (2)1"/>
    <w:basedOn w:val="Normal"/>
    <w:link w:val="Bodytext2"/>
    <w:uiPriority w:val="99"/>
    <w:qFormat/>
    <w:rsid w:val="006545bf"/>
    <w:pPr>
      <w:shd w:val="clear" w:color="auto" w:fill="FFFFFF"/>
      <w:spacing w:lineRule="exact" w:line="274" w:before="120" w:after="0"/>
    </w:pPr>
    <w:rPr>
      <w:rFonts w:ascii="Times New Roman" w:hAnsi="Times New Roman" w:eastAsia="Calibri" w:cs="Times New Roman" w:eastAsiaTheme="minorHAnsi"/>
      <w:color w:val="auto"/>
      <w:sz w:val="22"/>
      <w:szCs w:val="22"/>
      <w:lang w:val="en-US" w:eastAsia="en-US"/>
    </w:rPr>
  </w:style>
  <w:style w:type="paragraph" w:styleId="Bodytext51" w:customStyle="1">
    <w:name w:val="Body text (5)"/>
    <w:basedOn w:val="Normal"/>
    <w:link w:val="Bodytext5"/>
    <w:uiPriority w:val="99"/>
    <w:qFormat/>
    <w:rsid w:val="006545bf"/>
    <w:pPr>
      <w:shd w:val="clear" w:color="auto" w:fill="FFFFFF"/>
      <w:spacing w:lineRule="exact" w:line="274"/>
      <w:jc w:val="both"/>
    </w:pPr>
    <w:rPr>
      <w:rFonts w:ascii="Times New Roman" w:hAnsi="Times New Roman" w:eastAsia="Calibri" w:cs="Times New Roman" w:eastAsiaTheme="minorHAnsi"/>
      <w:b/>
      <w:bCs/>
      <w:color w:val="auto"/>
      <w:sz w:val="22"/>
      <w:szCs w:val="22"/>
      <w:lang w:val="en-US" w:eastAsia="en-U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aglavljestraniceChar"/>
    <w:uiPriority w:val="99"/>
    <w:unhideWhenUsed/>
    <w:rsid w:val="006545b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PodnojestraniceChar"/>
    <w:uiPriority w:val="99"/>
    <w:unhideWhenUsed/>
    <w:rsid w:val="006545b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LibreOffice/7.6.3.2$Windows_X86_64 LibreOffice_project/29d686fea9f6705b262d369fede658f824154cc0</Application>
  <AppVersion>15.0000</AppVersion>
  <Pages>21</Pages>
  <Words>2508</Words>
  <Characters>13667</Characters>
  <CharactersWithSpaces>15830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2023-03-29T06:21:00Z</dcterms:created>
  <dc:creator>Kristina Varničić</dc:creator>
  <dc:description/>
  <dc:language>en-US</dc:language>
  <cp:lastModifiedBy>Kristina Varničić</cp:lastModifiedBy>
  <dcterms:modified xsi:type="dcterms:W3CDTF">2023-03-29T08:56:00Z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