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>РЕПУБЛИКА СРБИЈА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>МИНИСТАРСТВО ПРАВДЕ</w:t>
      </w:r>
    </w:p>
    <w:p>
      <w:pPr>
        <w:pStyle w:val="Normal"/>
        <w:tabs>
          <w:tab w:val="left" w:pos="1418" w:leader="none"/>
          <w:tab w:val="center" w:pos="5670" w:leader="none"/>
          <w:tab w:val="center" w:pos="6663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ab/>
        <w:t>Н</w:t>
      </w:r>
      <w:r>
        <w:rPr>
          <w:lang w:val="ru-RU"/>
        </w:rPr>
        <w:t xml:space="preserve">а основу </w:t>
      </w:r>
      <w:r>
        <w:rPr>
          <w:lang w:val="sr-Latn-CS"/>
        </w:rPr>
        <w:t>чл</w:t>
      </w:r>
      <w:r>
        <w:rPr>
          <w:lang w:val="sr-RS"/>
        </w:rPr>
        <w:t>.</w:t>
      </w:r>
      <w:r>
        <w:rPr>
          <w:lang w:val="sr-Latn-CS"/>
        </w:rPr>
        <w:t xml:space="preserve"> </w:t>
      </w:r>
      <w:r>
        <w:rPr>
          <w:lang w:val="sr-RS"/>
        </w:rPr>
        <w:t>135. и  140. став 2. Закона о јавном тужилаштву („Службени гласник РС”, бр. 10/23)  и члана 2. Правилника</w:t>
      </w:r>
      <w:r>
        <w:rPr/>
        <w:t xml:space="preserve"> </w:t>
      </w:r>
      <w:r>
        <w:rPr>
          <w:lang w:val="sr-RS"/>
        </w:rPr>
        <w:t>о поступку пријема тужилачких приправника</w:t>
      </w:r>
      <w:r>
        <w:rPr/>
        <w:t xml:space="preserve"> </w:t>
      </w:r>
      <w:r>
        <w:rPr>
          <w:lang w:val="sr-RS"/>
        </w:rPr>
        <w:t>(„Службени гласник РС”, број 92/17),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ab/>
        <w:t xml:space="preserve"> Министарство правде оглашава: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/>
      </w:pPr>
      <w:r>
        <w:rPr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  <w:tab w:val="left" w:pos="7655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>ЈАВНИ КОНКУРС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  <w:tab w:val="left" w:pos="7655" w:leader="none"/>
        </w:tabs>
        <w:jc w:val="center"/>
        <w:rPr>
          <w:b/>
          <w:b/>
          <w:lang w:val="sr-RS"/>
        </w:rPr>
      </w:pPr>
      <w:r>
        <w:rPr>
          <w:b/>
          <w:lang w:val="sr-RS"/>
        </w:rPr>
        <w:t xml:space="preserve"> </w:t>
      </w:r>
      <w:r>
        <w:rPr>
          <w:b/>
          <w:lang w:val="sr-RS"/>
        </w:rPr>
        <w:t xml:space="preserve">ЗА ПОПУЊАВАЊЕ РАДНИХ МЕСТА </w:t>
      </w:r>
      <w:r>
        <w:rPr>
          <w:b/>
          <w:lang w:val="sr-Latn-RS"/>
        </w:rPr>
        <w:t>JA</w:t>
      </w:r>
      <w:r>
        <w:rPr>
          <w:b/>
          <w:lang w:val="sr-RS"/>
        </w:rPr>
        <w:t xml:space="preserve">ВНОТУЖИЛАЧКИХ ПРИПРАВНИКА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lang w:val="sr-RS"/>
        </w:rPr>
        <w:tab/>
      </w:r>
      <w:bookmarkStart w:id="0" w:name="_GoBack"/>
      <w:bookmarkEnd w:id="0"/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</w:rPr>
        <w:tab/>
        <w:t xml:space="preserve">I </w:t>
      </w:r>
      <w:r>
        <w:rPr>
          <w:b/>
          <w:lang w:val="sr-RS"/>
        </w:rPr>
        <w:t>Јавна тужилаштва у којима се попуњавају радна места јавнотужилачких приправника и број јавнотужилачких приправника који се примају: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b/>
          <w:lang w:val="sr-RS"/>
        </w:rPr>
        <w:t>Назив јавног тужилаштва</w:t>
      </w:r>
      <w:r>
        <w:rPr>
          <w:lang w:val="sr-RS"/>
        </w:rPr>
        <w:tab/>
        <w:t xml:space="preserve">                               </w:t>
      </w:r>
      <w:r>
        <w:rPr>
          <w:b/>
          <w:lang w:val="sr-RS"/>
        </w:rPr>
        <w:t>Број јавнотужилачких приправника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ind w:left="720" w:hanging="0"/>
        <w:rPr>
          <w:lang w:val="sr-RS"/>
        </w:rPr>
      </w:pPr>
      <w:r>
        <w:rPr>
          <w:lang w:val="sr-RS"/>
        </w:rPr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Алексинцу                                        1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Аранђеловцу                                    1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Бачкој Паланци                                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Прво основно јавно тужилаштво у Београду</w:t>
        <w:tab/>
        <w:tab/>
        <w:t>2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Друго основно јавно тужилаштво у Београду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Треће основно јавно тужилаштво у Београду</w:t>
        <w:tab/>
        <w:tab/>
        <w:t>1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Бечеју                                                1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Бору                                                   1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Брусу                                                 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Ваљеву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Великој Плани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Великом Градишту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Владичином Хану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Врбасу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Вршцу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Горњем Милановцу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Деспотовцу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Зајечару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Зрењанину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Јагодини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Кикинди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Куршумлији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Лазаревцу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Лебану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Лозници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Мионици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Младеновцу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Неготину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Нишу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Новом Пазару</w:t>
        <w:tab/>
        <w:tab/>
        <w:t>2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Новом Саду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Обреновцу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Панчеву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Параћину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Петровцу на Млави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Пироту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Пожаревцу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Пожеги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Пријепољу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Прокупљу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Рашкој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Руми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Сенти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Смедереву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Сомбору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Сремској Митровици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Старој Пазови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Суботици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Трстенику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Убу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 Ужицу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Чачку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 Шапцу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Београду</w:t>
        <w:tab/>
        <w:t xml:space="preserve"> </w:t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Ваљеву                                                    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Врању</w:t>
        <w:tab/>
        <w:t xml:space="preserve"> </w:t>
        <w:tab/>
        <w:t xml:space="preserve"> 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Зајечару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Зрењанину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Јагодини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Крушевцу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Лесковцу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Неготину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Новом Пазару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Панчеву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Пироту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Пожаревцу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Прокупљу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Смедереву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Сомбору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Сремској Митровици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Суботици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Ужицу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Чачку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Шапцу</w:t>
        <w:tab/>
        <w:tab/>
        <w:t>1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ru-RU" w:eastAsia="en-US"/>
        </w:rPr>
      </w:pPr>
      <w:r>
        <w:rPr>
          <w:b/>
        </w:rPr>
        <w:tab/>
        <w:t xml:space="preserve">II </w:t>
      </w:r>
      <w:r>
        <w:rPr>
          <w:b/>
          <w:lang w:val="sr-RS"/>
        </w:rPr>
        <w:t>Услови за запослење: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rPr>
          <w:b/>
          <w:b/>
          <w:lang w:val="sr-RS" w:eastAsia="en-US"/>
        </w:rPr>
      </w:pPr>
      <w:r>
        <w:rPr>
          <w:b/>
          <w:lang w:val="sr-R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b/>
          <w:lang w:val="sr-RS" w:eastAsia="en-US"/>
        </w:rPr>
        <w:t xml:space="preserve">Општи услови за запослење: </w:t>
      </w:r>
      <w:r>
        <w:rPr>
          <w:lang w:val="sr-RS" w:eastAsia="en-US"/>
        </w:rPr>
        <w:t>држављанство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>
      <w:pPr>
        <w:pStyle w:val="Normal"/>
        <w:tabs>
          <w:tab w:val="left" w:pos="709" w:leader="none"/>
          <w:tab w:val="left" w:pos="1418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lang w:eastAsia="en-US"/>
        </w:rPr>
      </w:pPr>
      <w:r>
        <w:rPr>
          <w:b/>
          <w:lang w:val="sr-CS" w:eastAsia="en-US"/>
        </w:rPr>
        <w:tab/>
        <w:t xml:space="preserve">Услови за запослење на месту јавнотужилачког приправника: </w:t>
      </w:r>
      <w:r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RS"/>
        </w:rPr>
        <w:t>.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rPr>
          <w:lang w:val="sr-CS" w:eastAsia="en-US"/>
        </w:rPr>
      </w:pPr>
      <w:r>
        <w:rPr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RS" w:eastAsia="en-US"/>
        </w:rPr>
        <w:t>Садржина поступка пријема: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rPr>
          <w:lang w:val="sr-CS" w:eastAsia="en-US"/>
        </w:rPr>
      </w:pPr>
      <w:r>
        <w:rPr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CS" w:eastAsia="en-US"/>
        </w:rPr>
      </w:pPr>
      <w:r>
        <w:rPr>
          <w:lang w:val="sr-RS" w:eastAsia="en-US"/>
        </w:rPr>
        <w:t>У</w:t>
      </w:r>
      <w:r>
        <w:rPr>
          <w:lang w:val="sr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CS" w:eastAsia="en-US"/>
        </w:rPr>
      </w:pPr>
      <w:r>
        <w:rPr>
          <w:lang w:val="sr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val="sr-RS" w:eastAsia="en-US"/>
        </w:rPr>
        <w:t xml:space="preserve">интернет страници </w:t>
      </w:r>
      <w:r>
        <w:rPr>
          <w:lang w:val="sr-CS" w:eastAsia="en-US"/>
        </w:rPr>
        <w:t xml:space="preserve">Правосудне академије: </w:t>
      </w:r>
      <w:hyperlink r:id="rId2">
        <w:r>
          <w:rPr>
            <w:rStyle w:val="InternetLink"/>
            <w:lang w:val="sr-CS" w:eastAsia="en-US"/>
          </w:rPr>
          <w:t>http://www.pars.rs/</w:t>
        </w:r>
      </w:hyperlink>
      <w:r>
        <w:rPr>
          <w:lang w:val="sr-CS" w:eastAsia="en-US"/>
        </w:rPr>
        <w:t xml:space="preserve">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/>
        <w:t xml:space="preserve">Време и место одржавања пријемног испита </w:t>
      </w:r>
      <w:r>
        <w:rPr>
          <w:lang w:val="sr-RS" w:eastAsia="en-US"/>
        </w:rPr>
        <w:t>за</w:t>
      </w:r>
      <w:r>
        <w:rPr>
          <w:lang w:eastAsia="en-US"/>
        </w:rPr>
        <w:t xml:space="preserve"> </w:t>
      </w:r>
      <w:r>
        <w:rPr>
          <w:lang w:val="sr-RS" w:eastAsia="en-US"/>
        </w:rPr>
        <w:t>кандидате</w:t>
      </w:r>
      <w:r>
        <w:rPr>
          <w:lang w:eastAsia="en-US"/>
        </w:rPr>
        <w:t xml:space="preserve"> чије су пријаве благовремене, допуштене, разумљиве и потпуне,</w:t>
      </w:r>
      <w:r>
        <w:rPr>
          <w:lang w:val="sr-RS" w:eastAsia="en-US"/>
        </w:rPr>
        <w:t xml:space="preserve"> </w:t>
      </w:r>
      <w:r>
        <w:rPr>
          <w:lang w:eastAsia="en-US"/>
        </w:rPr>
        <w:t xml:space="preserve">уз које су приложени сви потребни докази и који испуњавају услове за оглашена радна места, </w:t>
      </w:r>
      <w:r>
        <w:rPr/>
        <w:t xml:space="preserve">објављује се на интернет страници Правосудне академије и на огласној табли </w:t>
      </w:r>
      <w:r>
        <w:rPr>
          <w:lang w:val="sr-RS"/>
        </w:rPr>
        <w:t>јавног тужилаштва</w:t>
      </w:r>
      <w:r>
        <w:rPr/>
        <w:t xml:space="preserve"> за који је расписан јавни конкурс за пријем приправника, најмање осам дана пре дана одржавања испита. Кандидати ће о времену и месту одржавања пријемног испита бити посебно обавештени.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lang w:val="sr-RS" w:eastAsia="en-US"/>
        </w:rPr>
        <w:t>Потпунија садржина поступка пријема тужилачких приправника прописана је Правилником о поступку пријема тужилачких приправника („Службени гласник РС”, број 92/17).</w:t>
      </w:r>
    </w:p>
    <w:p>
      <w:pPr>
        <w:pStyle w:val="Normal"/>
        <w:tabs>
          <w:tab w:val="left" w:pos="709" w:leader="none"/>
          <w:tab w:val="left" w:pos="1418" w:leader="none"/>
        </w:tabs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b/>
          <w:b/>
          <w:lang w:val="sr-CS" w:eastAsia="en-US"/>
        </w:rPr>
      </w:pPr>
      <w:r>
        <w:rPr>
          <w:b/>
          <w:lang w:eastAsia="en-US"/>
        </w:rPr>
        <w:t>IV</w:t>
      </w:r>
      <w:r>
        <w:rPr>
          <w:b/>
          <w:lang w:val="sr-RS" w:eastAsia="en-US"/>
        </w:rPr>
        <w:t xml:space="preserve"> Трајање рада</w:t>
      </w:r>
      <w:r>
        <w:rPr>
          <w:b/>
          <w:lang w:val="sr-CS" w:eastAsia="en-US"/>
        </w:rPr>
        <w:t xml:space="preserve">: 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lang w:val="sr-RS"/>
        </w:rPr>
        <w:t>Јавнот</w:t>
      </w:r>
      <w:r>
        <w:rPr/>
        <w:t>ужилачки приправник прима се у радни однос на три године</w:t>
      </w:r>
      <w:r>
        <w:rPr>
          <w:lang w:val="sr-RS"/>
        </w:rPr>
        <w:t>.</w:t>
      </w:r>
    </w:p>
    <w:p>
      <w:pPr>
        <w:pStyle w:val="Normal"/>
        <w:tabs>
          <w:tab w:val="left" w:pos="709" w:leader="none"/>
          <w:tab w:val="left" w:pos="1418" w:leader="none"/>
        </w:tabs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eastAsia="en-US"/>
        </w:rPr>
      </w:pPr>
      <w:r>
        <w:rPr>
          <w:b/>
          <w:lang w:eastAsia="en-US"/>
        </w:rPr>
        <w:tab/>
        <w:t xml:space="preserve">V </w:t>
      </w:r>
      <w:r>
        <w:rPr>
          <w:b/>
          <w:lang w:val="sr-RS" w:eastAsia="en-US"/>
        </w:rPr>
        <w:t xml:space="preserve">Пријава и </w:t>
      </w:r>
      <w:r>
        <w:rPr>
          <w:b/>
          <w:lang w:val="sr-CS" w:eastAsia="en-US"/>
        </w:rPr>
        <w:t>докази који се прилажу уз пријаву</w:t>
      </w:r>
      <w:r>
        <w:rPr>
          <w:b/>
          <w:lang w:val="sr-RS" w:eastAsia="en-US"/>
        </w:rPr>
        <w:t xml:space="preserve"> на јавни конкурс:</w:t>
      </w:r>
    </w:p>
    <w:p>
      <w:pPr>
        <w:pStyle w:val="Normal"/>
        <w:tabs>
          <w:tab w:val="left" w:pos="709" w:leader="none"/>
          <w:tab w:val="left" w:pos="1418" w:leader="none"/>
        </w:tabs>
        <w:rPr>
          <w:b/>
          <w:b/>
          <w:lang w:eastAsia="en-US"/>
        </w:rPr>
      </w:pPr>
      <w:r>
        <w:rPr>
          <w:b/>
          <w:lang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  <w:tab/>
        <w:t>Пријава</w:t>
      </w:r>
      <w:r>
        <w:rPr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  <w:lang w:val="sr-RS"/>
        </w:rPr>
        <w:t xml:space="preserve">садржи назив јавног тужилаштва за које кандидат конкурише, податке о кандидату (адреса становања, јединствени матични број грађана – ЈМБГ, </w:t>
      </w:r>
      <w:r>
        <w:rPr>
          <w:color w:val="000000"/>
          <w:shd w:fill="FFFFFF" w:val="clear"/>
        </w:rPr>
        <w:t>број телефона, e-mail адреса</w:t>
      </w:r>
      <w:r>
        <w:rPr>
          <w:color w:val="000000"/>
          <w:shd w:fill="FFFFFF" w:val="clear"/>
          <w:lang w:val="sr-RS"/>
        </w:rPr>
        <w:t xml:space="preserve">) и биографију. Пријава мора бити својеручно потписана. </w:t>
      </w:r>
    </w:p>
    <w:p>
      <w:pPr>
        <w:pStyle w:val="Normal"/>
        <w:tabs>
          <w:tab w:val="clear" w:pos="1418"/>
          <w:tab w:val="left" w:pos="709" w:leader="none"/>
        </w:tabs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  <w:tab/>
        <w:t>Кандидати попуњавају изјаву којом се опредељују за могућност да јавно тужилаштво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>
      <w:pPr>
        <w:pStyle w:val="Normal"/>
        <w:tabs>
          <w:tab w:val="clear" w:pos="1418"/>
          <w:tab w:val="left" w:pos="709" w:leader="none"/>
        </w:tabs>
        <w:suppressAutoHyphens w:val="false"/>
        <w:ind w:firstLine="720"/>
        <w:rPr>
          <w:lang w:val="sr-RS" w:eastAsia="en-US"/>
        </w:rPr>
      </w:pPr>
      <w:r>
        <w:rPr>
          <w:color w:val="000000"/>
          <w:shd w:fill="FFFFFF" w:val="clear"/>
          <w:lang w:val="sr-RS"/>
        </w:rPr>
        <w:t>Уз пријаву се достављају следећи докази: уверење о држављанству</w:t>
      </w:r>
      <w:r>
        <w:rPr>
          <w:color w:val="000000"/>
          <w:shd w:fill="FFFFFF" w:val="clear"/>
        </w:rPr>
        <w:t xml:space="preserve">; </w:t>
      </w:r>
      <w:r>
        <w:rPr>
          <w:color w:val="000000"/>
          <w:shd w:fill="FFFFFF" w:val="clear"/>
          <w:lang w:val="sr-RS"/>
        </w:rPr>
        <w:t xml:space="preserve">извод </w:t>
      </w:r>
      <w:r>
        <w:rPr>
          <w:color w:val="000000"/>
          <w:shd w:fill="FFFFFF" w:val="clear"/>
        </w:rPr>
        <w:t xml:space="preserve">из матичне књиге рођених; </w:t>
      </w:r>
      <w:r>
        <w:rPr>
          <w:color w:val="000000"/>
          <w:shd w:fill="FFFFFF" w:val="clear"/>
          <w:lang w:val="sr-RS"/>
        </w:rPr>
        <w:t xml:space="preserve">доказ о стручној спреми (диплома или уверење); уверење надлежног органа </w:t>
      </w:r>
      <w:r>
        <w:rPr>
          <w:lang w:val="sr-RS" w:eastAsia="en-US"/>
        </w:rPr>
        <w:t xml:space="preserve">да кандидат није осуђиван на казну затвора од најмање шест месеци. </w:t>
      </w:r>
    </w:p>
    <w:p>
      <w:pPr>
        <w:pStyle w:val="Normal"/>
        <w:tabs>
          <w:tab w:val="clear" w:pos="1418"/>
          <w:tab w:val="left" w:pos="709" w:leader="none"/>
        </w:tabs>
        <w:rPr>
          <w:color w:val="000000"/>
          <w:shd w:fill="FFFFFF" w:val="clear"/>
          <w:lang w:val="sr-RS"/>
        </w:rPr>
      </w:pPr>
      <w:r>
        <w:rPr>
          <w:color w:val="000000"/>
          <w:shd w:fill="FFFFFF" w:val="clear"/>
          <w:lang w:val="sr-RS"/>
        </w:rPr>
        <w:tab/>
        <w:t>Сви докази се прилажу у оригиналу или овереној фотокопији.</w:t>
      </w:r>
      <w:r>
        <w:rPr>
          <w:b/>
          <w:lang w:val="sr-RS"/>
        </w:rPr>
        <w:tab/>
      </w:r>
      <w:r>
        <w:rPr>
          <w:lang w:val="sr-RS"/>
        </w:rPr>
        <w:tab/>
        <w:tab/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ab/>
        <w:t xml:space="preserve">Кандидат може конкурисати за више јавних тужилаштава, с тим што подноси пријаву и доказе за свако јавно тужилаштво посебно. У свакој од пријава кандидат треба да наведе за која друга јавна тужилаштва је конкурисао, као и да наведе које је место одредио за полагање пријемног испита. </w:t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/>
      </w:pPr>
      <w:r>
        <w:rPr>
          <w:lang w:val="sr-RS"/>
        </w:rPr>
        <w:tab/>
        <w:t>Неблаговремене, недопуштене, неразумљиве или непотпуне пријаве и пријаве уз које нису приложени сви потребни докази одбациће Комисија јавног тужилаштва за пријем приправника.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Latn-RS"/>
        </w:rPr>
      </w:pPr>
      <w:r>
        <w:rPr>
          <w:lang w:val="sr-Latn-RS"/>
        </w:rPr>
      </w:r>
    </w:p>
    <w:p>
      <w:pPr>
        <w:pStyle w:val="Normal"/>
        <w:tabs>
          <w:tab w:val="clear" w:pos="1418"/>
          <w:tab w:val="left" w:pos="709" w:leader="none"/>
        </w:tabs>
        <w:rPr>
          <w:lang w:val="sr-RS" w:eastAsia="en-US"/>
        </w:rPr>
      </w:pPr>
      <w:r>
        <w:rPr>
          <w:b/>
          <w:lang w:eastAsia="en-US"/>
        </w:rPr>
        <w:tab/>
        <w:t xml:space="preserve">VI </w:t>
      </w:r>
      <w:r>
        <w:rPr>
          <w:b/>
          <w:lang w:val="sr-CS" w:eastAsia="en-US"/>
        </w:rPr>
        <w:t>Рок за подношење пријава на јавни кон</w:t>
      </w:r>
      <w:r>
        <w:rPr>
          <w:b/>
          <w:lang w:val="sr-RS" w:eastAsia="en-US"/>
        </w:rPr>
        <w:t>к</w:t>
      </w:r>
      <w:r>
        <w:rPr>
          <w:b/>
          <w:lang w:val="sr-CS" w:eastAsia="en-US"/>
        </w:rPr>
        <w:t>урс:</w:t>
      </w:r>
    </w:p>
    <w:p>
      <w:pPr>
        <w:pStyle w:val="Normal"/>
        <w:tabs>
          <w:tab w:val="left" w:pos="709" w:leader="none"/>
          <w:tab w:val="left" w:pos="1418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lang w:val="sr-CS" w:eastAsia="en-US"/>
        </w:rPr>
      </w:pPr>
      <w:r>
        <w:rPr>
          <w:b/>
          <w:lang w:val="sr-CS" w:eastAsia="en-US"/>
        </w:rPr>
        <w:tab/>
      </w:r>
      <w:r>
        <w:rPr>
          <w:lang w:val="sr-CS" w:eastAsia="en-US"/>
        </w:rPr>
        <w:t>Рок за подношење пријава на јавни конкурс је 15 дана и почиње да тече наредног дана од дана оглашавања јавног конкурса у „Службеном гласнику Републике Србије”.</w:t>
      </w:r>
    </w:p>
    <w:p>
      <w:pPr>
        <w:pStyle w:val="Normal"/>
        <w:tabs>
          <w:tab w:val="left" w:pos="709" w:leader="none"/>
          <w:tab w:val="left" w:pos="1418" w:leader="none"/>
        </w:tabs>
        <w:rPr>
          <w:lang w:val="sr-Latn-RS" w:eastAsia="en-US"/>
        </w:rPr>
      </w:pPr>
      <w:r>
        <w:rPr>
          <w:lang w:val="sr-Latn-RS"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  <w:tab/>
        <w:t>VI</w:t>
      </w:r>
      <w:r>
        <w:rPr>
          <w:b/>
          <w:lang w:eastAsia="en-US"/>
        </w:rPr>
        <w:t>I</w:t>
      </w:r>
      <w:r>
        <w:rPr>
          <w:b/>
          <w:lang w:val="sr-CS" w:eastAsia="en-US"/>
        </w:rPr>
        <w:t xml:space="preserve"> Адреса на коју се подносе пријаве за јавни конкурс: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lang w:val="sr-CS" w:eastAsia="en-US"/>
        </w:rPr>
        <w:tab/>
        <w:t>Пријава се подноси на адресу јавног тужилаштва за које се конкурише уз назнаку: „</w:t>
      </w:r>
      <w:r>
        <w:rPr>
          <w:lang w:val="sr-RS" w:eastAsia="en-US"/>
        </w:rPr>
        <w:t>З</w:t>
      </w:r>
      <w:r>
        <w:rPr>
          <w:lang w:val="sr-CS" w:eastAsia="en-US"/>
        </w:rPr>
        <w:t>а јавни конкурс за попуњавање радних места тужилачких приправника”:</w:t>
      </w:r>
      <w:r>
        <w:rPr>
          <w:b/>
          <w:lang w:val="sr-CS" w:eastAsia="en-US"/>
        </w:rPr>
        <w:t xml:space="preserve"> </w:t>
      </w:r>
    </w:p>
    <w:p>
      <w:pPr>
        <w:pStyle w:val="Normal"/>
        <w:tabs>
          <w:tab w:val="clear" w:pos="1418"/>
          <w:tab w:val="left" w:pos="709" w:leader="none"/>
        </w:tabs>
        <w:rPr>
          <w:b/>
          <w:b/>
          <w:lang w:val="sr-CS" w:eastAsia="en-US"/>
        </w:rPr>
      </w:pPr>
      <w:r>
        <w:rPr>
          <w:b/>
          <w:lang w:val="sr-CS" w:eastAsia="en-US"/>
        </w:rPr>
      </w:r>
    </w:p>
    <w:p>
      <w:pPr>
        <w:pStyle w:val="Normal"/>
        <w:tabs>
          <w:tab w:val="clear" w:pos="1418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Алексинцу – 18220 Алексинац,  Аце Милојевића 2;</w:t>
        <w:tab/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Аранђеловцу – 34300 Аранђеловац, Књаза Милоша102;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Бачкој Паланци– 21400 Бачка Паланка, Краља Петра Првог 18;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Прво основно јавно тужилаштво у Београду–11000 Београд, Катанићева 15;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Друго основно јавно тужилаштво у Београду–11000 Београд, Савска 17а;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Треће основно јавно тужилаштво у Београду–11070 Београд, Булевар Михајла Пупина 16;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 xml:space="preserve">Основно јавно тужилаштво у Бечеју –21220 Бечеј, Главна 6;                                               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 xml:space="preserve">Основно јавно тужилаштво у Бору –19210 Бор, Моше Пијаде 3;                                                 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 xml:space="preserve">Основно јавно тужилаштво у Брусу–37220 Брус, Мике Ђорђевића 1;                                                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Ваљеву–14000 Ваљево, Вука Караџића 5;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Великој Плани–11320 Велика Плана, Момира Гајића 7;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Великом Градишту–12220 Велико Градиште, Житни трг 1;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Владичином Хану–17510 Владичин Хан, Светосавска 1;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Врбасу–21460 Врбас, Палих бораца 9ц;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Вршцу–26300 Вршац, Стеријина 60;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Горњем Милановцу–32300 Горњи Милановац, Кнеза Александра 29;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Деспотовцу–35213 Деспотовац, Савез бораца 71;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Зајечару–19000 Зајечар, Трг ослобођења бб;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Зрењанину–23000 Зрењанин, Кеј 2 Октобра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Јагодини–35000 Јагодина, Књегиње Љубице 15;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Кикинди–23300 Кикинда, Светозара Милетића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Куршумлији–18430 Куршумлија, Палих бораца 29;</w:t>
        <w:tab/>
        <w:tab/>
        <w:t xml:space="preserve">  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Лазаревцу–11550 Лазаревац, Карађорђева 19;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Лебану–16230 Лебане, Цара Душана 118;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Лозници–15300 Лозница, Јована Цвијића бб;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Мионици–14242 Мионица, Војводе Мишића 28;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Младеновцу–11400 Младеновац, Краља Александра Обреновића 76;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Неготину–19300 Неготин, Трг Стевана Мокрањца 1;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Нишу–18000 Ниш, Вожда Карађорђа 23;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Новом Пазару–36300 Нови Пазар, Житни трг 16;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Новом Саду–21000 Нови Сад, Сутјеска 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Обреновцу–11500 Обреновац, Александра Аце Симовића 9а;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Панчеву–26000 Панчево, Војводе Радомира Путника 13-15;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Параћину–35250 Параћин, Мајора Марка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Петровцу на Млави–12300 Петровац на Млави, Српских владара 159;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Пироту–18300 Пирот, Српских владара 126а;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Пожаревцу–12000 Пожаревац, Јована Шербановића 4;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Пожеги–31210 Пожега, Уче Димитријевића 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Пријепољу–31300 Пријепоље, Владимира Перића Валтера 171; Основно јавно тужилаштво у Прокупљу–18400 Прокупље, 21 Српске Дивизије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Рашкој–36350 Рашка, Ратка Луковића 23;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Руми–22400 Рума, Железничка 10;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Сенти–24400 Сента, Главни трг 2;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Смедереву–11300 Смедерево, Трг Републике 2;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Сомбору–25000 Сомбор, Његошева 4;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Сремској Митровици–22000 Сремска Митровица, Трг светог Димитрија 39;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Старој Пазови–22300 Стара Пазова, Карађорђева 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Суботици–24000 Суботица, Сенћански пут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Трстенику–37240 Трстеник, Др. Милутиновића бб;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Убу–14210 Уб, Вељка Влаховића 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 Ужицу–31000 Ужице, Наде Матић 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Чачку–32101 Чачак, Цара Душана 8/1;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Основно јавно тужилаштво у Шапцу–15000 Шабац, Карађорђева 25;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Београду–11040 Београд, Савска 17а;</w:t>
        <w:tab/>
        <w:t xml:space="preserve"> 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 xml:space="preserve">Више јавнo тужилаштвo у Ваљеву–14000 Ваљево, Вука Караџића 5;                                                   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Врању–17501 Врање,  Краља Стефана Првовенчаног 1;</w:t>
        <w:tab/>
        <w:t xml:space="preserve"> </w:t>
        <w:tab/>
        <w:t xml:space="preserve"> </w:t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Зајечару–19000 Зајечар, Генерала Гамбете бб;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Зрењанину–23000 Зрењанин, Кеј 2 Октобра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Јагодини–35000 Јагодина, Књегиње Љубице 86;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Крушевцу–37000 Крушевац, Трг косовских јунака 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Лесковцу–16000 Лесковац, Пана Ђукића 13;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Неготину–19300 Неготин, Трг Стевана Мокрањца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Новом Пазару–363000 Нови Пазар, Житни трг 16;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Панчеву–26101 Панчево, Војводе Путника 13-15;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Пироту–18300 Пирот, Српских владара 126 а;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Пожаревцу–12000 Пожаревац, Јована Шербановића 4;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Прокупљу–18400 Прокупље, 21 Српске Дивизије</w:t>
        <w:tab/>
        <w:t>1;</w:t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Смедереву–11300 Смедерево, Трг Републике 2;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Сомбору–25101 Сомбор, Његошева 4;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Сремској Митровици–22000 Сремска Митровица, Трг светог Димитрија 39;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Суботици–24000 Суботица, Сенћански пут 1;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Ужицу–31103 Ужице, Наде Матић 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Чачку–32102 Чачак, Цара Душана 6;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  <w:t>Више јавнo тужилаштвo у Шапцу–15000 Шабац, Господар Јевремова 8;</w:t>
        <w:tab/>
        <w:tab/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left" w:pos="709" w:leader="none"/>
          <w:tab w:val="left" w:pos="1418" w:leader="none"/>
          <w:tab w:val="center" w:pos="5670" w:leader="none"/>
          <w:tab w:val="center" w:pos="6663" w:leader="none"/>
        </w:tabs>
        <w:rPr>
          <w:lang w:val="sr-RS"/>
        </w:rPr>
      </w:pPr>
      <w:r>
        <w:rPr>
          <w:lang w:val="sr-RS"/>
        </w:rPr>
      </w:r>
    </w:p>
    <w:p>
      <w:pPr>
        <w:pStyle w:val="Normal"/>
        <w:tabs>
          <w:tab w:val="clear" w:pos="1418"/>
          <w:tab w:val="left" w:pos="709" w:leader="none"/>
          <w:tab w:val="center" w:pos="5670" w:leader="none"/>
          <w:tab w:val="center" w:pos="6663" w:leader="none"/>
        </w:tabs>
        <w:rPr/>
      </w:pPr>
      <w:r>
        <w:rPr>
          <w:lang w:val="sr-RS"/>
        </w:rPr>
        <w:tab/>
        <w:t>Овај оглас објављује се у „Службеном гласнику Републике Србије” и на интернет страници Министарства правде.</w:t>
      </w:r>
    </w:p>
    <w:p>
      <w:pPr>
        <w:pStyle w:val="Normal"/>
        <w:tabs>
          <w:tab w:val="left" w:pos="709" w:leader="none"/>
          <w:tab w:val="left" w:pos="1418" w:leader="none"/>
        </w:tabs>
        <w:rPr>
          <w:lang w:val="sr-RS"/>
        </w:rPr>
      </w:pPr>
      <w:r>
        <w:rPr/>
      </w:r>
    </w:p>
    <w:sectPr>
      <w:type w:val="nextPage"/>
      <w:pgSz w:w="12240" w:h="15840"/>
      <w:pgMar w:left="1325" w:right="1467" w:header="0" w:top="568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2546"/>
    <w:pPr>
      <w:widowControl/>
      <w:tabs>
        <w:tab w:val="clear" w:pos="720"/>
        <w:tab w:val="left" w:pos="1418" w:leader="none"/>
      </w:tabs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ca2546"/>
    <w:rPr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3221b"/>
    <w:rPr>
      <w:rFonts w:ascii="Segoe UI" w:hAnsi="Segoe UI" w:eastAsia="Times New Roman" w:cs="Segoe UI"/>
      <w:sz w:val="18"/>
      <w:szCs w:val="18"/>
      <w:lang w:eastAsia="ar-SA"/>
    </w:rPr>
  </w:style>
  <w:style w:type="character" w:styleId="Bodytext" w:customStyle="1">
    <w:name w:val="Body text_"/>
    <w:basedOn w:val="DefaultParagraphFont"/>
    <w:link w:val="BodyText1"/>
    <w:qFormat/>
    <w:rsid w:val="00465fee"/>
    <w:rPr>
      <w:rFonts w:eastAsia="Times New Roman" w:cs="Times New Roman"/>
      <w:sz w:val="21"/>
      <w:szCs w:val="21"/>
      <w:shd w:fill="FFFFFF" w:val="clear"/>
    </w:rPr>
  </w:style>
  <w:style w:type="character" w:styleId="Heading1" w:customStyle="1">
    <w:name w:val="Heading #1_"/>
    <w:basedOn w:val="DefaultParagraphFont"/>
    <w:link w:val="Heading10"/>
    <w:qFormat/>
    <w:rsid w:val="00465fee"/>
    <w:rPr>
      <w:rFonts w:eastAsia="Times New Roman" w:cs="Times New Roman"/>
      <w:b/>
      <w:bCs/>
      <w:sz w:val="21"/>
      <w:szCs w:val="21"/>
      <w:shd w:fill="FFFFFF" w:val="clear"/>
    </w:rPr>
  </w:style>
  <w:style w:type="character" w:styleId="BodytextBold" w:customStyle="1">
    <w:name w:val="Body text + Bold"/>
    <w:basedOn w:val="Bodytext"/>
    <w:qFormat/>
    <w:rsid w:val="00465fee"/>
    <w:rPr>
      <w:rFonts w:eastAsia="Times New Roman" w:cs="Times New Roman"/>
      <w:b/>
      <w:bCs/>
      <w:color w:val="000000"/>
      <w:spacing w:val="0"/>
      <w:w w:val="100"/>
      <w:sz w:val="21"/>
      <w:szCs w:val="21"/>
      <w:shd w:fill="FFFFFF" w:val="clear"/>
    </w:rPr>
  </w:style>
  <w:style w:type="character" w:styleId="Bodytext2" w:customStyle="1">
    <w:name w:val="Body text (2)_"/>
    <w:basedOn w:val="DefaultParagraphFont"/>
    <w:link w:val="Bodytext20"/>
    <w:qFormat/>
    <w:rsid w:val="00465fee"/>
    <w:rPr>
      <w:rFonts w:eastAsia="Times New Roman" w:cs="Times New Roman"/>
      <w:b/>
      <w:bCs/>
      <w:sz w:val="21"/>
      <w:szCs w:val="21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4527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221b"/>
    <w:pPr/>
    <w:rPr>
      <w:rFonts w:ascii="Segoe UI" w:hAnsi="Segoe UI" w:cs="Segoe UI"/>
      <w:sz w:val="18"/>
      <w:szCs w:val="18"/>
    </w:rPr>
  </w:style>
  <w:style w:type="paragraph" w:styleId="BodyText1" w:customStyle="1">
    <w:name w:val="Body Text1"/>
    <w:basedOn w:val="Normal"/>
    <w:link w:val="Bodytext"/>
    <w:qFormat/>
    <w:rsid w:val="00465fee"/>
    <w:pPr>
      <w:widowControl w:val="false"/>
      <w:shd w:val="clear" w:color="auto" w:fill="FFFFFF"/>
      <w:tabs>
        <w:tab w:val="clear" w:pos="1418"/>
      </w:tabs>
      <w:suppressAutoHyphens w:val="false"/>
      <w:spacing w:lineRule="exact" w:line="250" w:before="0" w:after="960"/>
      <w:ind w:hanging="320"/>
    </w:pPr>
    <w:rPr>
      <w:rFonts w:ascii="Calibri" w:hAnsi="Calibri" w:asciiTheme="minorHAnsi" w:hAnsiTheme="minorHAnsi"/>
      <w:sz w:val="21"/>
      <w:szCs w:val="21"/>
      <w:lang w:eastAsia="en-US"/>
    </w:rPr>
  </w:style>
  <w:style w:type="paragraph" w:styleId="Heading11" w:customStyle="1">
    <w:name w:val="Heading #1"/>
    <w:basedOn w:val="Normal"/>
    <w:link w:val="Heading1"/>
    <w:qFormat/>
    <w:rsid w:val="00465fee"/>
    <w:pPr>
      <w:widowControl w:val="false"/>
      <w:shd w:val="clear" w:color="auto" w:fill="FFFFFF"/>
      <w:tabs>
        <w:tab w:val="clear" w:pos="1418"/>
      </w:tabs>
      <w:suppressAutoHyphens w:val="false"/>
      <w:spacing w:lineRule="atLeast" w:line="0" w:before="960" w:after="300"/>
      <w:jc w:val="center"/>
      <w:outlineLvl w:val="0"/>
    </w:pPr>
    <w:rPr>
      <w:rFonts w:ascii="Calibri" w:hAnsi="Calibri" w:asciiTheme="minorHAnsi" w:hAnsiTheme="minorHAnsi"/>
      <w:b/>
      <w:bCs/>
      <w:sz w:val="21"/>
      <w:szCs w:val="21"/>
      <w:lang w:eastAsia="en-US"/>
    </w:rPr>
  </w:style>
  <w:style w:type="paragraph" w:styleId="Bodytext21" w:customStyle="1">
    <w:name w:val="Body text (2)"/>
    <w:basedOn w:val="Normal"/>
    <w:link w:val="Bodytext2"/>
    <w:qFormat/>
    <w:rsid w:val="00465fee"/>
    <w:pPr>
      <w:widowControl w:val="false"/>
      <w:shd w:val="clear" w:color="auto" w:fill="FFFFFF"/>
      <w:tabs>
        <w:tab w:val="clear" w:pos="1418"/>
      </w:tabs>
      <w:suppressAutoHyphens w:val="false"/>
      <w:spacing w:lineRule="atLeast" w:line="0" w:before="1200" w:after="540"/>
      <w:ind w:firstLine="700"/>
    </w:pPr>
    <w:rPr>
      <w:rFonts w:ascii="Calibri" w:hAnsi="Calibri" w:asciiTheme="minorHAnsi" w:hAnsiTheme="minorHAnsi"/>
      <w:b/>
      <w:bCs/>
      <w:sz w:val="21"/>
      <w:szCs w:val="21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rs.rs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LibreOffice/7.1.2.2$Windows_X86_64 LibreOffice_project/8a45595d069ef5570103caea1b71cc9d82b2aae4</Application>
  <AppVersion>15.0000</AppVersion>
  <Pages>10</Pages>
  <Words>1870</Words>
  <Characters>10659</Characters>
  <CharactersWithSpaces>13062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2024-08-02T08:16:00Z</dcterms:created>
  <dc:creator>VESNA</dc:creator>
  <dc:description/>
  <dc:language>en-US</dc:language>
  <cp:lastModifiedBy>Ljiljana Stankovic</cp:lastModifiedBy>
  <cp:lastPrinted>2024-09-02T06:32:00Z</cp:lastPrinted>
  <dcterms:modified xsi:type="dcterms:W3CDTF">2024-09-06T09:12:00Z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