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0D" w:rsidRDefault="00ED3A0D" w:rsidP="00ED3A0D">
      <w:pPr>
        <w:ind w:firstLine="720"/>
        <w:jc w:val="both"/>
        <w:rPr>
          <w:rFonts w:ascii="Times New Roman" w:hAnsi="Times New Roman" w:cs="Times New Roman"/>
          <w:sz w:val="24"/>
          <w:szCs w:val="24"/>
        </w:rPr>
      </w:pPr>
      <w:r>
        <w:rPr>
          <w:rFonts w:ascii="Times New Roman" w:hAnsi="Times New Roman" w:cs="Times New Roman"/>
          <w:sz w:val="24"/>
          <w:szCs w:val="24"/>
        </w:rPr>
        <w:t>Основно јавно тужилаштво у Мионици на основу члана 35. Закона о јавном тужилаштву („Службени гласник Републике Србије“ број 10/23), чл. 49 и чл. 61 Закона о државним службеницима („Службени гласник Републике Србије“ број 79/05, 81/05, 83/05, 64/07, 67/07, 116/08, 104/09, 99/14, 94/17, 95/18) члана 9 Уредбе о спровођењу интерног и јавног конкурса за попуњавање радних места у државним органима („Службени гласник Републике Србије“ број 2/19, од 16.01.2019. године и 67/21 од 02.07.2021. године),  Правилника о саставу конкурсне комисије, начину провере компетенција, критеријумима и мерилима за избор на извршилачка радна места у судовима и јавним тужилаштвима („Службени гласник Републике Србије“ број 30/19), члана 14 Правилника о унутрашњем уређењу и систематизацији радних места у Основном јавном тужилаштву у Мионици А.бр. 685/22 од 31.10.2022.године, оглашава:</w:t>
      </w:r>
    </w:p>
    <w:p w:rsidR="00ED3A0D" w:rsidRDefault="00ED3A0D" w:rsidP="00ED3A0D">
      <w:pPr>
        <w:spacing w:after="0"/>
        <w:ind w:firstLine="720"/>
        <w:jc w:val="center"/>
        <w:rPr>
          <w:rFonts w:ascii="Times New Roman" w:hAnsi="Times New Roman" w:cs="Times New Roman"/>
          <w:b/>
          <w:sz w:val="24"/>
          <w:szCs w:val="24"/>
        </w:rPr>
      </w:pPr>
      <w:r w:rsidRPr="00FF6F09">
        <w:rPr>
          <w:rFonts w:ascii="Times New Roman" w:hAnsi="Times New Roman" w:cs="Times New Roman"/>
          <w:b/>
          <w:sz w:val="24"/>
          <w:szCs w:val="24"/>
        </w:rPr>
        <w:t>ЈАВНИ КОНКУРС</w:t>
      </w:r>
    </w:p>
    <w:p w:rsidR="00ED3A0D" w:rsidRDefault="00ED3A0D" w:rsidP="00ED3A0D">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За попуњавање извршилачк</w:t>
      </w:r>
      <w:r w:rsidR="00513072">
        <w:rPr>
          <w:rFonts w:ascii="Times New Roman" w:hAnsi="Times New Roman" w:cs="Times New Roman"/>
          <w:b/>
          <w:sz w:val="24"/>
          <w:szCs w:val="24"/>
        </w:rPr>
        <w:t>ог</w:t>
      </w:r>
      <w:r>
        <w:rPr>
          <w:rFonts w:ascii="Times New Roman" w:hAnsi="Times New Roman" w:cs="Times New Roman"/>
          <w:b/>
          <w:sz w:val="24"/>
          <w:szCs w:val="24"/>
        </w:rPr>
        <w:t xml:space="preserve"> радн</w:t>
      </w:r>
      <w:r w:rsidR="00513072">
        <w:rPr>
          <w:rFonts w:ascii="Times New Roman" w:hAnsi="Times New Roman" w:cs="Times New Roman"/>
          <w:b/>
          <w:sz w:val="24"/>
          <w:szCs w:val="24"/>
        </w:rPr>
        <w:t>ог</w:t>
      </w:r>
      <w:r>
        <w:rPr>
          <w:rFonts w:ascii="Times New Roman" w:hAnsi="Times New Roman" w:cs="Times New Roman"/>
          <w:b/>
          <w:sz w:val="24"/>
          <w:szCs w:val="24"/>
        </w:rPr>
        <w:t xml:space="preserve"> места у </w:t>
      </w:r>
    </w:p>
    <w:p w:rsidR="00ED3A0D" w:rsidRDefault="00ED3A0D" w:rsidP="00ED3A0D">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Основном јавном тужилаштву у Мионици </w:t>
      </w:r>
    </w:p>
    <w:p w:rsidR="00ED3A0D" w:rsidRDefault="00ED3A0D" w:rsidP="00ED3A0D">
      <w:pPr>
        <w:spacing w:after="0"/>
        <w:ind w:firstLine="720"/>
        <w:jc w:val="center"/>
        <w:rPr>
          <w:rFonts w:ascii="Times New Roman" w:hAnsi="Times New Roman" w:cs="Times New Roman"/>
          <w:b/>
          <w:sz w:val="24"/>
          <w:szCs w:val="24"/>
        </w:rPr>
      </w:pPr>
    </w:p>
    <w:p w:rsidR="00ED3A0D"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b/>
          <w:sz w:val="24"/>
          <w:szCs w:val="24"/>
        </w:rPr>
        <w:tab/>
        <w:t xml:space="preserve">I Орган у коме се попуњавају радна места: </w:t>
      </w:r>
      <w:r>
        <w:rPr>
          <w:rFonts w:ascii="Times New Roman" w:hAnsi="Times New Roman" w:cs="Times New Roman"/>
          <w:sz w:val="24"/>
          <w:szCs w:val="24"/>
        </w:rPr>
        <w:t>Основно јавно тужилаштво у Мионици, ул. Војводе Мишића бр. 28, Мионица</w:t>
      </w:r>
    </w:p>
    <w:p w:rsidR="00ED3A0D" w:rsidRDefault="00ED3A0D" w:rsidP="00ED3A0D">
      <w:pPr>
        <w:spacing w:after="0"/>
        <w:ind w:firstLine="720"/>
        <w:jc w:val="both"/>
        <w:rPr>
          <w:rFonts w:ascii="Times New Roman" w:hAnsi="Times New Roman" w:cs="Times New Roman"/>
          <w:sz w:val="24"/>
          <w:szCs w:val="24"/>
        </w:rPr>
      </w:pPr>
    </w:p>
    <w:p w:rsidR="00ED3A0D"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II Радно место које се попуњава: </w:t>
      </w:r>
      <w:r>
        <w:rPr>
          <w:rFonts w:ascii="Times New Roman" w:hAnsi="Times New Roman" w:cs="Times New Roman"/>
          <w:sz w:val="24"/>
          <w:szCs w:val="24"/>
        </w:rPr>
        <w:t xml:space="preserve">радно место за финансијско пословање у звању референт- 1 (један) извршилаца на неодређено време. </w:t>
      </w:r>
    </w:p>
    <w:p w:rsidR="00ED3A0D" w:rsidRDefault="00ED3A0D" w:rsidP="00ED3A0D">
      <w:pPr>
        <w:spacing w:after="0"/>
        <w:ind w:firstLine="720"/>
        <w:jc w:val="both"/>
        <w:rPr>
          <w:rFonts w:ascii="Times New Roman" w:hAnsi="Times New Roman" w:cs="Times New Roman"/>
          <w:sz w:val="24"/>
          <w:szCs w:val="24"/>
        </w:rPr>
      </w:pPr>
    </w:p>
    <w:p w:rsidR="00ED3A0D" w:rsidRDefault="00ED3A0D" w:rsidP="00ED3A0D">
      <w:pPr>
        <w:spacing w:after="0"/>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Опис послова:</w:t>
      </w:r>
    </w:p>
    <w:p w:rsidR="00ED3A0D"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Саставља платне спискове, врши обрачун плата и осталих примања и спискове за обуставу, води дневну благајну и врши исплату из благајне, саставља благајнички извештај, даје податке о примањима запослених и изадје потврде запосленима, саставља извештај о платама и другим примањима, образац М-4 и друге порисане обрасце за плату, пише налоге или готовински чек, оверава податке за кредите, даје извештаје, води депозит, одваја предмете за исплату приватним и правним лицима, води регистар депозита, врши исплату са рачуна депозита, ликвидира наредбе по свим предметима за вештаке и тумаче, води уписник и именик „Си“ и прима завештања и готов новац и вредносне папире на чување и руковођење и издаје их по налогу, обавља и друге послове по налогу </w:t>
      </w:r>
      <w:r w:rsidR="00513072">
        <w:rPr>
          <w:rFonts w:ascii="Times New Roman" w:hAnsi="Times New Roman" w:cs="Times New Roman"/>
          <w:sz w:val="24"/>
          <w:szCs w:val="24"/>
        </w:rPr>
        <w:t xml:space="preserve">главног </w:t>
      </w:r>
      <w:r>
        <w:rPr>
          <w:rFonts w:ascii="Times New Roman" w:hAnsi="Times New Roman" w:cs="Times New Roman"/>
          <w:sz w:val="24"/>
          <w:szCs w:val="24"/>
        </w:rPr>
        <w:t>јавног тужиоца.</w:t>
      </w:r>
    </w:p>
    <w:p w:rsidR="00ED3A0D" w:rsidRDefault="00ED3A0D" w:rsidP="00ED3A0D">
      <w:pPr>
        <w:spacing w:after="0"/>
        <w:ind w:firstLine="720"/>
        <w:jc w:val="both"/>
        <w:rPr>
          <w:rFonts w:ascii="Times New Roman" w:hAnsi="Times New Roman" w:cs="Times New Roman"/>
          <w:sz w:val="24"/>
          <w:szCs w:val="24"/>
        </w:rPr>
      </w:pPr>
    </w:p>
    <w:p w:rsidR="00ED3A0D" w:rsidRDefault="00ED3A0D" w:rsidP="00ED3A0D">
      <w:pPr>
        <w:spacing w:after="0"/>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Услови за рад на радном месту за финансијско пословање у звању референт:</w:t>
      </w:r>
    </w:p>
    <w:p w:rsidR="00ED3A0D"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IV степен средње стручне спреме економског или финансијског смера, најмање две године радног искуства у струци, положен државни стручан испит, познавање рада на рачунару и потребне компетенције за ово радно место.  </w:t>
      </w:r>
    </w:p>
    <w:p w:rsidR="00ED3A0D" w:rsidRPr="00ED3A0D" w:rsidRDefault="00ED3A0D" w:rsidP="00ED3A0D">
      <w:pPr>
        <w:spacing w:after="0"/>
        <w:ind w:firstLine="720"/>
        <w:jc w:val="both"/>
        <w:rPr>
          <w:rFonts w:ascii="Times New Roman" w:hAnsi="Times New Roman" w:cs="Times New Roman"/>
          <w:sz w:val="24"/>
          <w:szCs w:val="24"/>
        </w:rPr>
      </w:pPr>
    </w:p>
    <w:p w:rsidR="00ED3A0D" w:rsidRDefault="00ED3A0D" w:rsidP="00ED3A0D">
      <w:pPr>
        <w:spacing w:after="0"/>
        <w:ind w:firstLine="72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III Општи услови за запослење: </w:t>
      </w:r>
    </w:p>
    <w:p w:rsidR="00ED3A0D" w:rsidRPr="00ED3A0D" w:rsidRDefault="00ED3A0D" w:rsidP="00ED3A0D">
      <w:pPr>
        <w:spacing w:after="0"/>
        <w:ind w:firstLine="720"/>
        <w:jc w:val="both"/>
        <w:rPr>
          <w:rFonts w:ascii="Times New Roman" w:hAnsi="Times New Roman" w:cs="Times New Roman"/>
          <w:b/>
          <w:sz w:val="24"/>
          <w:szCs w:val="24"/>
        </w:rPr>
      </w:pPr>
    </w:p>
    <w:p w:rsidR="00ED3A0D" w:rsidRPr="007C5200"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7C5200">
        <w:rPr>
          <w:rFonts w:ascii="Times New Roman" w:hAnsi="Times New Roman" w:cs="Times New Roman"/>
          <w:sz w:val="24"/>
          <w:szCs w:val="24"/>
        </w:rPr>
        <w:t>Да је учесник конкурса држављанин Републике Србије,</w:t>
      </w:r>
    </w:p>
    <w:p w:rsidR="00ED3A0D" w:rsidRPr="007C5200"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7C5200">
        <w:rPr>
          <w:rFonts w:ascii="Times New Roman" w:hAnsi="Times New Roman" w:cs="Times New Roman"/>
          <w:sz w:val="24"/>
          <w:szCs w:val="24"/>
        </w:rPr>
        <w:t xml:space="preserve">Да је учесник конкурса пунолетан, </w:t>
      </w:r>
    </w:p>
    <w:p w:rsidR="00ED3A0D" w:rsidRPr="007C5200"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sz w:val="24"/>
          <w:szCs w:val="24"/>
        </w:rPr>
        <w:t>-</w:t>
      </w:r>
      <w:r w:rsidRPr="007C5200">
        <w:rPr>
          <w:rFonts w:ascii="Times New Roman" w:hAnsi="Times New Roman" w:cs="Times New Roman"/>
          <w:sz w:val="24"/>
          <w:szCs w:val="24"/>
        </w:rPr>
        <w:t>Да учеснику конкурса раније није престајао радни однос у државном органу због теже повреде дужности из радног односа,</w:t>
      </w:r>
    </w:p>
    <w:p w:rsidR="00ED3A0D" w:rsidRPr="007C5200" w:rsidRDefault="00ED3A0D" w:rsidP="00ED3A0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7C5200">
        <w:rPr>
          <w:rFonts w:ascii="Times New Roman" w:hAnsi="Times New Roman" w:cs="Times New Roman"/>
          <w:sz w:val="24"/>
          <w:szCs w:val="24"/>
        </w:rPr>
        <w:t>Да учесник конкурса није осуђиван на казну затвора од најмање шест месеци (члан 45. Став 1. Закона о државним службеницима);</w:t>
      </w:r>
    </w:p>
    <w:p w:rsidR="00ED3A0D" w:rsidRDefault="00ED3A0D" w:rsidP="00ED3A0D">
      <w:pPr>
        <w:pStyle w:val="ListParagraph"/>
        <w:spacing w:after="0"/>
        <w:ind w:left="1800"/>
        <w:jc w:val="both"/>
        <w:rPr>
          <w:rFonts w:ascii="Times New Roman" w:hAnsi="Times New Roman" w:cs="Times New Roman"/>
          <w:sz w:val="24"/>
          <w:szCs w:val="24"/>
        </w:rPr>
      </w:pPr>
    </w:p>
    <w:p w:rsidR="00ED3A0D" w:rsidRPr="007C5200" w:rsidRDefault="00ED3A0D" w:rsidP="00ED3A0D">
      <w:pPr>
        <w:spacing w:after="0"/>
        <w:ind w:left="720" w:firstLine="720"/>
        <w:jc w:val="both"/>
        <w:rPr>
          <w:rFonts w:ascii="Times New Roman" w:hAnsi="Times New Roman" w:cs="Times New Roman"/>
          <w:b/>
          <w:sz w:val="24"/>
          <w:szCs w:val="24"/>
        </w:rPr>
      </w:pPr>
      <w:r w:rsidRPr="007C5200">
        <w:rPr>
          <w:rFonts w:ascii="Times New Roman" w:hAnsi="Times New Roman" w:cs="Times New Roman"/>
          <w:b/>
          <w:sz w:val="24"/>
          <w:szCs w:val="24"/>
        </w:rPr>
        <w:t xml:space="preserve">IV У изборном </w:t>
      </w:r>
      <w:r w:rsidR="009F23F3">
        <w:rPr>
          <w:rFonts w:ascii="Times New Roman" w:hAnsi="Times New Roman" w:cs="Times New Roman"/>
          <w:b/>
          <w:sz w:val="24"/>
          <w:szCs w:val="24"/>
        </w:rPr>
        <w:t>поступку</w:t>
      </w:r>
      <w:r w:rsidRPr="007C5200">
        <w:rPr>
          <w:rFonts w:ascii="Times New Roman" w:hAnsi="Times New Roman" w:cs="Times New Roman"/>
          <w:b/>
          <w:sz w:val="24"/>
          <w:szCs w:val="24"/>
        </w:rPr>
        <w:t xml:space="preserve"> комисија ће проверити опште и посебне функционалне компетенције и понашајне компетенције, након чега ће комисија обавити разговор са кандидатима, по следећим фазама:</w:t>
      </w:r>
    </w:p>
    <w:p w:rsidR="00ED3A0D" w:rsidRDefault="00ED3A0D" w:rsidP="00ED3A0D">
      <w:pPr>
        <w:pStyle w:val="ListParagraph"/>
        <w:spacing w:after="0"/>
        <w:ind w:left="1800"/>
        <w:jc w:val="both"/>
        <w:rPr>
          <w:rFonts w:ascii="Times New Roman" w:hAnsi="Times New Roman" w:cs="Times New Roman"/>
          <w:b/>
          <w:sz w:val="24"/>
          <w:szCs w:val="24"/>
        </w:rPr>
      </w:pPr>
    </w:p>
    <w:p w:rsidR="00ED3A0D" w:rsidRDefault="00ED3A0D" w:rsidP="00ED3A0D">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Провера општих функционалних компетенција и то: </w:t>
      </w:r>
    </w:p>
    <w:p w:rsidR="00ED3A0D" w:rsidRPr="00003D71" w:rsidRDefault="00ED3A0D" w:rsidP="00ED3A0D">
      <w:pPr>
        <w:pStyle w:val="ListParagraph"/>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Организација и рад државних органа Републике Србије (провера ће се вршити писаним тестом)</w:t>
      </w:r>
    </w:p>
    <w:p w:rsidR="00ED3A0D" w:rsidRPr="00003D71" w:rsidRDefault="00ED3A0D" w:rsidP="00ED3A0D">
      <w:pPr>
        <w:pStyle w:val="ListParagraph"/>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 xml:space="preserve">Дигитална писменост (провера ће се вршити практичним радом на рачунару или увидом у доказ  о познавању рада на рачунару) </w:t>
      </w:r>
    </w:p>
    <w:p w:rsidR="00ED3A0D" w:rsidRPr="00003D71" w:rsidRDefault="00ED3A0D" w:rsidP="00ED3A0D">
      <w:pPr>
        <w:pStyle w:val="ListParagraph"/>
        <w:numPr>
          <w:ilvl w:val="0"/>
          <w:numId w:val="3"/>
        </w:numPr>
        <w:spacing w:after="0"/>
        <w:jc w:val="both"/>
        <w:rPr>
          <w:rFonts w:ascii="Times New Roman" w:hAnsi="Times New Roman" w:cs="Times New Roman"/>
          <w:b/>
          <w:sz w:val="24"/>
          <w:szCs w:val="24"/>
        </w:rPr>
      </w:pPr>
      <w:r>
        <w:rPr>
          <w:rFonts w:ascii="Times New Roman" w:hAnsi="Times New Roman" w:cs="Times New Roman"/>
          <w:sz w:val="24"/>
          <w:szCs w:val="24"/>
        </w:rPr>
        <w:t>Пословна комуникација (провера ће се вршити писаном симулацијом</w:t>
      </w:r>
      <w:r w:rsidR="008F1E17">
        <w:rPr>
          <w:rFonts w:ascii="Times New Roman" w:hAnsi="Times New Roman" w:cs="Times New Roman"/>
          <w:sz w:val="24"/>
          <w:szCs w:val="24"/>
        </w:rPr>
        <w:t xml:space="preserve"> или тестом</w:t>
      </w:r>
      <w:r>
        <w:rPr>
          <w:rFonts w:ascii="Times New Roman" w:hAnsi="Times New Roman" w:cs="Times New Roman"/>
          <w:sz w:val="24"/>
          <w:szCs w:val="24"/>
        </w:rPr>
        <w:t xml:space="preserve">) </w:t>
      </w:r>
    </w:p>
    <w:p w:rsidR="00ED3A0D" w:rsidRPr="00003D71" w:rsidRDefault="00ED3A0D" w:rsidP="00ED3A0D">
      <w:pPr>
        <w:pStyle w:val="ListParagraph"/>
        <w:spacing w:after="0"/>
        <w:ind w:left="2880"/>
        <w:jc w:val="both"/>
        <w:rPr>
          <w:rFonts w:ascii="Times New Roman" w:hAnsi="Times New Roman" w:cs="Times New Roman"/>
          <w:b/>
          <w:sz w:val="24"/>
          <w:szCs w:val="24"/>
        </w:rPr>
      </w:pPr>
    </w:p>
    <w:p w:rsidR="00ED3A0D" w:rsidRDefault="00ED3A0D" w:rsidP="00ED3A0D">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Посебне функционалне компетенције које ће се проверавати у изборном поступку су:</w:t>
      </w:r>
    </w:p>
    <w:p w:rsidR="00ED3A0D" w:rsidRPr="008F1E17" w:rsidRDefault="00ED3A0D" w:rsidP="00ED3A0D">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Управа у јавном тужилаштву (провера ће се вршити писаним тестом)</w:t>
      </w:r>
    </w:p>
    <w:p w:rsidR="008F1E17" w:rsidRPr="00003D71" w:rsidRDefault="008F1E17" w:rsidP="00ED3A0D">
      <w:pPr>
        <w:pStyle w:val="ListParagraph"/>
        <w:numPr>
          <w:ilvl w:val="0"/>
          <w:numId w:val="4"/>
        </w:numPr>
        <w:spacing w:after="0"/>
        <w:jc w:val="both"/>
        <w:rPr>
          <w:rFonts w:ascii="Times New Roman" w:hAnsi="Times New Roman" w:cs="Times New Roman"/>
          <w:b/>
          <w:sz w:val="24"/>
          <w:szCs w:val="24"/>
        </w:rPr>
      </w:pPr>
      <w:r>
        <w:rPr>
          <w:rFonts w:ascii="Times New Roman" w:hAnsi="Times New Roman" w:cs="Times New Roman"/>
          <w:sz w:val="24"/>
          <w:szCs w:val="24"/>
        </w:rPr>
        <w:t>Буџетски систем Републике Србије, рачуноводствени стандарди у јавном сектору, терминологија, стандарди, методе и процедуре из области буџетског рачуноводства и извештавања, поступак планирања и извршења буџета, познавање релевантних софтвера и програмских језика неопходних за рад у јавном тужилаштву, познавање метода и поступака финансијског планирања анализе и извештавања (провера ће се вршити писаним путем)</w:t>
      </w:r>
    </w:p>
    <w:p w:rsidR="00ED3A0D" w:rsidRDefault="00ED3A0D" w:rsidP="00ED3A0D">
      <w:pPr>
        <w:spacing w:after="0"/>
        <w:jc w:val="both"/>
        <w:rPr>
          <w:rFonts w:ascii="Times New Roman" w:hAnsi="Times New Roman" w:cs="Times New Roman"/>
          <w:b/>
          <w:sz w:val="24"/>
          <w:szCs w:val="24"/>
        </w:rPr>
      </w:pPr>
    </w:p>
    <w:p w:rsidR="00ED3A0D" w:rsidRDefault="00ED3A0D" w:rsidP="00ED3A0D">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Након провере општих и посебних функционалних компетенција спровешће се провера понашајних компетенција, и то:</w:t>
      </w:r>
    </w:p>
    <w:p w:rsidR="00ED3A0D" w:rsidRDefault="00ED3A0D" w:rsidP="00ED3A0D">
      <w:pPr>
        <w:pStyle w:val="ListParagraph"/>
        <w:spacing w:after="0"/>
        <w:ind w:left="21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Управљање информацијама;</w:t>
      </w:r>
    </w:p>
    <w:p w:rsidR="00ED3A0D" w:rsidRDefault="00ED3A0D" w:rsidP="00ED3A0D">
      <w:pPr>
        <w:pStyle w:val="ListParagraph"/>
        <w:spacing w:after="0"/>
        <w:ind w:left="21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Управљање задацима и остваривање резултата;</w:t>
      </w:r>
    </w:p>
    <w:p w:rsidR="00ED3A0D" w:rsidRDefault="00ED3A0D" w:rsidP="00ED3A0D">
      <w:pPr>
        <w:pStyle w:val="ListParagraph"/>
        <w:spacing w:after="0"/>
        <w:ind w:left="21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Ор</w:t>
      </w:r>
      <w:r w:rsidR="00513072">
        <w:rPr>
          <w:rFonts w:ascii="Times New Roman" w:hAnsi="Times New Roman" w:cs="Times New Roman"/>
          <w:sz w:val="24"/>
          <w:szCs w:val="24"/>
        </w:rPr>
        <w:t>и</w:t>
      </w:r>
      <w:r>
        <w:rPr>
          <w:rFonts w:ascii="Times New Roman" w:hAnsi="Times New Roman" w:cs="Times New Roman"/>
          <w:sz w:val="24"/>
          <w:szCs w:val="24"/>
        </w:rPr>
        <w:t xml:space="preserve">јентација ка учењу и променама; </w:t>
      </w:r>
    </w:p>
    <w:p w:rsidR="00ED3A0D" w:rsidRDefault="00ED3A0D" w:rsidP="00ED3A0D">
      <w:pPr>
        <w:pStyle w:val="ListParagraph"/>
        <w:spacing w:after="0"/>
        <w:ind w:left="21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Изградња и одржавање професионалних односа;</w:t>
      </w:r>
    </w:p>
    <w:p w:rsidR="00ED3A0D" w:rsidRDefault="00ED3A0D" w:rsidP="00ED3A0D">
      <w:pPr>
        <w:pStyle w:val="ListParagraph"/>
        <w:spacing w:after="0"/>
        <w:ind w:left="2160"/>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Савесност, посвећеност и интегритет- </w:t>
      </w:r>
    </w:p>
    <w:p w:rsidR="00ED3A0D" w:rsidRDefault="00ED3A0D" w:rsidP="00ED3A0D">
      <w:pPr>
        <w:spacing w:after="0"/>
        <w:jc w:val="both"/>
        <w:rPr>
          <w:rFonts w:ascii="Times New Roman" w:hAnsi="Times New Roman" w:cs="Times New Roman"/>
          <w:sz w:val="24"/>
          <w:szCs w:val="24"/>
        </w:rPr>
      </w:pPr>
    </w:p>
    <w:p w:rsidR="00ED3A0D" w:rsidRDefault="00ED3A0D" w:rsidP="00ED3A0D">
      <w:pPr>
        <w:spacing w:after="0"/>
        <w:jc w:val="both"/>
        <w:rPr>
          <w:rFonts w:ascii="Times New Roman" w:hAnsi="Times New Roman" w:cs="Times New Roman"/>
          <w:sz w:val="24"/>
          <w:szCs w:val="24"/>
        </w:rPr>
      </w:pPr>
      <w:r>
        <w:rPr>
          <w:rFonts w:ascii="Times New Roman" w:hAnsi="Times New Roman" w:cs="Times New Roman"/>
          <w:sz w:val="24"/>
          <w:szCs w:val="24"/>
        </w:rPr>
        <w:t>Проверу понашајних компетенција врши дипломирани психолог на основу интервјуа базираног на компетенцијама</w:t>
      </w:r>
    </w:p>
    <w:p w:rsidR="00ED3A0D" w:rsidRDefault="00ED3A0D" w:rsidP="00ED3A0D">
      <w:pPr>
        <w:spacing w:after="0"/>
        <w:jc w:val="both"/>
        <w:rPr>
          <w:rFonts w:ascii="Times New Roman" w:hAnsi="Times New Roman" w:cs="Times New Roman"/>
          <w:sz w:val="24"/>
          <w:szCs w:val="24"/>
        </w:rPr>
      </w:pPr>
    </w:p>
    <w:p w:rsidR="00ED3A0D" w:rsidRDefault="00ED3A0D" w:rsidP="00ED3A0D">
      <w:pPr>
        <w:spacing w:after="0"/>
        <w:jc w:val="both"/>
        <w:rPr>
          <w:rFonts w:ascii="Times New Roman" w:hAnsi="Times New Roman" w:cs="Times New Roman"/>
          <w:sz w:val="24"/>
          <w:szCs w:val="24"/>
        </w:rPr>
      </w:pPr>
    </w:p>
    <w:p w:rsidR="00ED3A0D" w:rsidRDefault="00ED3A0D" w:rsidP="00ED3A0D">
      <w:pPr>
        <w:pStyle w:val="ListParagraph"/>
        <w:numPr>
          <w:ilvl w:val="0"/>
          <w:numId w:val="2"/>
        </w:numPr>
        <w:spacing w:after="0"/>
        <w:jc w:val="both"/>
        <w:rPr>
          <w:rFonts w:ascii="Times New Roman" w:hAnsi="Times New Roman" w:cs="Times New Roman"/>
          <w:b/>
          <w:sz w:val="24"/>
          <w:szCs w:val="24"/>
        </w:rPr>
      </w:pPr>
      <w:r w:rsidRPr="002259E4">
        <w:rPr>
          <w:rFonts w:ascii="Times New Roman" w:hAnsi="Times New Roman" w:cs="Times New Roman"/>
          <w:b/>
          <w:sz w:val="24"/>
          <w:szCs w:val="24"/>
        </w:rPr>
        <w:t>Након провере понашајних компетенција конкурсна комисија ће обавити интервју са кандидатима који подразумева разговор са кандидатом у циљу процене мотивације за рад на радном месту и прихватања вредности државних органа.</w:t>
      </w:r>
    </w:p>
    <w:p w:rsidR="00ED3A0D" w:rsidRDefault="00ED3A0D" w:rsidP="00ED3A0D">
      <w:pPr>
        <w:pStyle w:val="ListParagraph"/>
        <w:spacing w:after="0"/>
        <w:ind w:left="2061"/>
        <w:jc w:val="both"/>
        <w:rPr>
          <w:rFonts w:ascii="Times New Roman" w:hAnsi="Times New Roman" w:cs="Times New Roman"/>
          <w:b/>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Све наведене компетенције комисија ће проверити у року од три месеца рачунајући од дана истека рока за пријаву на оглас по предметном конкурсу.</w:t>
      </w:r>
    </w:p>
    <w:p w:rsidR="00ED3A0D" w:rsidRDefault="00ED3A0D" w:rsidP="00ED3A0D">
      <w:pPr>
        <w:spacing w:after="0"/>
        <w:ind w:left="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Сходно члану 27 Уредбе о интерном и јавном конкурсу за попуњавање радних места у државним органима резултати провере понашајних компетенција кандидата у једном конкурсном поступку имају важност трајања у свим конкурсним поступцима у органима управе, односно у државном органу који се проводе у наредне две године од дана спроведене провере. Резултати провере општих функционалних компетенција за кандидата који је испунио мерила на провери општих функционалних компетенција у једном конкурсном поступку имају важност трајања у свим конкурсним поступцима у органима државне управе, односно у државном органу који се спроводе у наредне две године од дана спроведене провере осим ако кандидат није захтевао нову проверу општих функционалних компетенција. </w:t>
      </w:r>
    </w:p>
    <w:p w:rsidR="00ED3A0D" w:rsidRDefault="00ED3A0D" w:rsidP="00ED3A0D">
      <w:pPr>
        <w:spacing w:after="0"/>
        <w:ind w:left="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База питања за проверу општих функционалних компетенција биће објављена на интернет страници тужилаштва (</w:t>
      </w:r>
      <w:hyperlink r:id="rId5" w:history="1">
        <w:r w:rsidRPr="004F1089">
          <w:rPr>
            <w:rStyle w:val="Hyperlink"/>
            <w:rFonts w:ascii="Times New Roman" w:hAnsi="Times New Roman" w:cs="Times New Roman"/>
            <w:sz w:val="24"/>
            <w:szCs w:val="24"/>
          </w:rPr>
          <w:t>osjtmio@mts.rs</w:t>
        </w:r>
      </w:hyperlink>
      <w:r>
        <w:rPr>
          <w:rFonts w:ascii="Times New Roman" w:hAnsi="Times New Roman" w:cs="Times New Roman"/>
          <w:sz w:val="24"/>
          <w:szCs w:val="24"/>
        </w:rPr>
        <w:t xml:space="preserve"> ).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О датуму и месту провере функционалних компетенција кандидати ће бити накнадно обавештени на начин на који су се одлучили да примају обавештења у вези са конкурсом.</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Свака фаза изборног поступка у селекцији кандидата биће елиминациона.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Кандидати који су освојили један бод у провери одређене компетенције, искључују се из даљег изборног поступка.</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sidRPr="008D11F6">
        <w:rPr>
          <w:rFonts w:ascii="Times New Roman" w:hAnsi="Times New Roman" w:cs="Times New Roman"/>
          <w:b/>
          <w:sz w:val="24"/>
          <w:szCs w:val="24"/>
        </w:rPr>
        <w:t xml:space="preserve">V Место рада: </w:t>
      </w:r>
      <w:r>
        <w:rPr>
          <w:rFonts w:ascii="Times New Roman" w:hAnsi="Times New Roman" w:cs="Times New Roman"/>
          <w:sz w:val="24"/>
          <w:szCs w:val="24"/>
        </w:rPr>
        <w:t>Основно јавно тужилаштво у Мионици, ул. Војводе Мишића бр. 28, Мионица</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sidRPr="00E32149">
        <w:rPr>
          <w:rFonts w:ascii="Times New Roman" w:hAnsi="Times New Roman" w:cs="Times New Roman"/>
          <w:b/>
          <w:sz w:val="24"/>
          <w:szCs w:val="24"/>
        </w:rPr>
        <w:t>VI Адреса на коју се подносе пријаве:</w:t>
      </w:r>
      <w:r>
        <w:rPr>
          <w:rFonts w:ascii="Times New Roman" w:hAnsi="Times New Roman" w:cs="Times New Roman"/>
          <w:sz w:val="24"/>
          <w:szCs w:val="24"/>
        </w:rPr>
        <w:t xml:space="preserve"> Основно јавно тужилаштво у Мионици, ул. Војводе Мишића бр. 28, са назнаком: “За јавни конкурс“ или на e-mail адресу </w:t>
      </w:r>
      <w:hyperlink r:id="rId6" w:history="1">
        <w:r w:rsidRPr="004F1089">
          <w:rPr>
            <w:rStyle w:val="Hyperlink"/>
            <w:rFonts w:ascii="Times New Roman" w:hAnsi="Times New Roman" w:cs="Times New Roman"/>
            <w:sz w:val="24"/>
            <w:szCs w:val="24"/>
          </w:rPr>
          <w:t>osjtmio@mts.rs</w:t>
        </w:r>
      </w:hyperlink>
      <w:r>
        <w:rPr>
          <w:rFonts w:ascii="Times New Roman" w:hAnsi="Times New Roman" w:cs="Times New Roman"/>
          <w:sz w:val="24"/>
          <w:szCs w:val="24"/>
        </w:rPr>
        <w:t xml:space="preserve"> </w:t>
      </w:r>
    </w:p>
    <w:p w:rsidR="00ED3A0D" w:rsidRDefault="00ED3A0D" w:rsidP="00ED3A0D">
      <w:pPr>
        <w:spacing w:after="0"/>
        <w:ind w:left="720" w:firstLine="720"/>
        <w:jc w:val="both"/>
        <w:rPr>
          <w:rFonts w:ascii="Times New Roman" w:hAnsi="Times New Roman" w:cs="Times New Roman"/>
          <w:sz w:val="24"/>
          <w:szCs w:val="24"/>
        </w:rPr>
      </w:pPr>
    </w:p>
    <w:p w:rsidR="00ED3A0D" w:rsidRPr="00513072" w:rsidRDefault="00ED3A0D" w:rsidP="00ED3A0D">
      <w:pPr>
        <w:spacing w:after="0"/>
        <w:ind w:left="720" w:firstLine="720"/>
        <w:jc w:val="both"/>
        <w:rPr>
          <w:rFonts w:ascii="Times New Roman" w:hAnsi="Times New Roman" w:cs="Times New Roman"/>
          <w:sz w:val="24"/>
          <w:szCs w:val="24"/>
        </w:rPr>
      </w:pPr>
      <w:r w:rsidRPr="00E32149">
        <w:rPr>
          <w:rFonts w:ascii="Times New Roman" w:hAnsi="Times New Roman" w:cs="Times New Roman"/>
          <w:b/>
          <w:sz w:val="24"/>
          <w:szCs w:val="24"/>
        </w:rPr>
        <w:t xml:space="preserve">VII </w:t>
      </w:r>
      <w:r>
        <w:rPr>
          <w:rFonts w:ascii="Times New Roman" w:hAnsi="Times New Roman" w:cs="Times New Roman"/>
          <w:b/>
          <w:sz w:val="24"/>
          <w:szCs w:val="24"/>
        </w:rPr>
        <w:t xml:space="preserve">Лица задужена за давање обавештења о јавном конкурсу: </w:t>
      </w:r>
      <w:r w:rsidR="00513072">
        <w:rPr>
          <w:rFonts w:ascii="Times New Roman" w:hAnsi="Times New Roman" w:cs="Times New Roman"/>
          <w:sz w:val="24"/>
          <w:szCs w:val="24"/>
        </w:rPr>
        <w:t>Невена Радосављевић</w:t>
      </w:r>
      <w:r w:rsidRPr="007C5200">
        <w:rPr>
          <w:rFonts w:ascii="Times New Roman" w:hAnsi="Times New Roman" w:cs="Times New Roman"/>
          <w:sz w:val="24"/>
          <w:szCs w:val="24"/>
        </w:rPr>
        <w:t>, телефон 014/3422-23</w:t>
      </w:r>
      <w:r w:rsidR="00513072">
        <w:rPr>
          <w:rFonts w:ascii="Times New Roman" w:hAnsi="Times New Roman" w:cs="Times New Roman"/>
          <w:sz w:val="24"/>
          <w:szCs w:val="24"/>
        </w:rPr>
        <w:t>4</w:t>
      </w:r>
    </w:p>
    <w:p w:rsidR="00ED3A0D" w:rsidRDefault="00ED3A0D" w:rsidP="00ED3A0D">
      <w:pPr>
        <w:spacing w:after="0"/>
        <w:ind w:left="720" w:firstLine="720"/>
        <w:jc w:val="both"/>
        <w:rPr>
          <w:rFonts w:ascii="Times New Roman" w:hAnsi="Times New Roman" w:cs="Times New Roman"/>
          <w:b/>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b/>
          <w:sz w:val="24"/>
          <w:szCs w:val="24"/>
        </w:rPr>
        <w:t xml:space="preserve">VIII Рок за подношење пријаве: </w:t>
      </w:r>
      <w:r>
        <w:rPr>
          <w:rFonts w:ascii="Times New Roman" w:hAnsi="Times New Roman" w:cs="Times New Roman"/>
          <w:sz w:val="24"/>
          <w:szCs w:val="24"/>
        </w:rPr>
        <w:t xml:space="preserve">рок за подношење пријаве је 8 (осам) дана од дана оглашавања јавног конкурса у периодичном издању огласа Националне службе за запошљавање.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Пријава на конкурс у државном органу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о знању страног језика; додатне едукације; радно </w:t>
      </w:r>
      <w:r>
        <w:rPr>
          <w:rFonts w:ascii="Times New Roman" w:hAnsi="Times New Roman" w:cs="Times New Roman"/>
          <w:sz w:val="24"/>
          <w:szCs w:val="24"/>
        </w:rPr>
        <w:lastRenderedPageBreak/>
        <w:t xml:space="preserve">искуство;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Пријава на конкурс може се поднети путем поште, непосредно на адресу наведену у тексту огласа или електронским путем на e-mail адресу </w:t>
      </w:r>
      <w:hyperlink r:id="rId7" w:history="1">
        <w:r w:rsidRPr="004F1089">
          <w:rPr>
            <w:rStyle w:val="Hyperlink"/>
            <w:rFonts w:ascii="Times New Roman" w:hAnsi="Times New Roman" w:cs="Times New Roman"/>
            <w:sz w:val="24"/>
            <w:szCs w:val="24"/>
          </w:rPr>
          <w:t>osjtmio@mts.rs</w:t>
        </w:r>
      </w:hyperlink>
      <w:r>
        <w:rPr>
          <w:rFonts w:ascii="Times New Roman" w:hAnsi="Times New Roman" w:cs="Times New Roman"/>
          <w:sz w:val="24"/>
          <w:szCs w:val="24"/>
        </w:rPr>
        <w:t xml:space="preserve">.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Пријава на конкурс подноси се на Обрасцу пријаве који је доступан на интернет страници Основног јавног тужилаштва у Мионици </w:t>
      </w:r>
      <w:hyperlink r:id="rId8" w:history="1">
        <w:r w:rsidRPr="004F1089">
          <w:rPr>
            <w:rStyle w:val="Hyperlink"/>
            <w:rFonts w:ascii="Times New Roman" w:hAnsi="Times New Roman" w:cs="Times New Roman"/>
            <w:sz w:val="24"/>
            <w:szCs w:val="24"/>
          </w:rPr>
          <w:t>osjtmio@mts.rs</w:t>
        </w:r>
      </w:hyperlink>
      <w:r>
        <w:rPr>
          <w:rFonts w:ascii="Times New Roman" w:hAnsi="Times New Roman" w:cs="Times New Roman"/>
          <w:sz w:val="24"/>
          <w:szCs w:val="24"/>
        </w:rPr>
        <w:t xml:space="preserve">.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Приликом пријема пријаве на јавни конкурс, пријава добија шифру под којом подносилац пријаве учествује на јавном конкурсу.</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Подносилац пријаве биће обавештен о додељеној шифри у року од три дана од дана пријема пријаве на начин на који је у пријави назначио за доставу обавештења.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Списак кандидата који испуњавају услове за запослење на радном месту и међу којима се спроводи изборни поступак, објављује се на интернет презентацији тужилаштва према шифрамањихове пријаве.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b/>
          <w:sz w:val="24"/>
          <w:szCs w:val="24"/>
        </w:rPr>
      </w:pPr>
      <w:r w:rsidRPr="00BD3976">
        <w:rPr>
          <w:rFonts w:ascii="Times New Roman" w:hAnsi="Times New Roman" w:cs="Times New Roman"/>
          <w:b/>
          <w:sz w:val="24"/>
          <w:szCs w:val="24"/>
        </w:rPr>
        <w:t>IX</w:t>
      </w:r>
      <w:r>
        <w:rPr>
          <w:rFonts w:ascii="Times New Roman" w:hAnsi="Times New Roman" w:cs="Times New Roman"/>
          <w:b/>
          <w:sz w:val="24"/>
          <w:szCs w:val="24"/>
        </w:rPr>
        <w:t xml:space="preserve"> Докази који се прилажу уз пријаву за конкурс су: </w:t>
      </w:r>
    </w:p>
    <w:p w:rsidR="00ED3A0D" w:rsidRDefault="00ED3A0D" w:rsidP="00ED3A0D">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Писани доказ о знању рада на рачунару Кандидати који уз образац пријаве доставе писани доказ о знању рада на рачунару биће ослобођени провере компетенције „Дигитална писменост“, осим ако онкурсна комисија одлучи да приложени доказ не може да се прихвати као доказ којим се кандидат ослобађа провере ове компетенције. </w:t>
      </w:r>
    </w:p>
    <w:p w:rsidR="00ED3A0D" w:rsidRDefault="00ED3A0D" w:rsidP="00ED3A0D">
      <w:pPr>
        <w:pStyle w:val="ListParagraph"/>
        <w:spacing w:after="0"/>
        <w:ind w:left="1800"/>
        <w:jc w:val="both"/>
        <w:rPr>
          <w:rFonts w:ascii="Times New Roman" w:hAnsi="Times New Roman" w:cs="Times New Roman"/>
          <w:sz w:val="24"/>
          <w:szCs w:val="24"/>
        </w:rPr>
      </w:pPr>
    </w:p>
    <w:p w:rsidR="00ED3A0D" w:rsidRPr="00966C3E" w:rsidRDefault="00ED3A0D" w:rsidP="00966C3E">
      <w:pPr>
        <w:spacing w:after="0"/>
        <w:ind w:left="720" w:firstLine="720"/>
        <w:jc w:val="both"/>
        <w:rPr>
          <w:rFonts w:ascii="Times New Roman" w:hAnsi="Times New Roman" w:cs="Times New Roman"/>
          <w:sz w:val="24"/>
          <w:szCs w:val="24"/>
        </w:rPr>
      </w:pPr>
      <w:r w:rsidRPr="00AB5B0B">
        <w:rPr>
          <w:rFonts w:ascii="Times New Roman" w:hAnsi="Times New Roman" w:cs="Times New Roman"/>
          <w:b/>
          <w:sz w:val="24"/>
          <w:szCs w:val="24"/>
        </w:rPr>
        <w:t xml:space="preserve">X Остали докази које прилажу само кандидати који су успешно прошли фазе изборног поступка пре интервјуа са комисијом: </w:t>
      </w:r>
      <w:r w:rsidRPr="00AB5B0B">
        <w:rPr>
          <w:rFonts w:ascii="Times New Roman" w:hAnsi="Times New Roman" w:cs="Times New Roman"/>
          <w:sz w:val="24"/>
          <w:szCs w:val="24"/>
        </w:rPr>
        <w:t xml:space="preserve">извод из матичне књиге рођених; уверење о држављанству; уверење да се против кандидата не води кривични поступак (не старије од 6 месеци); уверење да кандидат није осуђиван на казну затвора од најмање шест месеци (не старије од 6 месеци); потврда да кандидату раније није престајао радни однос у државном органу због теже повреде дужности из радног односа ( само они кандидати који су радили у државном органу); диплома којом се потврђује стручна спрема; доказ о радном искуству у струци (потврде, решења и други акти из којих се види на којим пословима и са којом стручном спремом је стечено радно искуство); уверење о положеном </w:t>
      </w:r>
      <w:r w:rsidR="00966C3E">
        <w:rPr>
          <w:rFonts w:ascii="Times New Roman" w:hAnsi="Times New Roman" w:cs="Times New Roman"/>
          <w:sz w:val="24"/>
          <w:szCs w:val="24"/>
        </w:rPr>
        <w:t>државном стручном</w:t>
      </w:r>
      <w:r w:rsidRPr="00AB5B0B">
        <w:rPr>
          <w:rFonts w:ascii="Times New Roman" w:hAnsi="Times New Roman" w:cs="Times New Roman"/>
          <w:sz w:val="24"/>
          <w:szCs w:val="24"/>
        </w:rPr>
        <w:t xml:space="preserve"> испиту. </w:t>
      </w:r>
    </w:p>
    <w:p w:rsidR="00ED3A0D" w:rsidRDefault="00ED3A0D" w:rsidP="00ED3A0D">
      <w:pPr>
        <w:pStyle w:val="ListParagraph"/>
        <w:spacing w:after="0"/>
        <w:ind w:left="180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sidRPr="00AB5B0B">
        <w:rPr>
          <w:rFonts w:ascii="Times New Roman" w:hAnsi="Times New Roman" w:cs="Times New Roman"/>
          <w:sz w:val="24"/>
          <w:szCs w:val="24"/>
        </w:rPr>
        <w:t>Кандидати који су успешно прошли</w:t>
      </w:r>
      <w:r>
        <w:rPr>
          <w:rFonts w:ascii="Times New Roman" w:hAnsi="Times New Roman" w:cs="Times New Roman"/>
          <w:sz w:val="24"/>
          <w:szCs w:val="24"/>
        </w:rPr>
        <w:t xml:space="preserve"> фазе изборног поступка пре интервјуа са комисијом позваће се да у року од пет радних дана од дана пријема обавештења приложе остале доказе који се прилажу у конкурсном поступку.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Кандидати који у остављеном року не приложе остале доказе који се прилажу у конкурсном поступку, односно који на основу достављених или </w:t>
      </w:r>
      <w:r>
        <w:rPr>
          <w:rFonts w:ascii="Times New Roman" w:hAnsi="Times New Roman" w:cs="Times New Roman"/>
          <w:sz w:val="24"/>
          <w:szCs w:val="24"/>
        </w:rPr>
        <w:lastRenderedPageBreak/>
        <w:t xml:space="preserve">прибављених доказа не испуњавају услове за запослење, писаним путем се обавештавају да су искључени из даљег изборног поступка.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Докази се достављају на адресу наведену у огласу.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Сви докази прилажу се у оригиналу или овереној фотокопији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1.марта 2017.године у основним судовима, односно општинским управама.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Доказ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Потребно </w:t>
      </w:r>
      <w:r w:rsidR="00966C3E">
        <w:rPr>
          <w:rFonts w:ascii="Times New Roman" w:hAnsi="Times New Roman" w:cs="Times New Roman"/>
          <w:sz w:val="24"/>
          <w:szCs w:val="24"/>
        </w:rPr>
        <w:t>је</w:t>
      </w:r>
      <w:r>
        <w:rPr>
          <w:rFonts w:ascii="Times New Roman" w:hAnsi="Times New Roman" w:cs="Times New Roman"/>
          <w:sz w:val="24"/>
          <w:szCs w:val="24"/>
        </w:rPr>
        <w:t xml:space="preserve"> да се учесник конкурса у пријави на конкурс изјасни за коју од предвиђених могућности се опредељује, да орган прибави податке о којима се води евиденција по службеној дужности или да ће то кандидат учинити сам.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Документа о којима се води евиденција по службеној дужности су: извод из матичне књиге рођених; уверење о држављанству; уверење да се против кандидата не води кривични поступак; уверење да није осуђиван; уверење о положеном </w:t>
      </w:r>
      <w:r w:rsidR="00966C3E">
        <w:rPr>
          <w:rFonts w:ascii="Times New Roman" w:hAnsi="Times New Roman" w:cs="Times New Roman"/>
          <w:sz w:val="24"/>
          <w:szCs w:val="24"/>
        </w:rPr>
        <w:t>државном стручном</w:t>
      </w:r>
      <w:r>
        <w:rPr>
          <w:rFonts w:ascii="Times New Roman" w:hAnsi="Times New Roman" w:cs="Times New Roman"/>
          <w:sz w:val="24"/>
          <w:szCs w:val="24"/>
        </w:rPr>
        <w:t xml:space="preserve"> испиту.</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Информације о материјалима за припрему кандидата за проверу општих функционалних компетенција могу се наћи на сајту Основног јавног тужилаштва у Мионици</w:t>
      </w:r>
      <w:r w:rsidRPr="00AB5B0B">
        <w:rPr>
          <w:rFonts w:ascii="Times New Roman" w:hAnsi="Times New Roman" w:cs="Times New Roman"/>
          <w:sz w:val="24"/>
          <w:szCs w:val="24"/>
        </w:rPr>
        <w:t xml:space="preserve"> </w:t>
      </w:r>
      <w:hyperlink r:id="rId9" w:history="1">
        <w:r w:rsidRPr="004F1089">
          <w:rPr>
            <w:rStyle w:val="Hyperlink"/>
            <w:rFonts w:ascii="Times New Roman" w:hAnsi="Times New Roman" w:cs="Times New Roman"/>
            <w:sz w:val="24"/>
            <w:szCs w:val="24"/>
          </w:rPr>
          <w:t>osjtmio@mts.rs</w:t>
        </w:r>
      </w:hyperlink>
      <w:r>
        <w:rPr>
          <w:rFonts w:ascii="Times New Roman" w:hAnsi="Times New Roman" w:cs="Times New Roman"/>
          <w:sz w:val="24"/>
          <w:szCs w:val="24"/>
        </w:rPr>
        <w:t>.</w:t>
      </w:r>
      <w:r w:rsidRPr="00AB5B0B">
        <w:rPr>
          <w:rFonts w:ascii="Times New Roman" w:hAnsi="Times New Roman" w:cs="Times New Roman"/>
          <w:sz w:val="24"/>
          <w:szCs w:val="24"/>
        </w:rPr>
        <w:t xml:space="preserve"> </w:t>
      </w:r>
    </w:p>
    <w:p w:rsidR="00ED3A0D" w:rsidRDefault="00ED3A0D" w:rsidP="00ED3A0D">
      <w:pPr>
        <w:spacing w:after="0"/>
        <w:ind w:left="720" w:firstLine="720"/>
        <w:jc w:val="both"/>
        <w:rPr>
          <w:rFonts w:ascii="Times New Roman" w:hAnsi="Times New Roman" w:cs="Times New Roman"/>
          <w:sz w:val="24"/>
          <w:szCs w:val="24"/>
        </w:rPr>
      </w:pPr>
    </w:p>
    <w:p w:rsidR="00ED3A0D" w:rsidRPr="007C5200"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b/>
          <w:sz w:val="24"/>
          <w:szCs w:val="24"/>
        </w:rPr>
        <w:t xml:space="preserve">XI трајање радног односа: </w:t>
      </w:r>
      <w:r>
        <w:rPr>
          <w:rFonts w:ascii="Times New Roman" w:hAnsi="Times New Roman" w:cs="Times New Roman"/>
          <w:sz w:val="24"/>
          <w:szCs w:val="24"/>
        </w:rPr>
        <w:t>За наведено радно место радни однос се заснива на неодређено време.</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b/>
          <w:sz w:val="24"/>
          <w:szCs w:val="24"/>
        </w:rPr>
      </w:pPr>
      <w:r w:rsidRPr="003B4DAF">
        <w:rPr>
          <w:rFonts w:ascii="Times New Roman" w:hAnsi="Times New Roman" w:cs="Times New Roman"/>
          <w:b/>
          <w:sz w:val="24"/>
          <w:szCs w:val="24"/>
        </w:rPr>
        <w:t xml:space="preserve">НАПОМЕНЕ: </w:t>
      </w:r>
    </w:p>
    <w:p w:rsidR="00ED3A0D" w:rsidRDefault="00ED3A0D" w:rsidP="00ED3A0D">
      <w:pPr>
        <w:spacing w:after="0"/>
        <w:ind w:left="720" w:firstLine="720"/>
        <w:jc w:val="both"/>
        <w:rPr>
          <w:rFonts w:ascii="Times New Roman" w:hAnsi="Times New Roman" w:cs="Times New Roman"/>
          <w:b/>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Кандидати који први пут заснивају радни однос у државном органу подлежу пробном раду трајању од шест месеци.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Неблаговремене, недопуштене, неразумљиве или непотпуне пријаве и пријаве уз које нису приложени сви тражени докази у оригиналу или овереној фотокопији биће одбачене закључком конкурсне комисије.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Сви изрази, појмови, именице, придеви и глаголи у овом огласу који су употребљени у мушком граматичком роду, односе се без дискриминације на особе женског пола.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Овај оглас објављује се на интернет презентацији и периодичном издању огласа Националне службе за запошљавање, на порталу е-управе, као и на интернет презентацији и огласној табли Основног јавног тужилаштва у Мионици. </w:t>
      </w:r>
    </w:p>
    <w:p w:rsidR="00ED3A0D" w:rsidRDefault="00ED3A0D" w:rsidP="00ED3A0D">
      <w:pPr>
        <w:spacing w:after="0"/>
        <w:ind w:left="720" w:firstLine="720"/>
        <w:jc w:val="both"/>
        <w:rPr>
          <w:rFonts w:ascii="Times New Roman" w:hAnsi="Times New Roman" w:cs="Times New Roman"/>
          <w:sz w:val="24"/>
          <w:szCs w:val="24"/>
        </w:rPr>
      </w:pPr>
    </w:p>
    <w:p w:rsidR="00ED3A0D" w:rsidRDefault="00ED3A0D" w:rsidP="00ED3A0D">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Образац пријаве биће објављен на интернет страници тужилаштва </w:t>
      </w:r>
      <w:hyperlink r:id="rId10" w:history="1">
        <w:r w:rsidRPr="004F1089">
          <w:rPr>
            <w:rStyle w:val="Hyperlink"/>
            <w:rFonts w:ascii="Times New Roman" w:hAnsi="Times New Roman" w:cs="Times New Roman"/>
            <w:sz w:val="24"/>
            <w:szCs w:val="24"/>
          </w:rPr>
          <w:t>osjtmio@mts.rs</w:t>
        </w:r>
      </w:hyperlink>
      <w:r>
        <w:rPr>
          <w:rFonts w:ascii="Times New Roman" w:hAnsi="Times New Roman" w:cs="Times New Roman"/>
          <w:sz w:val="24"/>
          <w:szCs w:val="24"/>
        </w:rPr>
        <w:t xml:space="preserve">. </w:t>
      </w:r>
    </w:p>
    <w:p w:rsidR="00966C3E" w:rsidRPr="00966C3E" w:rsidRDefault="00966C3E" w:rsidP="00ED3A0D">
      <w:pPr>
        <w:spacing w:after="0"/>
        <w:ind w:left="720" w:firstLine="720"/>
        <w:jc w:val="both"/>
        <w:rPr>
          <w:rFonts w:ascii="Times New Roman" w:hAnsi="Times New Roman" w:cs="Times New Roman"/>
          <w:sz w:val="24"/>
          <w:szCs w:val="24"/>
        </w:rPr>
      </w:pPr>
    </w:p>
    <w:p w:rsidR="00ED3A0D" w:rsidRPr="00966C3E" w:rsidRDefault="00966C3E" w:rsidP="00ED3A0D">
      <w:pPr>
        <w:spacing w:after="0"/>
        <w:ind w:left="720" w:firstLine="720"/>
        <w:jc w:val="right"/>
        <w:rPr>
          <w:rFonts w:ascii="Times New Roman" w:hAnsi="Times New Roman" w:cs="Times New Roman"/>
          <w:b/>
          <w:sz w:val="24"/>
          <w:szCs w:val="24"/>
        </w:rPr>
      </w:pPr>
      <w:r>
        <w:rPr>
          <w:rFonts w:ascii="Times New Roman" w:hAnsi="Times New Roman" w:cs="Times New Roman"/>
          <w:b/>
          <w:sz w:val="24"/>
          <w:szCs w:val="24"/>
        </w:rPr>
        <w:t>В.Ф. ГЛАВНОГ ЈАВНОГ ТУЖИОЦА</w:t>
      </w:r>
    </w:p>
    <w:p w:rsidR="00ED3A0D" w:rsidRPr="00611AB5" w:rsidRDefault="00ED3A0D" w:rsidP="00ED3A0D">
      <w:pPr>
        <w:spacing w:after="0"/>
        <w:ind w:left="720" w:firstLine="720"/>
        <w:jc w:val="right"/>
        <w:rPr>
          <w:rFonts w:ascii="Times New Roman" w:hAnsi="Times New Roman" w:cs="Times New Roman"/>
          <w:b/>
          <w:sz w:val="24"/>
          <w:szCs w:val="24"/>
        </w:rPr>
      </w:pPr>
      <w:r w:rsidRPr="00611AB5">
        <w:rPr>
          <w:rFonts w:ascii="Times New Roman" w:hAnsi="Times New Roman" w:cs="Times New Roman"/>
          <w:b/>
          <w:sz w:val="24"/>
          <w:szCs w:val="24"/>
        </w:rPr>
        <w:t>Снежана Јовановић</w:t>
      </w:r>
    </w:p>
    <w:p w:rsidR="00ED3A0D" w:rsidRPr="00E32149" w:rsidRDefault="00ED3A0D" w:rsidP="00ED3A0D">
      <w:pPr>
        <w:spacing w:after="0"/>
        <w:ind w:left="720" w:firstLine="720"/>
        <w:jc w:val="both"/>
        <w:rPr>
          <w:rFonts w:ascii="Times New Roman" w:hAnsi="Times New Roman" w:cs="Times New Roman"/>
          <w:sz w:val="24"/>
          <w:szCs w:val="24"/>
        </w:rPr>
      </w:pPr>
    </w:p>
    <w:p w:rsidR="00ED3A0D" w:rsidRDefault="00ED3A0D" w:rsidP="00ED3A0D">
      <w:pPr>
        <w:pStyle w:val="ListParagraph"/>
        <w:spacing w:after="0"/>
        <w:ind w:left="2061"/>
        <w:jc w:val="both"/>
        <w:rPr>
          <w:rFonts w:ascii="Times New Roman" w:hAnsi="Times New Roman" w:cs="Times New Roman"/>
          <w:b/>
          <w:sz w:val="24"/>
          <w:szCs w:val="24"/>
        </w:rPr>
      </w:pPr>
    </w:p>
    <w:p w:rsidR="00ED3A0D" w:rsidRPr="002259E4" w:rsidRDefault="00ED3A0D" w:rsidP="00ED3A0D">
      <w:pPr>
        <w:pStyle w:val="ListParagraph"/>
        <w:spacing w:after="0"/>
        <w:ind w:left="2061"/>
        <w:jc w:val="both"/>
        <w:rPr>
          <w:rFonts w:ascii="Times New Roman" w:hAnsi="Times New Roman" w:cs="Times New Roman"/>
          <w:sz w:val="24"/>
          <w:szCs w:val="24"/>
        </w:rPr>
      </w:pPr>
    </w:p>
    <w:p w:rsidR="00ED3A0D" w:rsidRDefault="00ED3A0D" w:rsidP="00ED3A0D">
      <w:pPr>
        <w:pStyle w:val="ListParagraph"/>
        <w:spacing w:after="0"/>
        <w:ind w:left="2880"/>
        <w:jc w:val="both"/>
        <w:rPr>
          <w:rFonts w:ascii="Times New Roman" w:hAnsi="Times New Roman" w:cs="Times New Roman"/>
          <w:sz w:val="24"/>
          <w:szCs w:val="24"/>
        </w:rPr>
      </w:pPr>
    </w:p>
    <w:p w:rsidR="00ED3A0D" w:rsidRPr="00AB7A4C" w:rsidRDefault="00ED3A0D" w:rsidP="00ED3A0D">
      <w:pPr>
        <w:pStyle w:val="ListParagraph"/>
        <w:spacing w:after="0"/>
        <w:ind w:left="2880"/>
        <w:jc w:val="both"/>
        <w:rPr>
          <w:rFonts w:ascii="Times New Roman" w:hAnsi="Times New Roman" w:cs="Times New Roman"/>
          <w:b/>
          <w:sz w:val="24"/>
          <w:szCs w:val="24"/>
        </w:rPr>
      </w:pPr>
    </w:p>
    <w:p w:rsidR="004E346E" w:rsidRDefault="004E346E"/>
    <w:sectPr w:rsidR="004E346E" w:rsidSect="00ED3A0D">
      <w:pgSz w:w="12240" w:h="15840"/>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F34"/>
    <w:multiLevelType w:val="hybridMultilevel"/>
    <w:tmpl w:val="2146CF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BCC7AC5"/>
    <w:multiLevelType w:val="hybridMultilevel"/>
    <w:tmpl w:val="54DE4D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61653967"/>
    <w:multiLevelType w:val="hybridMultilevel"/>
    <w:tmpl w:val="2098C860"/>
    <w:lvl w:ilvl="0" w:tplc="9E304706">
      <w:start w:val="1"/>
      <w:numFmt w:val="decimal"/>
      <w:lvlText w:val="%1."/>
      <w:lvlJc w:val="left"/>
      <w:pPr>
        <w:ind w:left="2061"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62546F4F"/>
    <w:multiLevelType w:val="hybridMultilevel"/>
    <w:tmpl w:val="9E68A7F6"/>
    <w:lvl w:ilvl="0" w:tplc="4D8C48E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ED3A0D"/>
    <w:rsid w:val="0002268F"/>
    <w:rsid w:val="00182788"/>
    <w:rsid w:val="00242A48"/>
    <w:rsid w:val="00382982"/>
    <w:rsid w:val="004510F7"/>
    <w:rsid w:val="004E346E"/>
    <w:rsid w:val="00513072"/>
    <w:rsid w:val="006E3906"/>
    <w:rsid w:val="008F1E17"/>
    <w:rsid w:val="00966C3E"/>
    <w:rsid w:val="009873CF"/>
    <w:rsid w:val="009B6991"/>
    <w:rsid w:val="009F23F3"/>
    <w:rsid w:val="00BC76CD"/>
    <w:rsid w:val="00BC7CEF"/>
    <w:rsid w:val="00BD07FE"/>
    <w:rsid w:val="00C944FA"/>
    <w:rsid w:val="00E928BF"/>
    <w:rsid w:val="00ED3A0D"/>
    <w:rsid w:val="00FB0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A0D"/>
    <w:pPr>
      <w:ind w:left="720"/>
      <w:contextualSpacing/>
    </w:pPr>
  </w:style>
  <w:style w:type="character" w:styleId="Hyperlink">
    <w:name w:val="Hyperlink"/>
    <w:basedOn w:val="DefaultParagraphFont"/>
    <w:uiPriority w:val="99"/>
    <w:unhideWhenUsed/>
    <w:rsid w:val="00ED3A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jtmio@mts.rs" TargetMode="External"/><Relationship Id="rId3" Type="http://schemas.openxmlformats.org/officeDocument/2006/relationships/settings" Target="settings.xml"/><Relationship Id="rId7" Type="http://schemas.openxmlformats.org/officeDocument/2006/relationships/hyperlink" Target="mailto:osjtmio@mt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jtmio@mts.rs" TargetMode="External"/><Relationship Id="rId11" Type="http://schemas.openxmlformats.org/officeDocument/2006/relationships/fontTable" Target="fontTable.xml"/><Relationship Id="rId5" Type="http://schemas.openxmlformats.org/officeDocument/2006/relationships/hyperlink" Target="mailto:osjtmio@mts.rs" TargetMode="External"/><Relationship Id="rId10" Type="http://schemas.openxmlformats.org/officeDocument/2006/relationships/hyperlink" Target="mailto:osjtmio@mts.rs" TargetMode="External"/><Relationship Id="rId4" Type="http://schemas.openxmlformats.org/officeDocument/2006/relationships/webSettings" Target="webSettings.xml"/><Relationship Id="rId9" Type="http://schemas.openxmlformats.org/officeDocument/2006/relationships/hyperlink" Target="mailto:osjtmio@mt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marija.sujdovic</dc:creator>
  <cp:lastModifiedBy>Aleksandra</cp:lastModifiedBy>
  <cp:revision>2</cp:revision>
  <cp:lastPrinted>2023-06-15T11:09:00Z</cp:lastPrinted>
  <dcterms:created xsi:type="dcterms:W3CDTF">2023-06-20T12:16:00Z</dcterms:created>
  <dcterms:modified xsi:type="dcterms:W3CDTF">2023-06-20T12:16:00Z</dcterms:modified>
</cp:coreProperties>
</file>