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0" w:after="2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ПОСЕБНЕ КОМПЕТЕНЦИЈЕ ЗА РАДНО МЕСТО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ЗАПИСНИЧАР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1. Заокружити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ТАЧАН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одговор: Државни службеник је, између осталих лица и: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Јавни тужилац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Народни посланик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Судија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г) Лице чије се радно место састоји од послова из делокруга Уставног суда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2. Права и дужности послодавца у име Републике Србије врши?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Министар правосуђа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Руководилац органа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Председник Републике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г) Потпредседник Владе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3. Према начелу одговорности за рад државни службеник одговара за: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Законитост, стручност и делотворност свог рада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Непристрасност и ефикасност свог рада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Не одговара за свој рад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г) Не одговара за свој рад док траје пробни рад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4. У јавном тужилштву радом дактилобироа руководи: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Управитељ писарнице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б)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Главни ј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авни тужилац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Шеф дактилобироа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г)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 xml:space="preserve">Јавни тужилац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кога за то одреди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 xml:space="preserve">Главни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јавни тужилац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5. Све одлуке, записници и службене белешке у јавном тужилаштву израђују се: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Писаћом машином или рачунаром, на српском језику ћириличним писмом, а у складу са посебним законом и на језику и писму националних мањина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Ручно хемијском оловком на српском језику ћириличним писмом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Рачунаром на српском језику латиничним писмом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г) Ручно хемијском оловком на српском језику латинилним писмом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6. Уколико се службени акти у јавном тужилаштву израђују путем рачунара, по правилу се користи: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Фонт Times new roman, величина фонта 12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Фонт Times new roman, величина фонта 14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Фонт Calibri, величина фонта 12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г) Фонт Calibri, величина фонта 14</w:t>
      </w:r>
    </w:p>
    <w:p>
      <w:pPr>
        <w:pStyle w:val="LOnormal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7. Уколико се службени акти у јавном тужилаштву израђују путем рачунара, по правилу се користи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фонт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а) Times new roman,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 Calibri,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в)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en-US"/>
        </w:rPr>
        <w:t>Arial</w:t>
      </w:r>
    </w:p>
    <w:p>
      <w:pPr>
        <w:pStyle w:val="LOnormal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/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8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. У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ком делу службеног акта се налази грб Републике Србије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а)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7"/>
          <w:sz w:val="27"/>
          <w:szCs w:val="27"/>
          <w:u w:val="none"/>
          <w:shd w:fill="auto" w:val="clear"/>
          <w:vertAlign w:val="baseline"/>
          <w:lang w:val="sr-RS" w:eastAsia="zh-CN" w:bidi="hi-IN"/>
        </w:rPr>
        <w:t>у горњем десном углу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, 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б)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7"/>
          <w:sz w:val="27"/>
          <w:szCs w:val="27"/>
          <w:u w:val="none"/>
          <w:shd w:fill="auto" w:val="clear"/>
          <w:vertAlign w:val="baseline"/>
          <w:lang w:val="sr-RS" w:eastAsia="zh-CN" w:bidi="hi-IN"/>
        </w:rPr>
        <w:t>у горњем левом углу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,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en-US"/>
        </w:rPr>
        <w:t xml:space="preserve">в)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kern w:val="0"/>
          <w:position w:val="0"/>
          <w:sz w:val="27"/>
          <w:sz w:val="27"/>
          <w:szCs w:val="27"/>
          <w:u w:val="none"/>
          <w:shd w:fill="auto" w:val="clear"/>
          <w:vertAlign w:val="baseline"/>
          <w:lang w:val="sr-RS" w:eastAsia="zh-CN" w:bidi="hi-IN"/>
        </w:rPr>
        <w:t>у средишњем горњем делу акта</w:t>
      </w:r>
    </w:p>
    <w:p>
      <w:pPr>
        <w:pStyle w:val="LOnormal"/>
        <w:keepNext w:val="false"/>
        <w:keepLines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9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.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Б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eлешке које се састављају ван тужилаштва или у хитним случајевима у тужилаштву могу се: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Израђивати на мобилном телефону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Писати хемијском оловком или мастилом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10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. У јавном тужилштву позиве у предмту попуњава: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Поступајући заменик јавног тужиоца у предмету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Све позиве, без обзира ко је поступајући заменик јавног тужиоца, попуњава јавни тужилац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Запослени у писарници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г) Записничари који раде за поступајућег заменика јавног тужиоца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. За тачност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отправка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 xml:space="preserve"> позива одговара: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Запослени који је позив попунио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Запослени који обавља посао експедиције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. Према Закону о јавном тужилаштву, особље у јавном тужилаштву дужно је да своје послове врши: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Ефикасно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Савесно и непристрасно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Одговорно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г) Стручно и у складу са законом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. Јавно тужилаштво своју функцију врши на основу: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Устава, закона, потврђеног међунаодног уговора и прописа донетог на основу закона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Устава и Закона о јавном тужилаштву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4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. На позив се мора уписати: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Број предмета и лично име јавног тужиоца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Лично име јавног тужиоца и лично име лица које попуњава позив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. Тајни податак, у складу са прописима којима се одређује тајност података, може имати степен тајности „ПОВЕРЉИВО“, а исти се одређује ради: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Спречавања настанка неотклоњиве штете по интересе Републике Србије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Спречавања настанка тешке штете по интересе Републике Србије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Спречавања настанка штете по интересе Републике Србије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г) Спречавања настанка штете за рад, односно обављање задатака и послова из надлежности јадног тужилаштва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. Записничар у попис списа заводи писмена која су примљена док се предмет налази 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У дактилобиору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У суду, односно код јавног тужиоца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У писарници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  <w:lang w:val="sr-RS"/>
        </w:rPr>
        <w:t>7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. Функцију јавног тужилаштва врше: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а) Републички јавни тужилац и други јавни тужиоци у складу са законом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б) Републички јавни тужилац, други јавни тужиоци и заменици јавног тужиоца у складу са законом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Републички јавни тужилац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7"/>
          <w:szCs w:val="27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7"/>
          <w:sz w:val="27"/>
          <w:szCs w:val="27"/>
          <w:u w:val="none"/>
          <w:shd w:fill="auto" w:val="clear"/>
          <w:vertAlign w:val="baseline"/>
        </w:rPr>
        <w:t>в) Републички јавни тужилац и јавни тужиоци посебне надлежности</w:t>
      </w:r>
    </w:p>
    <w:p>
      <w:pPr>
        <w:pStyle w:val="LOnormal"/>
        <w:spacing w:before="0" w:after="200"/>
        <w:rPr>
          <w:rFonts w:ascii="Times New Roman" w:hAnsi="Times New Roman" w:eastAsia="Times New Roman" w:cs="Times New Roman"/>
          <w:b w:val="false"/>
          <w:b w:val="false"/>
          <w:position w:val="0"/>
          <w:sz w:val="22"/>
          <w:sz w:val="24"/>
          <w:szCs w:val="24"/>
          <w:vertAlign w:val="baseline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Насловљавање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Попис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LibreOffice/7.1.2.2$Windows_X86_64 LibreOffice_project/8a45595d069ef5570103caea1b71cc9d82b2aae4</Application>
  <AppVersion>15.0000</AppVersion>
  <Pages>5</Pages>
  <Words>586</Words>
  <Characters>3097</Characters>
  <CharactersWithSpaces>3611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sr-RS</dc:language>
  <cp:lastModifiedBy/>
  <dcterms:modified xsi:type="dcterms:W3CDTF">2023-05-11T15:08:14Z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