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D4" w:rsidRPr="006002C6" w:rsidRDefault="00B77FD4" w:rsidP="00B77FD4">
      <w:pPr>
        <w:jc w:val="center"/>
        <w:outlineLvl w:val="0"/>
        <w:rPr>
          <w:b/>
        </w:rPr>
      </w:pPr>
    </w:p>
    <w:p w:rsidR="00B77FD4" w:rsidRPr="006002C6" w:rsidRDefault="00B77FD4" w:rsidP="00B77FD4">
      <w:pPr>
        <w:jc w:val="center"/>
        <w:outlineLvl w:val="0"/>
        <w:rPr>
          <w:b/>
        </w:rPr>
      </w:pPr>
    </w:p>
    <w:p w:rsidR="00B77FD4" w:rsidRDefault="00B77FD4"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Pr="00016F86" w:rsidRDefault="00016F86" w:rsidP="00B77FD4">
      <w:pPr>
        <w:jc w:val="center"/>
        <w:outlineLvl w:val="0"/>
        <w:rPr>
          <w:b/>
        </w:rPr>
      </w:pPr>
    </w:p>
    <w:p w:rsidR="00B77FD4" w:rsidRPr="00BA5FCA" w:rsidRDefault="00B77FD4" w:rsidP="00B77FD4">
      <w:pPr>
        <w:jc w:val="center"/>
        <w:outlineLvl w:val="0"/>
        <w:rPr>
          <w:b/>
          <w:i/>
          <w:lang w:val="sr-Cyrl-CS"/>
        </w:rPr>
      </w:pPr>
      <w:bookmarkStart w:id="0" w:name="_Toc520450428"/>
      <w:bookmarkStart w:id="1" w:name="_Toc520450985"/>
      <w:bookmarkStart w:id="2" w:name="_Toc520451175"/>
      <w:bookmarkStart w:id="3" w:name="_Toc520451288"/>
      <w:r w:rsidRPr="00BA5FCA">
        <w:rPr>
          <w:b/>
          <w:i/>
          <w:lang w:val="sr-Cyrl-CS"/>
        </w:rPr>
        <w:t>Република Србија</w:t>
      </w:r>
      <w:bookmarkEnd w:id="0"/>
      <w:bookmarkEnd w:id="1"/>
      <w:bookmarkEnd w:id="2"/>
      <w:bookmarkEnd w:id="3"/>
    </w:p>
    <w:p w:rsidR="00B77FD4" w:rsidRPr="00894217" w:rsidRDefault="008E2186" w:rsidP="008E2186">
      <w:pPr>
        <w:jc w:val="center"/>
        <w:outlineLvl w:val="0"/>
        <w:rPr>
          <w:b/>
          <w:i/>
          <w:lang w:val="sr-Cyrl-RS"/>
        </w:rPr>
      </w:pPr>
      <w:bookmarkStart w:id="4" w:name="_Toc520450429"/>
      <w:bookmarkStart w:id="5" w:name="_Toc520450986"/>
      <w:bookmarkStart w:id="6" w:name="_Toc520451176"/>
      <w:bookmarkStart w:id="7" w:name="_Toc520451289"/>
      <w:r w:rsidRPr="00BA5FCA">
        <w:rPr>
          <w:b/>
          <w:i/>
          <w:lang w:val="sr-Cyrl-CS"/>
        </w:rPr>
        <w:t>ОСНОВНО ЈАВНО ТУЖИЛАШТВО</w:t>
      </w:r>
      <w:bookmarkEnd w:id="4"/>
      <w:bookmarkEnd w:id="5"/>
      <w:bookmarkEnd w:id="6"/>
      <w:bookmarkEnd w:id="7"/>
      <w:r w:rsidR="00894217">
        <w:rPr>
          <w:b/>
          <w:i/>
          <w:lang w:val="sr-Latn-RS"/>
        </w:rPr>
        <w:t xml:space="preserve"> </w:t>
      </w:r>
    </w:p>
    <w:p w:rsidR="00B77FD4" w:rsidRPr="00BA5FCA" w:rsidRDefault="00894217" w:rsidP="00B77FD4">
      <w:pPr>
        <w:jc w:val="center"/>
        <w:outlineLvl w:val="0"/>
        <w:rPr>
          <w:b/>
          <w:i/>
        </w:rPr>
      </w:pPr>
      <w:bookmarkStart w:id="8" w:name="_Toc520450430"/>
      <w:bookmarkStart w:id="9" w:name="_Toc520450987"/>
      <w:bookmarkStart w:id="10" w:name="_Toc520451177"/>
      <w:bookmarkStart w:id="11" w:name="_Toc520451290"/>
      <w:r>
        <w:rPr>
          <w:b/>
          <w:i/>
          <w:lang w:val="sr-Cyrl-CS"/>
        </w:rPr>
        <w:t>ГОРЊИ</w:t>
      </w:r>
      <w:r w:rsidR="00A450A4" w:rsidRPr="00BA5FCA">
        <w:rPr>
          <w:b/>
          <w:i/>
          <w:lang w:val="sr-Cyrl-CS"/>
        </w:rPr>
        <w:t xml:space="preserve"> МИЛАНОВАЦ</w:t>
      </w:r>
      <w:bookmarkEnd w:id="8"/>
      <w:bookmarkEnd w:id="9"/>
      <w:bookmarkEnd w:id="10"/>
      <w:bookmarkEnd w:id="11"/>
    </w:p>
    <w:p w:rsidR="00B77FD4" w:rsidRPr="006002C6" w:rsidRDefault="00B77FD4" w:rsidP="00B77FD4">
      <w:pPr>
        <w:jc w:val="center"/>
        <w:outlineLvl w:val="0"/>
        <w:rPr>
          <w:b/>
        </w:rPr>
      </w:pPr>
    </w:p>
    <w:p w:rsidR="00B77FD4" w:rsidRDefault="00B77FD4"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Pr="00016F86" w:rsidRDefault="00016F86" w:rsidP="00B77FD4">
      <w:pPr>
        <w:jc w:val="center"/>
        <w:outlineLvl w:val="0"/>
        <w:rPr>
          <w:b/>
        </w:rPr>
      </w:pPr>
    </w:p>
    <w:p w:rsidR="00B77FD4" w:rsidRPr="006002C6" w:rsidRDefault="00B77FD4" w:rsidP="00B77FD4">
      <w:pPr>
        <w:rPr>
          <w:b/>
          <w:bCs/>
          <w:smallCaps/>
        </w:rPr>
      </w:pPr>
    </w:p>
    <w:p w:rsidR="00B77FD4" w:rsidRPr="006002C6" w:rsidRDefault="00AD73DE" w:rsidP="00B77FD4">
      <w:pPr>
        <w:jc w:val="center"/>
        <w:rPr>
          <w:b/>
          <w:bCs/>
          <w:smallCaps/>
        </w:rPr>
      </w:pPr>
      <w:r>
        <w:rPr>
          <w:b/>
          <w:bCs/>
          <w:smallCaps/>
          <w:noProof/>
          <w:lang w:val="en-US" w:eastAsia="en-US"/>
        </w:rPr>
        <w:drawing>
          <wp:inline distT="0" distB="0" distL="0" distR="0">
            <wp:extent cx="1762125" cy="2609850"/>
            <wp:effectExtent l="19050" t="0" r="9525" b="0"/>
            <wp:docPr id="1" name="Picture 1" descr="grb_srbija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srbija_m"/>
                    <pic:cNvPicPr>
                      <a:picLocks noChangeAspect="1" noChangeArrowheads="1"/>
                    </pic:cNvPicPr>
                  </pic:nvPicPr>
                  <pic:blipFill>
                    <a:blip r:embed="rId8" cstate="print"/>
                    <a:srcRect/>
                    <a:stretch>
                      <a:fillRect/>
                    </a:stretch>
                  </pic:blipFill>
                  <pic:spPr bwMode="auto">
                    <a:xfrm>
                      <a:off x="0" y="0"/>
                      <a:ext cx="1762125" cy="2609850"/>
                    </a:xfrm>
                    <a:prstGeom prst="rect">
                      <a:avLst/>
                    </a:prstGeom>
                    <a:noFill/>
                    <a:ln w="9525">
                      <a:noFill/>
                      <a:miter lim="800000"/>
                      <a:headEnd/>
                      <a:tailEnd/>
                    </a:ln>
                  </pic:spPr>
                </pic:pic>
              </a:graphicData>
            </a:graphic>
          </wp:inline>
        </w:drawing>
      </w:r>
    </w:p>
    <w:p w:rsidR="00B77FD4" w:rsidRPr="006002C6" w:rsidRDefault="00B77FD4" w:rsidP="00B77FD4">
      <w:pPr>
        <w:jc w:val="center"/>
        <w:rPr>
          <w:b/>
          <w:bCs/>
          <w:smallCaps/>
        </w:rPr>
      </w:pPr>
    </w:p>
    <w:p w:rsidR="00B77FD4" w:rsidRPr="00BA5FCA" w:rsidRDefault="00B77FD4" w:rsidP="00B77FD4">
      <w:pPr>
        <w:jc w:val="center"/>
        <w:rPr>
          <w:b/>
          <w:bCs/>
          <w:i/>
          <w:smallCaps/>
        </w:rPr>
      </w:pPr>
      <w:r w:rsidRPr="00BA5FCA">
        <w:rPr>
          <w:b/>
          <w:bCs/>
          <w:i/>
          <w:smallCaps/>
        </w:rPr>
        <w:t>ИНФОРМАТОР</w:t>
      </w:r>
    </w:p>
    <w:p w:rsidR="00B77FD4" w:rsidRPr="00BA5FCA" w:rsidRDefault="00AF03E0" w:rsidP="00B77FD4">
      <w:pPr>
        <w:jc w:val="center"/>
        <w:rPr>
          <w:b/>
          <w:i/>
        </w:rPr>
      </w:pPr>
      <w:r w:rsidRPr="00BA5FCA">
        <w:rPr>
          <w:b/>
          <w:i/>
        </w:rPr>
        <w:t>ЗА</w:t>
      </w:r>
      <w:r w:rsidR="00A450A4" w:rsidRPr="00BA5FCA">
        <w:rPr>
          <w:b/>
          <w:i/>
        </w:rPr>
        <w:t xml:space="preserve"> </w:t>
      </w:r>
      <w:r w:rsidR="000D17BA">
        <w:rPr>
          <w:b/>
          <w:i/>
        </w:rPr>
        <w:t>2021</w:t>
      </w:r>
      <w:r w:rsidR="00B77FD4" w:rsidRPr="00BA5FCA">
        <w:rPr>
          <w:b/>
          <w:i/>
        </w:rPr>
        <w:t>.</w:t>
      </w:r>
      <w:r w:rsidR="00EF3F28" w:rsidRPr="00BA5FCA">
        <w:rPr>
          <w:b/>
          <w:i/>
        </w:rPr>
        <w:t xml:space="preserve"> </w:t>
      </w:r>
      <w:r w:rsidR="00B77FD4" w:rsidRPr="00BA5FCA">
        <w:rPr>
          <w:b/>
          <w:i/>
        </w:rPr>
        <w:t>ГОДИНУ</w:t>
      </w:r>
    </w:p>
    <w:p w:rsidR="00B77FD4" w:rsidRPr="00BA5FCA" w:rsidRDefault="00B77FD4" w:rsidP="00B77FD4">
      <w:pPr>
        <w:rPr>
          <w:b/>
          <w:bCs/>
          <w:i/>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181351" w:rsidRDefault="00B77FD4" w:rsidP="00B77FD4">
      <w:pPr>
        <w:rPr>
          <w:b/>
          <w:bCs/>
          <w:smallCaps/>
        </w:rPr>
      </w:pPr>
    </w:p>
    <w:p w:rsidR="00B77FD4" w:rsidRPr="006002C6" w:rsidRDefault="00B77FD4" w:rsidP="00B77FD4">
      <w:pPr>
        <w:rPr>
          <w:b/>
          <w:bCs/>
          <w:smallCaps/>
        </w:rPr>
      </w:pPr>
      <w:r w:rsidRPr="006002C6">
        <w:rPr>
          <w:b/>
          <w:bCs/>
          <w:smallCaps/>
        </w:rPr>
        <w:t>___________________________________________________________________________</w:t>
      </w:r>
    </w:p>
    <w:p w:rsidR="00B77FD4" w:rsidRPr="00BA5FCA" w:rsidRDefault="00A450A4" w:rsidP="00B77FD4">
      <w:pPr>
        <w:jc w:val="center"/>
        <w:rPr>
          <w:b/>
          <w:i/>
        </w:rPr>
      </w:pPr>
      <w:r w:rsidRPr="00BA5FCA">
        <w:rPr>
          <w:b/>
          <w:i/>
        </w:rPr>
        <w:t>Горњи Милановац</w:t>
      </w:r>
      <w:r w:rsidR="00B77FD4" w:rsidRPr="00BA5FCA">
        <w:rPr>
          <w:b/>
          <w:i/>
        </w:rPr>
        <w:t xml:space="preserve">, </w:t>
      </w:r>
      <w:r w:rsidR="000E2E7E">
        <w:rPr>
          <w:b/>
          <w:i/>
        </w:rPr>
        <w:t>ажуриран 27.1</w:t>
      </w:r>
      <w:r w:rsidR="009F492A">
        <w:rPr>
          <w:b/>
          <w:i/>
        </w:rPr>
        <w:t>2.2021</w:t>
      </w:r>
      <w:r w:rsidR="00B77FD4" w:rsidRPr="00BA5FCA">
        <w:rPr>
          <w:b/>
          <w:i/>
        </w:rPr>
        <w:t>.</w:t>
      </w:r>
      <w:r w:rsidR="00375E01" w:rsidRPr="00BA5FCA">
        <w:rPr>
          <w:b/>
          <w:i/>
        </w:rPr>
        <w:t xml:space="preserve"> </w:t>
      </w:r>
      <w:r w:rsidR="00B77FD4" w:rsidRPr="00BA5FCA">
        <w:rPr>
          <w:b/>
          <w:i/>
        </w:rPr>
        <w:t>године</w:t>
      </w:r>
    </w:p>
    <w:p w:rsidR="00B77FD4" w:rsidRPr="00BA5FCA" w:rsidRDefault="00B77FD4" w:rsidP="00B77FD4">
      <w:pPr>
        <w:rPr>
          <w:b/>
          <w:bCs/>
          <w:i/>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C34D5F" w:rsidRPr="006002C6" w:rsidRDefault="00AD73DE" w:rsidP="00C34D5F">
      <w:pPr>
        <w:rPr>
          <w:lang w:val="sr-Cyrl-CS"/>
        </w:rPr>
      </w:pPr>
      <w:r>
        <w:rPr>
          <w:noProof/>
          <w:lang w:val="en-US" w:eastAsia="en-US"/>
        </w:rPr>
        <w:lastRenderedPageBreak/>
        <w:drawing>
          <wp:inline distT="0" distB="0" distL="0" distR="0">
            <wp:extent cx="514350" cy="590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4350" cy="590550"/>
                    </a:xfrm>
                    <a:prstGeom prst="rect">
                      <a:avLst/>
                    </a:prstGeom>
                    <a:solidFill>
                      <a:srgbClr val="FFFFFF"/>
                    </a:solidFill>
                    <a:ln w="9525">
                      <a:noFill/>
                      <a:miter lim="800000"/>
                      <a:headEnd/>
                      <a:tailEnd/>
                    </a:ln>
                  </pic:spPr>
                </pic:pic>
              </a:graphicData>
            </a:graphic>
          </wp:inline>
        </w:drawing>
      </w:r>
    </w:p>
    <w:p w:rsidR="00693914" w:rsidRPr="006002C6" w:rsidRDefault="00693914" w:rsidP="00693914">
      <w:pPr>
        <w:rPr>
          <w:b/>
          <w:lang w:val="sr-Cyrl-CS"/>
        </w:rPr>
      </w:pPr>
      <w:r w:rsidRPr="006002C6">
        <w:rPr>
          <w:b/>
          <w:lang w:val="sr-Cyrl-CS"/>
        </w:rPr>
        <w:t>РЕПУБЛИКА  СРБИЈА</w:t>
      </w:r>
    </w:p>
    <w:p w:rsidR="00693914" w:rsidRPr="006002C6" w:rsidRDefault="00693914" w:rsidP="00693914">
      <w:pPr>
        <w:rPr>
          <w:b/>
        </w:rPr>
      </w:pPr>
      <w:r w:rsidRPr="006002C6">
        <w:rPr>
          <w:b/>
          <w:lang w:val="sr-Cyrl-CS"/>
        </w:rPr>
        <w:t>ОСНОВНО ЈАВНО ТУЖИЛАШТВО</w:t>
      </w:r>
    </w:p>
    <w:p w:rsidR="00693914" w:rsidRPr="006002C6" w:rsidRDefault="00693914" w:rsidP="00693914">
      <w:pPr>
        <w:rPr>
          <w:b/>
        </w:rPr>
      </w:pPr>
      <w:r w:rsidRPr="006002C6">
        <w:rPr>
          <w:b/>
        </w:rPr>
        <w:t xml:space="preserve">У ГОРЊЕМ МИЛАНОВЦУ </w:t>
      </w:r>
    </w:p>
    <w:p w:rsidR="00693914" w:rsidRPr="009F492A" w:rsidRDefault="009F492A" w:rsidP="00693914">
      <w:pPr>
        <w:rPr>
          <w:b/>
        </w:rPr>
      </w:pPr>
      <w:r>
        <w:rPr>
          <w:b/>
        </w:rPr>
        <w:t>А.бр.52/21</w:t>
      </w:r>
    </w:p>
    <w:p w:rsidR="00693914" w:rsidRPr="006002C6" w:rsidRDefault="00A91E8A" w:rsidP="00693914">
      <w:pPr>
        <w:rPr>
          <w:b/>
          <w:lang w:val="sr-Cyrl-CS"/>
        </w:rPr>
      </w:pPr>
      <w:r>
        <w:rPr>
          <w:b/>
        </w:rPr>
        <w:t>27</w:t>
      </w:r>
      <w:r w:rsidR="00693914" w:rsidRPr="006002C6">
        <w:rPr>
          <w:b/>
        </w:rPr>
        <w:t>.</w:t>
      </w:r>
      <w:r>
        <w:rPr>
          <w:b/>
        </w:rPr>
        <w:t>1</w:t>
      </w:r>
      <w:r w:rsidR="009F492A">
        <w:rPr>
          <w:b/>
        </w:rPr>
        <w:t>2.2021</w:t>
      </w:r>
      <w:r w:rsidR="00693914" w:rsidRPr="006002C6">
        <w:rPr>
          <w:b/>
        </w:rPr>
        <w:t>.</w:t>
      </w:r>
      <w:r w:rsidR="00693914" w:rsidRPr="006002C6">
        <w:rPr>
          <w:b/>
          <w:lang w:val="sr-Cyrl-CS"/>
        </w:rPr>
        <w:t xml:space="preserve">године </w:t>
      </w:r>
    </w:p>
    <w:p w:rsidR="00693914" w:rsidRDefault="00693914" w:rsidP="00693914">
      <w:pPr>
        <w:rPr>
          <w:b/>
          <w:lang w:val="sr-Cyrl-CS"/>
        </w:rPr>
      </w:pPr>
      <w:r w:rsidRPr="006002C6">
        <w:rPr>
          <w:b/>
          <w:lang w:val="sr-Cyrl-CS"/>
        </w:rPr>
        <w:t>ГОРЊИ МИЛАНОВАЦ</w:t>
      </w:r>
    </w:p>
    <w:p w:rsidR="00693914" w:rsidRPr="00B92F8C" w:rsidRDefault="00693914" w:rsidP="00693914">
      <w:pPr>
        <w:rPr>
          <w:b/>
          <w:lang w:val="sr-Cyrl-CS"/>
        </w:rPr>
      </w:pPr>
      <w:r>
        <w:rPr>
          <w:b/>
          <w:lang w:val="sr-Cyrl-CS"/>
        </w:rPr>
        <w:t>ЈТ</w:t>
      </w:r>
      <w:r w:rsidRPr="006002C6">
        <w:rPr>
          <w:b/>
          <w:lang w:val="sr-Cyrl-CS"/>
        </w:rPr>
        <w:t>/ЈТ</w:t>
      </w:r>
    </w:p>
    <w:p w:rsidR="00693914" w:rsidRPr="006002C6" w:rsidRDefault="00693914" w:rsidP="00693914">
      <w:pPr>
        <w:jc w:val="both"/>
        <w:outlineLvl w:val="0"/>
        <w:rPr>
          <w:b/>
        </w:rPr>
      </w:pPr>
    </w:p>
    <w:p w:rsidR="00491AEF" w:rsidRPr="006002C6" w:rsidRDefault="00491AEF" w:rsidP="00B77FD4">
      <w:pPr>
        <w:jc w:val="both"/>
        <w:outlineLvl w:val="0"/>
        <w:rPr>
          <w:b/>
        </w:rPr>
      </w:pPr>
    </w:p>
    <w:p w:rsidR="00B77FD4" w:rsidRPr="006002C6" w:rsidRDefault="00B77FD4" w:rsidP="00B77FD4">
      <w:pPr>
        <w:jc w:val="both"/>
        <w:outlineLvl w:val="0"/>
        <w:rPr>
          <w:b/>
        </w:rPr>
      </w:pPr>
    </w:p>
    <w:p w:rsidR="00963F6D" w:rsidRPr="006002C6" w:rsidRDefault="00963F6D" w:rsidP="00B77FD4">
      <w:pPr>
        <w:jc w:val="both"/>
        <w:outlineLvl w:val="0"/>
        <w:rPr>
          <w:b/>
        </w:rPr>
      </w:pPr>
    </w:p>
    <w:p w:rsidR="00963F6D" w:rsidRPr="006002C6" w:rsidRDefault="00963F6D" w:rsidP="00B77FD4">
      <w:pPr>
        <w:jc w:val="both"/>
        <w:outlineLvl w:val="0"/>
        <w:rPr>
          <w:b/>
        </w:rPr>
      </w:pPr>
    </w:p>
    <w:p w:rsidR="00375E01" w:rsidRPr="006002C6" w:rsidRDefault="00375E01" w:rsidP="00B77FD4">
      <w:pPr>
        <w:jc w:val="both"/>
        <w:outlineLvl w:val="0"/>
        <w:rPr>
          <w:b/>
        </w:rPr>
      </w:pPr>
    </w:p>
    <w:p w:rsidR="00375E01" w:rsidRPr="00BA5FCA" w:rsidRDefault="00375E01" w:rsidP="00B77FD4">
      <w:pPr>
        <w:jc w:val="both"/>
        <w:outlineLvl w:val="0"/>
        <w:rPr>
          <w:b/>
          <w:i/>
        </w:rPr>
      </w:pPr>
    </w:p>
    <w:p w:rsidR="00B77FD4" w:rsidRPr="009E27B3" w:rsidRDefault="00B77FD4" w:rsidP="00B77FD4">
      <w:pPr>
        <w:jc w:val="center"/>
        <w:outlineLvl w:val="0"/>
        <w:rPr>
          <w:rStyle w:val="Emphasis"/>
        </w:rPr>
      </w:pPr>
      <w:bookmarkStart w:id="12" w:name="_Toc520450431"/>
      <w:bookmarkStart w:id="13" w:name="_Toc520450988"/>
      <w:bookmarkStart w:id="14" w:name="_Toc520451178"/>
      <w:bookmarkStart w:id="15" w:name="_Toc520451291"/>
      <w:r w:rsidRPr="009E27B3">
        <w:rPr>
          <w:rStyle w:val="Emphasis"/>
        </w:rPr>
        <w:t>ИНФОРМАТОР</w:t>
      </w:r>
      <w:r w:rsidR="00963F6D" w:rsidRPr="009E27B3">
        <w:rPr>
          <w:rStyle w:val="Emphasis"/>
        </w:rPr>
        <w:t xml:space="preserve"> О РАДУ</w:t>
      </w:r>
      <w:bookmarkEnd w:id="12"/>
      <w:bookmarkEnd w:id="13"/>
      <w:bookmarkEnd w:id="14"/>
      <w:bookmarkEnd w:id="15"/>
    </w:p>
    <w:p w:rsidR="00C34D5F" w:rsidRPr="009E27B3" w:rsidRDefault="008E2186" w:rsidP="00C34D5F">
      <w:pPr>
        <w:jc w:val="center"/>
        <w:outlineLvl w:val="0"/>
        <w:rPr>
          <w:rStyle w:val="Emphasis"/>
        </w:rPr>
      </w:pPr>
      <w:bookmarkStart w:id="16" w:name="_Toc520450432"/>
      <w:bookmarkStart w:id="17" w:name="_Toc520450989"/>
      <w:bookmarkStart w:id="18" w:name="_Toc520451179"/>
      <w:bookmarkStart w:id="19" w:name="_Toc520451292"/>
      <w:r w:rsidRPr="009E27B3">
        <w:rPr>
          <w:rStyle w:val="Emphasis"/>
        </w:rPr>
        <w:t>ОСНОВНОГ</w:t>
      </w:r>
      <w:r w:rsidR="00B77FD4" w:rsidRPr="009E27B3">
        <w:rPr>
          <w:rStyle w:val="Emphasis"/>
        </w:rPr>
        <w:t xml:space="preserve"> ЈАВНОГ ТУЖИЛАШТВА</w:t>
      </w:r>
      <w:bookmarkEnd w:id="16"/>
      <w:bookmarkEnd w:id="17"/>
      <w:bookmarkEnd w:id="18"/>
      <w:bookmarkEnd w:id="19"/>
      <w:r w:rsidR="00B77FD4" w:rsidRPr="009E27B3">
        <w:rPr>
          <w:rStyle w:val="Emphasis"/>
        </w:rPr>
        <w:t xml:space="preserve"> </w:t>
      </w:r>
    </w:p>
    <w:p w:rsidR="008E2186" w:rsidRPr="009E27B3" w:rsidRDefault="00B77FD4" w:rsidP="00C34D5F">
      <w:pPr>
        <w:jc w:val="center"/>
        <w:outlineLvl w:val="0"/>
        <w:rPr>
          <w:rStyle w:val="Emphasis"/>
        </w:rPr>
      </w:pPr>
      <w:bookmarkStart w:id="20" w:name="_Toc520450433"/>
      <w:bookmarkStart w:id="21" w:name="_Toc520450990"/>
      <w:bookmarkStart w:id="22" w:name="_Toc520451180"/>
      <w:bookmarkStart w:id="23" w:name="_Toc520451293"/>
      <w:r w:rsidRPr="009E27B3">
        <w:rPr>
          <w:rStyle w:val="Emphasis"/>
        </w:rPr>
        <w:t xml:space="preserve">У </w:t>
      </w:r>
      <w:r w:rsidR="00C34D5F" w:rsidRPr="009E27B3">
        <w:rPr>
          <w:rStyle w:val="Emphasis"/>
        </w:rPr>
        <w:t>ГОРЊЕМ МИЛАНОВЦУ</w:t>
      </w:r>
      <w:bookmarkEnd w:id="20"/>
      <w:bookmarkEnd w:id="21"/>
      <w:bookmarkEnd w:id="22"/>
      <w:bookmarkEnd w:id="23"/>
    </w:p>
    <w:p w:rsidR="00C07A7D" w:rsidRPr="006002C6" w:rsidRDefault="00C07A7D"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Default="004C70C0"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Default="007D0D9F" w:rsidP="00C07A7D">
      <w:pPr>
        <w:jc w:val="right"/>
        <w:rPr>
          <w:b/>
          <w:u w:val="single"/>
        </w:rPr>
      </w:pPr>
    </w:p>
    <w:p w:rsidR="007D0D9F" w:rsidRPr="007D0D9F" w:rsidRDefault="007D0D9F" w:rsidP="00C07A7D">
      <w:pPr>
        <w:jc w:val="right"/>
        <w:rPr>
          <w:b/>
          <w:u w:val="single"/>
        </w:rPr>
      </w:pPr>
    </w:p>
    <w:p w:rsidR="00693914" w:rsidRPr="00693914" w:rsidRDefault="00693914" w:rsidP="00C07A7D">
      <w:pPr>
        <w:jc w:val="right"/>
        <w:rPr>
          <w:b/>
          <w:u w:val="single"/>
        </w:rPr>
      </w:pPr>
    </w:p>
    <w:p w:rsidR="004C70C0" w:rsidRPr="006002C6" w:rsidRDefault="004C70C0" w:rsidP="00C07A7D">
      <w:pPr>
        <w:jc w:val="right"/>
        <w:rPr>
          <w:b/>
          <w:u w:val="single"/>
        </w:rPr>
      </w:pPr>
    </w:p>
    <w:p w:rsidR="008B74DD" w:rsidRDefault="00F46B15" w:rsidP="001056D2">
      <w:pPr>
        <w:rPr>
          <w:b/>
        </w:rPr>
      </w:pPr>
      <w:r>
        <w:rPr>
          <w:b/>
        </w:rPr>
        <w:t>САДРЖАЈ</w:t>
      </w:r>
    </w:p>
    <w:p w:rsidR="00F46B15" w:rsidRDefault="00DB14E9" w:rsidP="00F46B15">
      <w:pPr>
        <w:pStyle w:val="TOC1"/>
        <w:tabs>
          <w:tab w:val="right" w:leader="dot" w:pos="9394"/>
        </w:tabs>
        <w:rPr>
          <w:rFonts w:cs="Times New Roman"/>
          <w:b w:val="0"/>
          <w:bCs w:val="0"/>
          <w:caps w:val="0"/>
          <w:noProof/>
          <w:sz w:val="22"/>
          <w:szCs w:val="22"/>
          <w:lang w:val="en-US" w:eastAsia="en-US"/>
        </w:rPr>
      </w:pPr>
      <w:r>
        <w:rPr>
          <w:bCs w:val="0"/>
          <w:caps w:val="0"/>
        </w:rPr>
        <w:fldChar w:fldCharType="begin"/>
      </w:r>
      <w:r w:rsidR="00F46B15">
        <w:rPr>
          <w:bCs w:val="0"/>
          <w:caps w:val="0"/>
        </w:rPr>
        <w:instrText xml:space="preserve"> TOC \o "1-1" \h \z \u </w:instrText>
      </w:r>
      <w:r>
        <w:rPr>
          <w:bCs w:val="0"/>
          <w:caps w:val="0"/>
        </w:rPr>
        <w:fldChar w:fldCharType="separate"/>
      </w:r>
    </w:p>
    <w:p w:rsidR="00F46B15" w:rsidRDefault="00C93737">
      <w:pPr>
        <w:pStyle w:val="TOC1"/>
        <w:tabs>
          <w:tab w:val="right" w:leader="dot" w:pos="9394"/>
        </w:tabs>
        <w:rPr>
          <w:rFonts w:cs="Times New Roman"/>
          <w:b w:val="0"/>
          <w:bCs w:val="0"/>
          <w:caps w:val="0"/>
          <w:noProof/>
          <w:sz w:val="22"/>
          <w:szCs w:val="22"/>
          <w:lang w:val="en-US" w:eastAsia="en-US"/>
        </w:rPr>
      </w:pPr>
      <w:hyperlink w:anchor="_Toc520451294" w:history="1">
        <w:r w:rsidR="00F46B15" w:rsidRPr="00EE3EF4">
          <w:rPr>
            <w:rStyle w:val="Hyperlink"/>
            <w:noProof/>
          </w:rPr>
          <w:t>УВОДНЕ НАПОМЕНЕ О ИНФОРМАТОРУ</w:t>
        </w:r>
        <w:r w:rsidR="00F46B15">
          <w:rPr>
            <w:noProof/>
            <w:webHidden/>
          </w:rPr>
          <w:tab/>
        </w:r>
        <w:r w:rsidR="00DB14E9">
          <w:rPr>
            <w:noProof/>
            <w:webHidden/>
          </w:rPr>
          <w:fldChar w:fldCharType="begin"/>
        </w:r>
        <w:r w:rsidR="00F46B15">
          <w:rPr>
            <w:noProof/>
            <w:webHidden/>
          </w:rPr>
          <w:instrText xml:space="preserve"> PAGEREF _Toc520451294 \h </w:instrText>
        </w:r>
        <w:r w:rsidR="00DB14E9">
          <w:rPr>
            <w:noProof/>
            <w:webHidden/>
          </w:rPr>
        </w:r>
        <w:r w:rsidR="00DB14E9">
          <w:rPr>
            <w:noProof/>
            <w:webHidden/>
          </w:rPr>
          <w:fldChar w:fldCharType="separate"/>
        </w:r>
        <w:r w:rsidR="002466E2">
          <w:rPr>
            <w:noProof/>
            <w:webHidden/>
          </w:rPr>
          <w:t>4</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295" w:history="1">
        <w:r w:rsidR="00F46B15" w:rsidRPr="00EE3EF4">
          <w:rPr>
            <w:rStyle w:val="Hyperlink"/>
            <w:noProof/>
          </w:rPr>
          <w:t>ОСНОВНИ ПОДАЦИ О ДРЖАВНОМ ОРГАНУ И ИНФОРМАТОРУ</w:t>
        </w:r>
        <w:r w:rsidR="00F46B15">
          <w:rPr>
            <w:noProof/>
            <w:webHidden/>
          </w:rPr>
          <w:tab/>
        </w:r>
        <w:r w:rsidR="00DB14E9">
          <w:rPr>
            <w:noProof/>
            <w:webHidden/>
          </w:rPr>
          <w:fldChar w:fldCharType="begin"/>
        </w:r>
        <w:r w:rsidR="00F46B15">
          <w:rPr>
            <w:noProof/>
            <w:webHidden/>
          </w:rPr>
          <w:instrText xml:space="preserve"> PAGEREF _Toc520451295 \h </w:instrText>
        </w:r>
        <w:r w:rsidR="00DB14E9">
          <w:rPr>
            <w:noProof/>
            <w:webHidden/>
          </w:rPr>
        </w:r>
        <w:r w:rsidR="00DB14E9">
          <w:rPr>
            <w:noProof/>
            <w:webHidden/>
          </w:rPr>
          <w:fldChar w:fldCharType="separate"/>
        </w:r>
        <w:r w:rsidR="002466E2">
          <w:rPr>
            <w:noProof/>
            <w:webHidden/>
          </w:rPr>
          <w:t>5</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296" w:history="1">
        <w:r w:rsidR="00F46B15" w:rsidRPr="00EE3EF4">
          <w:rPr>
            <w:rStyle w:val="Hyperlink"/>
            <w:noProof/>
          </w:rPr>
          <w:t>ОРГАНИЗАЦИОНА СТРУКТУРА</w:t>
        </w:r>
        <w:r w:rsidR="00F46B15">
          <w:rPr>
            <w:noProof/>
            <w:webHidden/>
          </w:rPr>
          <w:tab/>
        </w:r>
        <w:r w:rsidR="00DB14E9">
          <w:rPr>
            <w:noProof/>
            <w:webHidden/>
          </w:rPr>
          <w:fldChar w:fldCharType="begin"/>
        </w:r>
        <w:r w:rsidR="00F46B15">
          <w:rPr>
            <w:noProof/>
            <w:webHidden/>
          </w:rPr>
          <w:instrText xml:space="preserve"> PAGEREF _Toc520451296 \h </w:instrText>
        </w:r>
        <w:r w:rsidR="00DB14E9">
          <w:rPr>
            <w:noProof/>
            <w:webHidden/>
          </w:rPr>
        </w:r>
        <w:r w:rsidR="00DB14E9">
          <w:rPr>
            <w:noProof/>
            <w:webHidden/>
          </w:rPr>
          <w:fldChar w:fldCharType="separate"/>
        </w:r>
        <w:r w:rsidR="002466E2">
          <w:rPr>
            <w:noProof/>
            <w:webHidden/>
          </w:rPr>
          <w:t>8</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299" w:history="1">
        <w:r w:rsidR="00F46B15" w:rsidRPr="00EE3EF4">
          <w:rPr>
            <w:rStyle w:val="Hyperlink"/>
            <w:noProof/>
          </w:rPr>
          <w:t>ОПИС ФУНКЦИЈЕ СТАРЕШИНЕ</w:t>
        </w:r>
        <w:r w:rsidR="00F46B15">
          <w:rPr>
            <w:noProof/>
            <w:webHidden/>
          </w:rPr>
          <w:tab/>
        </w:r>
        <w:r w:rsidR="00DB14E9">
          <w:rPr>
            <w:noProof/>
            <w:webHidden/>
          </w:rPr>
          <w:fldChar w:fldCharType="begin"/>
        </w:r>
        <w:r w:rsidR="00F46B15">
          <w:rPr>
            <w:noProof/>
            <w:webHidden/>
          </w:rPr>
          <w:instrText xml:space="preserve"> PAGEREF _Toc520451299 \h </w:instrText>
        </w:r>
        <w:r w:rsidR="00DB14E9">
          <w:rPr>
            <w:noProof/>
            <w:webHidden/>
          </w:rPr>
        </w:r>
        <w:r w:rsidR="00DB14E9">
          <w:rPr>
            <w:noProof/>
            <w:webHidden/>
          </w:rPr>
          <w:fldChar w:fldCharType="separate"/>
        </w:r>
        <w:r w:rsidR="002466E2">
          <w:rPr>
            <w:noProof/>
            <w:webHidden/>
          </w:rPr>
          <w:t>13</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0" w:history="1">
        <w:r w:rsidR="00F46B15" w:rsidRPr="00EE3EF4">
          <w:rPr>
            <w:rStyle w:val="Hyperlink"/>
            <w:noProof/>
          </w:rPr>
          <w:t>ПРАВИЛА У ВЕЗИ СА ЈАВНОШЋУ РАДА</w:t>
        </w:r>
        <w:r w:rsidR="00F46B15">
          <w:rPr>
            <w:noProof/>
            <w:webHidden/>
          </w:rPr>
          <w:tab/>
        </w:r>
        <w:r w:rsidR="00DB14E9">
          <w:rPr>
            <w:noProof/>
            <w:webHidden/>
          </w:rPr>
          <w:fldChar w:fldCharType="begin"/>
        </w:r>
        <w:r w:rsidR="00F46B15">
          <w:rPr>
            <w:noProof/>
            <w:webHidden/>
          </w:rPr>
          <w:instrText xml:space="preserve"> PAGEREF _Toc520451300 \h </w:instrText>
        </w:r>
        <w:r w:rsidR="00DB14E9">
          <w:rPr>
            <w:noProof/>
            <w:webHidden/>
          </w:rPr>
        </w:r>
        <w:r w:rsidR="00DB14E9">
          <w:rPr>
            <w:noProof/>
            <w:webHidden/>
          </w:rPr>
          <w:fldChar w:fldCharType="separate"/>
        </w:r>
        <w:r w:rsidR="002466E2">
          <w:rPr>
            <w:noProof/>
            <w:webHidden/>
          </w:rPr>
          <w:t>14</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1" w:history="1">
        <w:r w:rsidR="00F46B15" w:rsidRPr="00EE3EF4">
          <w:rPr>
            <w:rStyle w:val="Hyperlink"/>
            <w:noProof/>
          </w:rPr>
          <w:t>СПИСАК НАЈЧЕШЋЕ ТРАЖЕНИХ ИНФОРМАЦИЈА ОД ЈАВНОГ ЗНАЧАЈА</w:t>
        </w:r>
        <w:r w:rsidR="00F46B15">
          <w:rPr>
            <w:noProof/>
            <w:webHidden/>
          </w:rPr>
          <w:tab/>
        </w:r>
        <w:r w:rsidR="00DB14E9">
          <w:rPr>
            <w:noProof/>
            <w:webHidden/>
          </w:rPr>
          <w:fldChar w:fldCharType="begin"/>
        </w:r>
        <w:r w:rsidR="00F46B15">
          <w:rPr>
            <w:noProof/>
            <w:webHidden/>
          </w:rPr>
          <w:instrText xml:space="preserve"> PAGEREF _Toc520451301 \h </w:instrText>
        </w:r>
        <w:r w:rsidR="00DB14E9">
          <w:rPr>
            <w:noProof/>
            <w:webHidden/>
          </w:rPr>
        </w:r>
        <w:r w:rsidR="00DB14E9">
          <w:rPr>
            <w:noProof/>
            <w:webHidden/>
          </w:rPr>
          <w:fldChar w:fldCharType="separate"/>
        </w:r>
        <w:r w:rsidR="002466E2">
          <w:rPr>
            <w:noProof/>
            <w:webHidden/>
          </w:rPr>
          <w:t>19</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2" w:history="1">
        <w:r w:rsidR="00F46B15" w:rsidRPr="00EE3EF4">
          <w:rPr>
            <w:rStyle w:val="Hyperlink"/>
            <w:noProof/>
          </w:rPr>
          <w:t>ОПИС НАДЛЕЖНОСТИ, ОБАВЕЗА И ОВЛАШЋЕЊА</w:t>
        </w:r>
        <w:r w:rsidR="00F46B15">
          <w:rPr>
            <w:noProof/>
            <w:webHidden/>
          </w:rPr>
          <w:tab/>
        </w:r>
        <w:r w:rsidR="00DB14E9">
          <w:rPr>
            <w:noProof/>
            <w:webHidden/>
          </w:rPr>
          <w:fldChar w:fldCharType="begin"/>
        </w:r>
        <w:r w:rsidR="00F46B15">
          <w:rPr>
            <w:noProof/>
            <w:webHidden/>
          </w:rPr>
          <w:instrText xml:space="preserve"> PAGEREF _Toc520451302 \h </w:instrText>
        </w:r>
        <w:r w:rsidR="00DB14E9">
          <w:rPr>
            <w:noProof/>
            <w:webHidden/>
          </w:rPr>
        </w:r>
        <w:r w:rsidR="00DB14E9">
          <w:rPr>
            <w:noProof/>
            <w:webHidden/>
          </w:rPr>
          <w:fldChar w:fldCharType="separate"/>
        </w:r>
        <w:r w:rsidR="002466E2">
          <w:rPr>
            <w:noProof/>
            <w:webHidden/>
          </w:rPr>
          <w:t>20</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3" w:history="1">
        <w:r w:rsidR="00F46B15" w:rsidRPr="00EE3EF4">
          <w:rPr>
            <w:rStyle w:val="Hyperlink"/>
            <w:noProof/>
          </w:rPr>
          <w:t>ОПИС ПОСТУПАЊА У ОКВИРУ НАДЛЕЖНОСТИ, ОБАВЕЗА И ОВЛАШЋЕЊА</w:t>
        </w:r>
        <w:r w:rsidR="00F46B15">
          <w:rPr>
            <w:noProof/>
            <w:webHidden/>
          </w:rPr>
          <w:tab/>
        </w:r>
        <w:r w:rsidR="00DB14E9">
          <w:rPr>
            <w:noProof/>
            <w:webHidden/>
          </w:rPr>
          <w:fldChar w:fldCharType="begin"/>
        </w:r>
        <w:r w:rsidR="00F46B15">
          <w:rPr>
            <w:noProof/>
            <w:webHidden/>
          </w:rPr>
          <w:instrText xml:space="preserve"> PAGEREF _Toc520451303 \h </w:instrText>
        </w:r>
        <w:r w:rsidR="00DB14E9">
          <w:rPr>
            <w:noProof/>
            <w:webHidden/>
          </w:rPr>
        </w:r>
        <w:r w:rsidR="00DB14E9">
          <w:rPr>
            <w:noProof/>
            <w:webHidden/>
          </w:rPr>
          <w:fldChar w:fldCharType="separate"/>
        </w:r>
        <w:r w:rsidR="002466E2">
          <w:rPr>
            <w:noProof/>
            <w:webHidden/>
          </w:rPr>
          <w:t>25</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4" w:history="1">
        <w:r w:rsidR="00F46B15" w:rsidRPr="00EE3EF4">
          <w:rPr>
            <w:rStyle w:val="Hyperlink"/>
            <w:noProof/>
          </w:rPr>
          <w:t>ПРОПИСИ КОЈЕ  ОСНОВНО ТУЖИЛАШТВО У ГОРЊЕМ МИЛАНОВЦУ ПРИМЕЊУЈЕ У СВОМ РАДУ</w:t>
        </w:r>
        <w:r w:rsidR="00F46B15">
          <w:rPr>
            <w:noProof/>
            <w:webHidden/>
          </w:rPr>
          <w:tab/>
        </w:r>
        <w:r w:rsidR="00DB14E9">
          <w:rPr>
            <w:noProof/>
            <w:webHidden/>
          </w:rPr>
          <w:fldChar w:fldCharType="begin"/>
        </w:r>
        <w:r w:rsidR="00F46B15">
          <w:rPr>
            <w:noProof/>
            <w:webHidden/>
          </w:rPr>
          <w:instrText xml:space="preserve"> PAGEREF _Toc520451304 \h </w:instrText>
        </w:r>
        <w:r w:rsidR="00DB14E9">
          <w:rPr>
            <w:noProof/>
            <w:webHidden/>
          </w:rPr>
        </w:r>
        <w:r w:rsidR="00DB14E9">
          <w:rPr>
            <w:noProof/>
            <w:webHidden/>
          </w:rPr>
          <w:fldChar w:fldCharType="separate"/>
        </w:r>
        <w:r w:rsidR="002466E2">
          <w:rPr>
            <w:noProof/>
            <w:webHidden/>
          </w:rPr>
          <w:t>27</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5" w:history="1">
        <w:r w:rsidR="00F46B15" w:rsidRPr="00EE3EF4">
          <w:rPr>
            <w:rStyle w:val="Hyperlink"/>
            <w:noProof/>
          </w:rPr>
          <w:t>УСЛУГЕ КОЈЕ СЕ ПРУЖАЈУ ЗАИНТЕРЕСОВАНИМ ЛИЦИМА</w:t>
        </w:r>
        <w:r w:rsidR="00F46B15">
          <w:rPr>
            <w:noProof/>
            <w:webHidden/>
          </w:rPr>
          <w:tab/>
        </w:r>
        <w:r w:rsidR="00DB14E9">
          <w:rPr>
            <w:noProof/>
            <w:webHidden/>
          </w:rPr>
          <w:fldChar w:fldCharType="begin"/>
        </w:r>
        <w:r w:rsidR="00F46B15">
          <w:rPr>
            <w:noProof/>
            <w:webHidden/>
          </w:rPr>
          <w:instrText xml:space="preserve"> PAGEREF _Toc520451305 \h </w:instrText>
        </w:r>
        <w:r w:rsidR="00DB14E9">
          <w:rPr>
            <w:noProof/>
            <w:webHidden/>
          </w:rPr>
        </w:r>
        <w:r w:rsidR="00DB14E9">
          <w:rPr>
            <w:noProof/>
            <w:webHidden/>
          </w:rPr>
          <w:fldChar w:fldCharType="separate"/>
        </w:r>
        <w:r w:rsidR="002466E2">
          <w:rPr>
            <w:noProof/>
            <w:webHidden/>
          </w:rPr>
          <w:t>28</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6" w:history="1">
        <w:r w:rsidR="00F46B15" w:rsidRPr="00EE3EF4">
          <w:rPr>
            <w:rStyle w:val="Hyperlink"/>
            <w:noProof/>
          </w:rPr>
          <w:t>ПОСТУПАК РАДИ ПРУЖАЊА УСЛУГА</w:t>
        </w:r>
        <w:r w:rsidR="00F46B15">
          <w:rPr>
            <w:noProof/>
            <w:webHidden/>
          </w:rPr>
          <w:tab/>
        </w:r>
        <w:r w:rsidR="00DB14E9">
          <w:rPr>
            <w:noProof/>
            <w:webHidden/>
          </w:rPr>
          <w:fldChar w:fldCharType="begin"/>
        </w:r>
        <w:r w:rsidR="00F46B15">
          <w:rPr>
            <w:noProof/>
            <w:webHidden/>
          </w:rPr>
          <w:instrText xml:space="preserve"> PAGEREF _Toc520451306 \h </w:instrText>
        </w:r>
        <w:r w:rsidR="00DB14E9">
          <w:rPr>
            <w:noProof/>
            <w:webHidden/>
          </w:rPr>
        </w:r>
        <w:r w:rsidR="00DB14E9">
          <w:rPr>
            <w:noProof/>
            <w:webHidden/>
          </w:rPr>
          <w:fldChar w:fldCharType="separate"/>
        </w:r>
        <w:r w:rsidR="002466E2">
          <w:rPr>
            <w:noProof/>
            <w:webHidden/>
          </w:rPr>
          <w:t>29</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7" w:history="1">
        <w:r w:rsidR="00F46B15" w:rsidRPr="00EE3EF4">
          <w:rPr>
            <w:rStyle w:val="Hyperlink"/>
            <w:noProof/>
          </w:rPr>
          <w:t>ПРЕГЛЕД ПОДАТАКА  О ПРУЖЕНИМ УСЛУГАМА</w:t>
        </w:r>
        <w:r w:rsidR="00F46B15">
          <w:rPr>
            <w:noProof/>
            <w:webHidden/>
          </w:rPr>
          <w:tab/>
        </w:r>
        <w:r w:rsidR="00DB14E9">
          <w:rPr>
            <w:noProof/>
            <w:webHidden/>
          </w:rPr>
          <w:fldChar w:fldCharType="begin"/>
        </w:r>
        <w:r w:rsidR="00F46B15">
          <w:rPr>
            <w:noProof/>
            <w:webHidden/>
          </w:rPr>
          <w:instrText xml:space="preserve"> PAGEREF _Toc520451307 \h </w:instrText>
        </w:r>
        <w:r w:rsidR="00DB14E9">
          <w:rPr>
            <w:noProof/>
            <w:webHidden/>
          </w:rPr>
        </w:r>
        <w:r w:rsidR="00DB14E9">
          <w:rPr>
            <w:noProof/>
            <w:webHidden/>
          </w:rPr>
          <w:fldChar w:fldCharType="separate"/>
        </w:r>
        <w:r w:rsidR="002466E2">
          <w:rPr>
            <w:noProof/>
            <w:webHidden/>
          </w:rPr>
          <w:t>37</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8" w:history="1">
        <w:r w:rsidR="00F46B15" w:rsidRPr="00EE3EF4">
          <w:rPr>
            <w:rStyle w:val="Hyperlink"/>
            <w:noProof/>
          </w:rPr>
          <w:t>ПОДАЦИ О ПРИХОДИМА И РАСХОДИМА</w:t>
        </w:r>
        <w:r w:rsidR="00F46B15">
          <w:rPr>
            <w:noProof/>
            <w:webHidden/>
          </w:rPr>
          <w:tab/>
        </w:r>
        <w:r w:rsidR="00DB14E9">
          <w:rPr>
            <w:noProof/>
            <w:webHidden/>
          </w:rPr>
          <w:fldChar w:fldCharType="begin"/>
        </w:r>
        <w:r w:rsidR="00F46B15">
          <w:rPr>
            <w:noProof/>
            <w:webHidden/>
          </w:rPr>
          <w:instrText xml:space="preserve"> PAGEREF _Toc520451308 \h </w:instrText>
        </w:r>
        <w:r w:rsidR="00DB14E9">
          <w:rPr>
            <w:noProof/>
            <w:webHidden/>
          </w:rPr>
        </w:r>
        <w:r w:rsidR="00DB14E9">
          <w:rPr>
            <w:noProof/>
            <w:webHidden/>
          </w:rPr>
          <w:fldChar w:fldCharType="separate"/>
        </w:r>
        <w:r w:rsidR="002466E2">
          <w:rPr>
            <w:noProof/>
            <w:webHidden/>
          </w:rPr>
          <w:t>38</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09" w:history="1">
        <w:r w:rsidR="00F46B15" w:rsidRPr="00EE3EF4">
          <w:rPr>
            <w:rStyle w:val="Hyperlink"/>
            <w:noProof/>
          </w:rPr>
          <w:t>ПОДАЦИ О ЈАВНИМ НАБАВКАМА</w:t>
        </w:r>
        <w:r w:rsidR="00F46B15">
          <w:rPr>
            <w:noProof/>
            <w:webHidden/>
          </w:rPr>
          <w:tab/>
        </w:r>
        <w:r w:rsidR="00DB14E9">
          <w:rPr>
            <w:noProof/>
            <w:webHidden/>
          </w:rPr>
          <w:fldChar w:fldCharType="begin"/>
        </w:r>
        <w:r w:rsidR="00F46B15">
          <w:rPr>
            <w:noProof/>
            <w:webHidden/>
          </w:rPr>
          <w:instrText xml:space="preserve"> PAGEREF _Toc520451309 \h </w:instrText>
        </w:r>
        <w:r w:rsidR="00DB14E9">
          <w:rPr>
            <w:noProof/>
            <w:webHidden/>
          </w:rPr>
        </w:r>
        <w:r w:rsidR="00DB14E9">
          <w:rPr>
            <w:noProof/>
            <w:webHidden/>
          </w:rPr>
          <w:fldChar w:fldCharType="separate"/>
        </w:r>
        <w:r w:rsidR="002466E2">
          <w:rPr>
            <w:noProof/>
            <w:webHidden/>
          </w:rPr>
          <w:t>39</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10" w:history="1">
        <w:r w:rsidR="00F46B15" w:rsidRPr="00EE3EF4">
          <w:rPr>
            <w:rStyle w:val="Hyperlink"/>
            <w:noProof/>
          </w:rPr>
          <w:t>ПОДАЦИ О ДРЖАВНОЈ ПОМОЋИ</w:t>
        </w:r>
        <w:r w:rsidR="00F46B15">
          <w:rPr>
            <w:noProof/>
            <w:webHidden/>
          </w:rPr>
          <w:tab/>
        </w:r>
        <w:r w:rsidR="00DB14E9">
          <w:rPr>
            <w:noProof/>
            <w:webHidden/>
          </w:rPr>
          <w:fldChar w:fldCharType="begin"/>
        </w:r>
        <w:r w:rsidR="00F46B15">
          <w:rPr>
            <w:noProof/>
            <w:webHidden/>
          </w:rPr>
          <w:instrText xml:space="preserve"> PAGEREF _Toc520451310 \h </w:instrText>
        </w:r>
        <w:r w:rsidR="00DB14E9">
          <w:rPr>
            <w:noProof/>
            <w:webHidden/>
          </w:rPr>
        </w:r>
        <w:r w:rsidR="00DB14E9">
          <w:rPr>
            <w:noProof/>
            <w:webHidden/>
          </w:rPr>
          <w:fldChar w:fldCharType="separate"/>
        </w:r>
        <w:r w:rsidR="002466E2">
          <w:rPr>
            <w:noProof/>
            <w:webHidden/>
          </w:rPr>
          <w:t>39</w:t>
        </w:r>
        <w:r w:rsidR="00DB14E9">
          <w:rPr>
            <w:noProof/>
            <w:webHidden/>
          </w:rPr>
          <w:fldChar w:fldCharType="end"/>
        </w:r>
      </w:hyperlink>
    </w:p>
    <w:p w:rsidR="00F46B15" w:rsidRPr="00F46B15" w:rsidRDefault="00C93737">
      <w:pPr>
        <w:pStyle w:val="TOC1"/>
        <w:tabs>
          <w:tab w:val="right" w:leader="dot" w:pos="9394"/>
        </w:tabs>
        <w:rPr>
          <w:rFonts w:cs="Times New Roman"/>
          <w:b w:val="0"/>
          <w:bCs w:val="0"/>
          <w:caps w:val="0"/>
          <w:noProof/>
          <w:sz w:val="22"/>
          <w:szCs w:val="22"/>
          <w:lang w:eastAsia="en-US"/>
        </w:rPr>
      </w:pPr>
      <w:hyperlink w:anchor="_Toc520451311" w:history="1">
        <w:r w:rsidR="00F46B15" w:rsidRPr="00EE3EF4">
          <w:rPr>
            <w:rStyle w:val="Hyperlink"/>
            <w:noProof/>
          </w:rPr>
          <w:t>ПОДАЦИ О ИСПЛАЋЕНИМ ПЛАТАМА, ЗАРАДАМА И ДРУГИМ ПРИМАЊИМА</w:t>
        </w:r>
        <w:r w:rsidR="00F46B15">
          <w:rPr>
            <w:noProof/>
            <w:webHidden/>
          </w:rPr>
          <w:tab/>
        </w:r>
        <w:r w:rsidR="00DB14E9">
          <w:rPr>
            <w:noProof/>
            <w:webHidden/>
          </w:rPr>
          <w:fldChar w:fldCharType="begin"/>
        </w:r>
        <w:r w:rsidR="00F46B15">
          <w:rPr>
            <w:noProof/>
            <w:webHidden/>
          </w:rPr>
          <w:instrText xml:space="preserve"> PAGEREF _Toc520451311 \h </w:instrText>
        </w:r>
        <w:r w:rsidR="00DB14E9">
          <w:rPr>
            <w:noProof/>
            <w:webHidden/>
          </w:rPr>
        </w:r>
        <w:r w:rsidR="00DB14E9">
          <w:rPr>
            <w:noProof/>
            <w:webHidden/>
          </w:rPr>
          <w:fldChar w:fldCharType="separate"/>
        </w:r>
        <w:r w:rsidR="002466E2">
          <w:rPr>
            <w:noProof/>
            <w:webHidden/>
          </w:rPr>
          <w:t>39</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87" w:history="1">
        <w:r w:rsidR="00F46B15" w:rsidRPr="00EE3EF4">
          <w:rPr>
            <w:rStyle w:val="Hyperlink"/>
            <w:noProof/>
          </w:rPr>
          <w:t>ЧУВАЊЕ НОСАЧА ИНФОРМАЦИЈА</w:t>
        </w:r>
        <w:r w:rsidR="00F46B15">
          <w:rPr>
            <w:noProof/>
            <w:webHidden/>
          </w:rPr>
          <w:tab/>
        </w:r>
        <w:r w:rsidR="00DB14E9">
          <w:rPr>
            <w:noProof/>
            <w:webHidden/>
          </w:rPr>
          <w:fldChar w:fldCharType="begin"/>
        </w:r>
        <w:r w:rsidR="00F46B15">
          <w:rPr>
            <w:noProof/>
            <w:webHidden/>
          </w:rPr>
          <w:instrText xml:space="preserve"> PAGEREF _Toc520451387 \h </w:instrText>
        </w:r>
        <w:r w:rsidR="00DB14E9">
          <w:rPr>
            <w:noProof/>
            <w:webHidden/>
          </w:rPr>
        </w:r>
        <w:r w:rsidR="00DB14E9">
          <w:rPr>
            <w:noProof/>
            <w:webHidden/>
          </w:rPr>
          <w:fldChar w:fldCharType="separate"/>
        </w:r>
        <w:r w:rsidR="002466E2">
          <w:rPr>
            <w:noProof/>
            <w:webHidden/>
          </w:rPr>
          <w:t>42</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88" w:history="1">
        <w:r w:rsidR="00F46B15" w:rsidRPr="00EE3EF4">
          <w:rPr>
            <w:rStyle w:val="Hyperlink"/>
            <w:noProof/>
          </w:rPr>
          <w:t>ПОДАЦИ О ВРСТАМА ИНФОРМАЦИЈА У ПОСЕДУ</w:t>
        </w:r>
        <w:r w:rsidR="00F46B15">
          <w:rPr>
            <w:noProof/>
            <w:webHidden/>
          </w:rPr>
          <w:tab/>
        </w:r>
        <w:r w:rsidR="00DB14E9">
          <w:rPr>
            <w:noProof/>
            <w:webHidden/>
          </w:rPr>
          <w:fldChar w:fldCharType="begin"/>
        </w:r>
        <w:r w:rsidR="00F46B15">
          <w:rPr>
            <w:noProof/>
            <w:webHidden/>
          </w:rPr>
          <w:instrText xml:space="preserve"> PAGEREF _Toc520451388 \h </w:instrText>
        </w:r>
        <w:r w:rsidR="00DB14E9">
          <w:rPr>
            <w:noProof/>
            <w:webHidden/>
          </w:rPr>
        </w:r>
        <w:r w:rsidR="00DB14E9">
          <w:rPr>
            <w:noProof/>
            <w:webHidden/>
          </w:rPr>
          <w:fldChar w:fldCharType="separate"/>
        </w:r>
        <w:r w:rsidR="002466E2">
          <w:rPr>
            <w:noProof/>
            <w:webHidden/>
          </w:rPr>
          <w:t>45</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89" w:history="1">
        <w:r w:rsidR="00F46B15" w:rsidRPr="00EE3EF4">
          <w:rPr>
            <w:rStyle w:val="Hyperlink"/>
            <w:noProof/>
          </w:rPr>
          <w:t>ПОДАЦИ О ВРСТАМА ИНФОРМАЦИЈА КОЈИМА ДРЖАВНИ ОРГАН ОМОГУЋАВА ПРИСТУП</w:t>
        </w:r>
        <w:r w:rsidR="00F46B15">
          <w:rPr>
            <w:noProof/>
            <w:webHidden/>
          </w:rPr>
          <w:tab/>
        </w:r>
        <w:r w:rsidR="00DB14E9">
          <w:rPr>
            <w:noProof/>
            <w:webHidden/>
          </w:rPr>
          <w:fldChar w:fldCharType="begin"/>
        </w:r>
        <w:r w:rsidR="00F46B15">
          <w:rPr>
            <w:noProof/>
            <w:webHidden/>
          </w:rPr>
          <w:instrText xml:space="preserve"> PAGEREF _Toc520451389 \h </w:instrText>
        </w:r>
        <w:r w:rsidR="00DB14E9">
          <w:rPr>
            <w:noProof/>
            <w:webHidden/>
          </w:rPr>
        </w:r>
        <w:r w:rsidR="00DB14E9">
          <w:rPr>
            <w:noProof/>
            <w:webHidden/>
          </w:rPr>
          <w:fldChar w:fldCharType="separate"/>
        </w:r>
        <w:r w:rsidR="002466E2">
          <w:rPr>
            <w:noProof/>
            <w:webHidden/>
          </w:rPr>
          <w:t>46</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90" w:history="1">
        <w:r w:rsidR="00F46B15" w:rsidRPr="00EE3EF4">
          <w:rPr>
            <w:rStyle w:val="Hyperlink"/>
            <w:noProof/>
          </w:rPr>
          <w:t>ПО</w:t>
        </w:r>
        <w:r w:rsidR="000E2E7E">
          <w:rPr>
            <w:rStyle w:val="Hyperlink"/>
            <w:noProof/>
          </w:rPr>
          <w:t>СТУПАЊЕ ПО ЗАХТЕВИМА У 2021</w:t>
        </w:r>
        <w:r w:rsidR="009B5472">
          <w:rPr>
            <w:rStyle w:val="Hyperlink"/>
            <w:noProof/>
          </w:rPr>
          <w:t>.</w:t>
        </w:r>
        <w:r w:rsidR="00F46B15" w:rsidRPr="00EE3EF4">
          <w:rPr>
            <w:rStyle w:val="Hyperlink"/>
            <w:noProof/>
          </w:rPr>
          <w:t xml:space="preserve"> ГОДИНИ</w:t>
        </w:r>
        <w:r w:rsidR="00F46B15">
          <w:rPr>
            <w:noProof/>
            <w:webHidden/>
          </w:rPr>
          <w:tab/>
        </w:r>
        <w:r w:rsidR="00DB14E9">
          <w:rPr>
            <w:noProof/>
            <w:webHidden/>
          </w:rPr>
          <w:fldChar w:fldCharType="begin"/>
        </w:r>
        <w:r w:rsidR="00F46B15">
          <w:rPr>
            <w:noProof/>
            <w:webHidden/>
          </w:rPr>
          <w:instrText xml:space="preserve"> PAGEREF _Toc520451390 \h </w:instrText>
        </w:r>
        <w:r w:rsidR="00DB14E9">
          <w:rPr>
            <w:noProof/>
            <w:webHidden/>
          </w:rPr>
        </w:r>
        <w:r w:rsidR="00DB14E9">
          <w:rPr>
            <w:noProof/>
            <w:webHidden/>
          </w:rPr>
          <w:fldChar w:fldCharType="separate"/>
        </w:r>
        <w:r w:rsidR="002466E2">
          <w:rPr>
            <w:noProof/>
            <w:webHidden/>
          </w:rPr>
          <w:t>52</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91" w:history="1">
        <w:r w:rsidR="00F46B15" w:rsidRPr="00EE3EF4">
          <w:rPr>
            <w:rStyle w:val="Hyperlink"/>
            <w:noProof/>
          </w:rPr>
          <w:t>ПРИЛОГ</w:t>
        </w:r>
        <w:r w:rsidR="00F46B15">
          <w:rPr>
            <w:noProof/>
            <w:webHidden/>
          </w:rPr>
          <w:tab/>
        </w:r>
        <w:r w:rsidR="00DB14E9">
          <w:rPr>
            <w:noProof/>
            <w:webHidden/>
          </w:rPr>
          <w:fldChar w:fldCharType="begin"/>
        </w:r>
        <w:r w:rsidR="00F46B15">
          <w:rPr>
            <w:noProof/>
            <w:webHidden/>
          </w:rPr>
          <w:instrText xml:space="preserve"> PAGEREF _Toc520451391 \h </w:instrText>
        </w:r>
        <w:r w:rsidR="00DB14E9">
          <w:rPr>
            <w:noProof/>
            <w:webHidden/>
          </w:rPr>
        </w:r>
        <w:r w:rsidR="00DB14E9">
          <w:rPr>
            <w:noProof/>
            <w:webHidden/>
          </w:rPr>
          <w:fldChar w:fldCharType="separate"/>
        </w:r>
        <w:r w:rsidR="002466E2">
          <w:rPr>
            <w:noProof/>
            <w:webHidden/>
          </w:rPr>
          <w:t>53</w:t>
        </w:r>
        <w:r w:rsidR="00DB14E9">
          <w:rPr>
            <w:noProof/>
            <w:webHidden/>
          </w:rPr>
          <w:fldChar w:fldCharType="end"/>
        </w:r>
      </w:hyperlink>
    </w:p>
    <w:p w:rsidR="00F46B15" w:rsidRDefault="00C93737">
      <w:pPr>
        <w:pStyle w:val="TOC1"/>
        <w:tabs>
          <w:tab w:val="right" w:leader="dot" w:pos="9394"/>
        </w:tabs>
        <w:rPr>
          <w:rFonts w:cs="Times New Roman"/>
          <w:b w:val="0"/>
          <w:bCs w:val="0"/>
          <w:caps w:val="0"/>
          <w:noProof/>
          <w:sz w:val="22"/>
          <w:szCs w:val="22"/>
          <w:lang w:val="en-US" w:eastAsia="en-US"/>
        </w:rPr>
      </w:pPr>
      <w:hyperlink w:anchor="_Toc520451392" w:history="1">
        <w:r w:rsidR="00F46B15" w:rsidRPr="00EE3EF4">
          <w:rPr>
            <w:rStyle w:val="Hyperlink"/>
            <w:noProof/>
          </w:rPr>
          <w:t>ОБРАЗАЦ ЗАХТЕВА ЗА ПРИСТУП ИНФОРМАЦИЈАМА ОД ЈАВНОГ ЗНАЧАЈА</w:t>
        </w:r>
        <w:r w:rsidR="00F46B15">
          <w:rPr>
            <w:noProof/>
            <w:webHidden/>
          </w:rPr>
          <w:tab/>
        </w:r>
        <w:r w:rsidR="00DB14E9">
          <w:rPr>
            <w:noProof/>
            <w:webHidden/>
          </w:rPr>
          <w:fldChar w:fldCharType="begin"/>
        </w:r>
        <w:r w:rsidR="00F46B15">
          <w:rPr>
            <w:noProof/>
            <w:webHidden/>
          </w:rPr>
          <w:instrText xml:space="preserve"> PAGEREF _Toc520451392 \h </w:instrText>
        </w:r>
        <w:r w:rsidR="00DB14E9">
          <w:rPr>
            <w:noProof/>
            <w:webHidden/>
          </w:rPr>
        </w:r>
        <w:r w:rsidR="00DB14E9">
          <w:rPr>
            <w:noProof/>
            <w:webHidden/>
          </w:rPr>
          <w:fldChar w:fldCharType="separate"/>
        </w:r>
        <w:r w:rsidR="002466E2">
          <w:rPr>
            <w:noProof/>
            <w:webHidden/>
          </w:rPr>
          <w:t>53</w:t>
        </w:r>
        <w:r w:rsidR="00DB14E9">
          <w:rPr>
            <w:noProof/>
            <w:webHidden/>
          </w:rPr>
          <w:fldChar w:fldCharType="end"/>
        </w:r>
      </w:hyperlink>
    </w:p>
    <w:p w:rsidR="00F46B15" w:rsidRPr="006002C6" w:rsidRDefault="00DB14E9" w:rsidP="001056D2">
      <w:pPr>
        <w:rPr>
          <w:b/>
        </w:rPr>
      </w:pPr>
      <w:r>
        <w:rPr>
          <w:rFonts w:ascii="Calibri" w:hAnsi="Calibri" w:cs="Calibri"/>
          <w:bCs/>
          <w:caps/>
          <w:sz w:val="20"/>
          <w:szCs w:val="20"/>
        </w:rPr>
        <w:fldChar w:fldCharType="end"/>
      </w:r>
    </w:p>
    <w:p w:rsidR="00963F6D" w:rsidRDefault="00963F6D" w:rsidP="007653A5">
      <w:pPr>
        <w:jc w:val="center"/>
        <w:rPr>
          <w:b/>
        </w:rPr>
      </w:pPr>
    </w:p>
    <w:p w:rsidR="00246845" w:rsidRDefault="0024684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246845" w:rsidRPr="006002C6" w:rsidRDefault="00246845" w:rsidP="007653A5">
      <w:pPr>
        <w:jc w:val="center"/>
        <w:rPr>
          <w:b/>
        </w:rPr>
      </w:pPr>
    </w:p>
    <w:p w:rsidR="0043195A" w:rsidRDefault="0043195A" w:rsidP="000A5097">
      <w:pPr>
        <w:pStyle w:val="Heading1"/>
        <w:rPr>
          <w:rStyle w:val="Emphasis"/>
          <w:b/>
          <w:iCs w:val="0"/>
        </w:rPr>
      </w:pPr>
      <w:bookmarkStart w:id="24" w:name="_Toc520450434"/>
      <w:bookmarkStart w:id="25" w:name="_Toc520450991"/>
      <w:bookmarkStart w:id="26" w:name="_Toc520451181"/>
      <w:bookmarkStart w:id="27" w:name="_Toc520451294"/>
    </w:p>
    <w:p w:rsidR="00A27B6A" w:rsidRPr="000A5097" w:rsidRDefault="007653A5" w:rsidP="000A5097">
      <w:pPr>
        <w:pStyle w:val="Heading1"/>
        <w:rPr>
          <w:rStyle w:val="Emphasis"/>
          <w:b/>
          <w:iCs w:val="0"/>
        </w:rPr>
      </w:pPr>
      <w:r w:rsidRPr="000A5097">
        <w:rPr>
          <w:rStyle w:val="Emphasis"/>
          <w:b/>
          <w:iCs w:val="0"/>
        </w:rPr>
        <w:t>УВОДНЕ НАПОМЕНЕ О ИНФОРМАТОРУ</w:t>
      </w:r>
      <w:bookmarkEnd w:id="24"/>
      <w:bookmarkEnd w:id="25"/>
      <w:bookmarkEnd w:id="26"/>
      <w:bookmarkEnd w:id="27"/>
    </w:p>
    <w:p w:rsidR="003E5108" w:rsidRPr="0043195A" w:rsidRDefault="003E5108" w:rsidP="003E5108">
      <w:pPr>
        <w:rPr>
          <w:b/>
        </w:rPr>
      </w:pPr>
    </w:p>
    <w:p w:rsidR="00F46B15" w:rsidRPr="006002C6" w:rsidRDefault="00F46B15" w:rsidP="003E5108">
      <w:pPr>
        <w:rPr>
          <w:b/>
        </w:rPr>
      </w:pPr>
    </w:p>
    <w:p w:rsidR="007653A5" w:rsidRPr="006002C6" w:rsidRDefault="007653A5" w:rsidP="00491AEF">
      <w:pPr>
        <w:ind w:firstLine="720"/>
        <w:jc w:val="both"/>
      </w:pPr>
      <w:r w:rsidRPr="006002C6">
        <w:t xml:space="preserve">Информатор о раду </w:t>
      </w:r>
      <w:r w:rsidR="008E2186" w:rsidRPr="006002C6">
        <w:t>Основног</w:t>
      </w:r>
      <w:r w:rsidRPr="006002C6">
        <w:t xml:space="preserve"> јавног тужилаштва у </w:t>
      </w:r>
      <w:r w:rsidR="00A53028" w:rsidRPr="006002C6">
        <w:t xml:space="preserve">Горњем Милановцу </w:t>
      </w:r>
      <w:r w:rsidR="00477374" w:rsidRPr="006002C6">
        <w:t>израђен је у складу са чл.</w:t>
      </w:r>
      <w:r w:rsidRPr="006002C6">
        <w:t>39. Закона о слободном приступу информацијама од јавног значаја („Сл.</w:t>
      </w:r>
      <w:r w:rsidR="00852ED9" w:rsidRPr="006002C6">
        <w:t xml:space="preserve"> </w:t>
      </w:r>
      <w:r w:rsidRPr="006002C6">
        <w:t>г</w:t>
      </w:r>
      <w:r w:rsidR="000E2E7E">
        <w:t xml:space="preserve">ласник РС“ бр. 120/04, 104/09, </w:t>
      </w:r>
      <w:r w:rsidRPr="006002C6">
        <w:t>36/10</w:t>
      </w:r>
      <w:r w:rsidR="000E2E7E">
        <w:rPr>
          <w:lang w:val="sr-Cyrl-RS"/>
        </w:rPr>
        <w:t xml:space="preserve"> и 105/21</w:t>
      </w:r>
      <w:r w:rsidR="00852ED9" w:rsidRPr="006002C6">
        <w:t>)</w:t>
      </w:r>
      <w:r w:rsidR="001F3081" w:rsidRPr="006002C6">
        <w:t xml:space="preserve"> и У</w:t>
      </w:r>
      <w:r w:rsidRPr="006002C6">
        <w:t>путства за израду и објављивање информатора о раду државног органа („Сл.</w:t>
      </w:r>
      <w:r w:rsidR="00852ED9" w:rsidRPr="006002C6">
        <w:t xml:space="preserve"> </w:t>
      </w:r>
      <w:r w:rsidRPr="006002C6">
        <w:t>гласник РС“ бр. 68/10).</w:t>
      </w:r>
    </w:p>
    <w:p w:rsidR="007653A5" w:rsidRPr="006002C6" w:rsidRDefault="007653A5" w:rsidP="007653A5">
      <w:pPr>
        <w:jc w:val="both"/>
      </w:pPr>
    </w:p>
    <w:p w:rsidR="007653A5" w:rsidRPr="006002C6" w:rsidRDefault="007653A5" w:rsidP="00491AEF">
      <w:pPr>
        <w:ind w:firstLine="720"/>
        <w:jc w:val="both"/>
      </w:pPr>
      <w:r w:rsidRPr="006002C6">
        <w:t>Информатор садржи основне податке о оснивању, организацији и раду</w:t>
      </w:r>
      <w:r w:rsidR="00550D82" w:rsidRPr="006002C6">
        <w:t xml:space="preserve"> Основног јавног тужилаштва у Горњем Милановцу</w:t>
      </w:r>
      <w:r w:rsidRPr="006002C6">
        <w:t>, као и значајније податке о начину омогућавања приступу информацијама од јавног значаја и друге податке који су значајни за садржину, обим и начин остваривања права на приступ информацијама од јавног значаја.</w:t>
      </w:r>
    </w:p>
    <w:p w:rsidR="007B2DC5" w:rsidRPr="006002C6" w:rsidRDefault="007B2DC5" w:rsidP="007653A5">
      <w:pPr>
        <w:jc w:val="both"/>
      </w:pPr>
    </w:p>
    <w:p w:rsidR="007B2DC5" w:rsidRPr="00A91E8A" w:rsidRDefault="007B2DC5" w:rsidP="0043195A">
      <w:pPr>
        <w:ind w:firstLine="720"/>
        <w:jc w:val="both"/>
        <w:rPr>
          <w:b/>
        </w:rPr>
      </w:pPr>
      <w:r w:rsidRPr="00A91E8A">
        <w:rPr>
          <w:b/>
        </w:rPr>
        <w:t xml:space="preserve">Информатор </w:t>
      </w:r>
      <w:r w:rsidR="001F3081" w:rsidRPr="00A91E8A">
        <w:rPr>
          <w:b/>
        </w:rPr>
        <w:t xml:space="preserve">о раду </w:t>
      </w:r>
      <w:r w:rsidRPr="00A91E8A">
        <w:rPr>
          <w:b/>
        </w:rPr>
        <w:t xml:space="preserve">је </w:t>
      </w:r>
      <w:r w:rsidR="00B15E18" w:rsidRPr="00A91E8A">
        <w:rPr>
          <w:b/>
        </w:rPr>
        <w:t xml:space="preserve">претходни пут </w:t>
      </w:r>
      <w:r w:rsidRPr="00A91E8A">
        <w:rPr>
          <w:b/>
        </w:rPr>
        <w:t>ажуриран дана</w:t>
      </w:r>
      <w:r w:rsidR="00375E01" w:rsidRPr="00A91E8A">
        <w:rPr>
          <w:b/>
        </w:rPr>
        <w:t xml:space="preserve"> </w:t>
      </w:r>
      <w:r w:rsidR="00A91E8A" w:rsidRPr="00A91E8A">
        <w:rPr>
          <w:b/>
        </w:rPr>
        <w:t>08</w:t>
      </w:r>
      <w:r w:rsidR="00FA17FF" w:rsidRPr="00A91E8A">
        <w:rPr>
          <w:b/>
        </w:rPr>
        <w:t>.02</w:t>
      </w:r>
      <w:r w:rsidR="00693914" w:rsidRPr="00A91E8A">
        <w:rPr>
          <w:b/>
        </w:rPr>
        <w:t>.20</w:t>
      </w:r>
      <w:r w:rsidR="00A91E8A" w:rsidRPr="00A91E8A">
        <w:rPr>
          <w:b/>
        </w:rPr>
        <w:t>21</w:t>
      </w:r>
      <w:r w:rsidR="00375E01" w:rsidRPr="00A91E8A">
        <w:rPr>
          <w:b/>
        </w:rPr>
        <w:t>. године</w:t>
      </w:r>
      <w:r w:rsidR="001F3081" w:rsidRPr="00A91E8A">
        <w:rPr>
          <w:b/>
        </w:rPr>
        <w:t>.</w:t>
      </w:r>
    </w:p>
    <w:p w:rsidR="00B15E18" w:rsidRPr="00A91E8A" w:rsidRDefault="00B15E18" w:rsidP="0043195A">
      <w:pPr>
        <w:ind w:firstLine="720"/>
        <w:jc w:val="both"/>
        <w:rPr>
          <w:b/>
        </w:rPr>
      </w:pPr>
    </w:p>
    <w:p w:rsidR="00B15E18" w:rsidRPr="000D17BA" w:rsidRDefault="00B15E18" w:rsidP="0043195A">
      <w:pPr>
        <w:ind w:firstLine="720"/>
        <w:jc w:val="both"/>
        <w:rPr>
          <w:b/>
        </w:rPr>
      </w:pPr>
      <w:r w:rsidRPr="000D17BA">
        <w:rPr>
          <w:b/>
        </w:rPr>
        <w:t>Време последњег ажурир</w:t>
      </w:r>
      <w:r w:rsidR="00A91E8A">
        <w:rPr>
          <w:b/>
        </w:rPr>
        <w:t>ања: 27.1</w:t>
      </w:r>
      <w:r w:rsidRPr="000D17BA">
        <w:rPr>
          <w:b/>
        </w:rPr>
        <w:t>2.2021. године</w:t>
      </w:r>
    </w:p>
    <w:p w:rsidR="007B2DC5" w:rsidRPr="006002C6" w:rsidRDefault="007B2DC5" w:rsidP="007653A5">
      <w:pPr>
        <w:jc w:val="both"/>
      </w:pPr>
    </w:p>
    <w:p w:rsidR="007B2DC5" w:rsidRPr="006002C6" w:rsidRDefault="00375E01" w:rsidP="00491AEF">
      <w:pPr>
        <w:ind w:firstLine="720"/>
        <w:jc w:val="both"/>
      </w:pPr>
      <w:r w:rsidRPr="006002C6">
        <w:t>Свако заинтересовано лице може извршити увид у Информатор о раду</w:t>
      </w:r>
      <w:r w:rsidR="007B2DC5" w:rsidRPr="006002C6">
        <w:t xml:space="preserve"> у писарници </w:t>
      </w:r>
      <w:r w:rsidR="008E2186" w:rsidRPr="006002C6">
        <w:t>Основног</w:t>
      </w:r>
      <w:r w:rsidR="007B2DC5" w:rsidRPr="006002C6">
        <w:t xml:space="preserve"> јавног тужилаштва у</w:t>
      </w:r>
      <w:r w:rsidR="00550D82" w:rsidRPr="006002C6">
        <w:t xml:space="preserve"> Горњем Милановцу, на адреси </w:t>
      </w:r>
      <w:r w:rsidR="00544137" w:rsidRPr="006002C6">
        <w:t>улица Кнеза Александ</w:t>
      </w:r>
      <w:r w:rsidR="00550D82" w:rsidRPr="006002C6">
        <w:t>ра број 29</w:t>
      </w:r>
      <w:r w:rsidRPr="006002C6">
        <w:t xml:space="preserve">, </w:t>
      </w:r>
      <w:r w:rsidR="003A47A3" w:rsidRPr="006002C6">
        <w:t>канцеларија бр.41а, други спрат</w:t>
      </w:r>
      <w:r w:rsidR="00477374" w:rsidRPr="006002C6">
        <w:t xml:space="preserve"> у згради Основног суда у Горњем Милановцу</w:t>
      </w:r>
      <w:r w:rsidR="003A47A3" w:rsidRPr="006002C6">
        <w:t xml:space="preserve">, </w:t>
      </w:r>
      <w:r w:rsidRPr="006002C6">
        <w:t>тако што ће погледати електронску верзију или одштампани примерак.</w:t>
      </w:r>
    </w:p>
    <w:p w:rsidR="00375E01" w:rsidRPr="006002C6" w:rsidRDefault="00375E01" w:rsidP="00491AEF">
      <w:pPr>
        <w:ind w:firstLine="720"/>
        <w:jc w:val="both"/>
      </w:pPr>
    </w:p>
    <w:p w:rsidR="00375E01" w:rsidRPr="006002C6" w:rsidRDefault="00375E01" w:rsidP="00491AEF">
      <w:pPr>
        <w:ind w:firstLine="720"/>
        <w:jc w:val="both"/>
      </w:pPr>
      <w:r w:rsidRPr="006002C6">
        <w:t>Заинтересовано лице може добити примерак Информатора о раду, тако што ће му исти бити снимљен на медиј</w:t>
      </w:r>
      <w:r w:rsidR="00317650" w:rsidRPr="006002C6">
        <w:t xml:space="preserve"> заинтересованог лица</w:t>
      </w:r>
      <w:r w:rsidRPr="006002C6">
        <w:t xml:space="preserve"> као што је УСБ прикључак </w:t>
      </w:r>
      <w:r w:rsidR="003A47A3" w:rsidRPr="006002C6">
        <w:t>и</w:t>
      </w:r>
      <w:r w:rsidR="009642FD">
        <w:t>ли</w:t>
      </w:r>
      <w:r w:rsidR="003A47A3" w:rsidRPr="006002C6">
        <w:t xml:space="preserve"> ЦД </w:t>
      </w:r>
      <w:r w:rsidRPr="006002C6">
        <w:t>и то без накнаде</w:t>
      </w:r>
      <w:r w:rsidR="009642FD">
        <w:t>,</w:t>
      </w:r>
      <w:r w:rsidR="00317650" w:rsidRPr="006002C6">
        <w:t xml:space="preserve"> или бити одштампан уз накнаду нужних трошкова.</w:t>
      </w:r>
    </w:p>
    <w:p w:rsidR="00317650" w:rsidRPr="006002C6" w:rsidRDefault="00317650" w:rsidP="00D67113">
      <w:pPr>
        <w:jc w:val="both"/>
      </w:pPr>
    </w:p>
    <w:p w:rsidR="00852ED9" w:rsidRPr="006002C6" w:rsidRDefault="00317650" w:rsidP="00852ED9">
      <w:pPr>
        <w:ind w:firstLine="720"/>
        <w:jc w:val="both"/>
      </w:pPr>
      <w:r w:rsidRPr="006002C6">
        <w:t>Свако може да се поузда у тачност и потпуност информатора са даном последњег ажурирања.</w:t>
      </w:r>
      <w:r w:rsidR="00852ED9" w:rsidRPr="006002C6">
        <w:t xml:space="preserve"> </w:t>
      </w:r>
    </w:p>
    <w:p w:rsidR="00852ED9" w:rsidRPr="006002C6" w:rsidRDefault="00852ED9" w:rsidP="00852ED9">
      <w:pPr>
        <w:ind w:firstLine="720"/>
        <w:jc w:val="both"/>
      </w:pPr>
    </w:p>
    <w:p w:rsidR="00852ED9" w:rsidRPr="006002C6" w:rsidRDefault="00852ED9" w:rsidP="00852ED9">
      <w:pPr>
        <w:ind w:firstLine="720"/>
        <w:jc w:val="both"/>
      </w:pPr>
      <w:r w:rsidRPr="006002C6">
        <w:t>За тачност и потпуност података које Информатор</w:t>
      </w:r>
      <w:r w:rsidR="001F3081" w:rsidRPr="006002C6">
        <w:t xml:space="preserve"> о раду</w:t>
      </w:r>
      <w:r w:rsidR="009642FD">
        <w:t xml:space="preserve"> садржи</w:t>
      </w:r>
      <w:r w:rsidRPr="006002C6">
        <w:t xml:space="preserve"> одговорно лице је </w:t>
      </w:r>
      <w:r w:rsidR="003A47A3" w:rsidRPr="006002C6">
        <w:t>Јавни тужилац у Основном јавном тужилаштву у Горњем Милановцу – Милена Вељовић.</w:t>
      </w:r>
    </w:p>
    <w:p w:rsidR="00317650" w:rsidRPr="006002C6" w:rsidRDefault="00317650" w:rsidP="00317650">
      <w:pPr>
        <w:ind w:firstLine="720"/>
        <w:jc w:val="both"/>
      </w:pPr>
    </w:p>
    <w:p w:rsidR="00852ED9" w:rsidRPr="006002C6" w:rsidRDefault="00317650" w:rsidP="003A47A3">
      <w:pPr>
        <w:ind w:firstLine="720"/>
        <w:jc w:val="both"/>
      </w:pPr>
      <w:r w:rsidRPr="006002C6">
        <w:t xml:space="preserve">Информатор се чува у архиви и електронској бази података </w:t>
      </w:r>
      <w:r w:rsidR="008E2186" w:rsidRPr="006002C6">
        <w:t>Основног</w:t>
      </w:r>
      <w:r w:rsidR="003A47A3" w:rsidRPr="006002C6">
        <w:t xml:space="preserve"> јавног тужилаштва у Горњем Милановцу</w:t>
      </w:r>
      <w:r w:rsidRPr="006002C6">
        <w:t>.</w:t>
      </w:r>
    </w:p>
    <w:p w:rsidR="00852ED9" w:rsidRPr="006002C6" w:rsidRDefault="00852ED9" w:rsidP="00317650">
      <w:pPr>
        <w:ind w:firstLine="720"/>
        <w:jc w:val="both"/>
      </w:pPr>
    </w:p>
    <w:p w:rsidR="00EF3F28" w:rsidRPr="006002C6" w:rsidRDefault="003A47A3" w:rsidP="00EF1F1A">
      <w:pPr>
        <w:ind w:firstLine="720"/>
        <w:jc w:val="both"/>
      </w:pPr>
      <w:r w:rsidRPr="006002C6">
        <w:t>Обзиром да Основно јавно тужилаштво у Горњем Милановцу не поседује своју веб-презентацију, Информатор ће би</w:t>
      </w:r>
      <w:r w:rsidR="0043195A">
        <w:t>ти објављен на интернет презентацији</w:t>
      </w:r>
      <w:r w:rsidRPr="006002C6">
        <w:t xml:space="preserve"> </w:t>
      </w:r>
      <w:r w:rsidR="0043195A">
        <w:t>Основног јавног тужилаштва у Горњем Милановцу</w:t>
      </w:r>
      <w:r w:rsidR="00EF1F1A" w:rsidRPr="00EF1F1A">
        <w:rPr>
          <w:lang w:val="en-US" w:eastAsia="en-US"/>
        </w:rPr>
        <w:t xml:space="preserve"> </w:t>
      </w:r>
      <w:r w:rsidR="00EF1F1A">
        <w:rPr>
          <w:lang w:eastAsia="en-US"/>
        </w:rPr>
        <w:t xml:space="preserve">- </w:t>
      </w:r>
      <w:r w:rsidR="0043195A" w:rsidRPr="00245127">
        <w:rPr>
          <w:color w:val="000000"/>
        </w:rPr>
        <w:t>https://</w:t>
      </w:r>
      <w:r w:rsidR="0043195A">
        <w:rPr>
          <w:color w:val="000000"/>
        </w:rPr>
        <w:t>gmos.jtrs.rs</w:t>
      </w:r>
      <w:r w:rsidR="00EF1F1A">
        <w:rPr>
          <w:lang w:eastAsia="en-US"/>
        </w:rPr>
        <w:t>,</w:t>
      </w:r>
      <w:r w:rsidR="0043195A">
        <w:t xml:space="preserve"> као и на огласној табли т</w:t>
      </w:r>
      <w:r w:rsidRPr="006002C6">
        <w:t>ужилаштва.</w:t>
      </w:r>
    </w:p>
    <w:p w:rsidR="003E5108" w:rsidRPr="006002C6" w:rsidRDefault="003E5108" w:rsidP="003E5108"/>
    <w:p w:rsidR="003E5108" w:rsidRPr="006002C6" w:rsidRDefault="003E5108" w:rsidP="003E5108">
      <w:pPr>
        <w:rPr>
          <w:b/>
        </w:rPr>
      </w:pPr>
    </w:p>
    <w:p w:rsidR="003E5108" w:rsidRPr="006002C6" w:rsidRDefault="003E5108" w:rsidP="003E5108">
      <w:pPr>
        <w:rPr>
          <w:b/>
        </w:rPr>
      </w:pPr>
    </w:p>
    <w:p w:rsidR="003E5108" w:rsidRPr="006002C6" w:rsidRDefault="003E5108" w:rsidP="003E5108">
      <w:pPr>
        <w:rPr>
          <w:b/>
        </w:rPr>
      </w:pPr>
    </w:p>
    <w:p w:rsidR="0064097E" w:rsidRPr="006002C6" w:rsidRDefault="0064097E" w:rsidP="003E5108">
      <w:pPr>
        <w:rPr>
          <w:b/>
        </w:rPr>
      </w:pPr>
    </w:p>
    <w:p w:rsidR="0064097E" w:rsidRPr="006002C6" w:rsidRDefault="0064097E" w:rsidP="003E5108">
      <w:pPr>
        <w:rPr>
          <w:b/>
        </w:rPr>
      </w:pPr>
    </w:p>
    <w:p w:rsidR="0064097E" w:rsidRPr="006002C6" w:rsidRDefault="0064097E" w:rsidP="003E5108">
      <w:pPr>
        <w:rPr>
          <w:b/>
        </w:rPr>
      </w:pPr>
    </w:p>
    <w:p w:rsidR="00A27B6A" w:rsidRPr="00CC299B" w:rsidRDefault="00A27B6A" w:rsidP="003E5108">
      <w:pPr>
        <w:rPr>
          <w:b/>
        </w:rPr>
      </w:pPr>
    </w:p>
    <w:p w:rsidR="00A27B6A" w:rsidRPr="006002C6" w:rsidRDefault="00A27B6A" w:rsidP="003E5108">
      <w:pPr>
        <w:rPr>
          <w:b/>
        </w:rPr>
      </w:pPr>
    </w:p>
    <w:p w:rsidR="007B2DC5" w:rsidRDefault="007B2DC5" w:rsidP="00757DA9">
      <w:pPr>
        <w:pStyle w:val="Heading1"/>
        <w:rPr>
          <w:rStyle w:val="Emphasis"/>
          <w:b/>
          <w:iCs w:val="0"/>
        </w:rPr>
      </w:pPr>
      <w:bookmarkStart w:id="28" w:name="_Toc520450435"/>
      <w:bookmarkStart w:id="29" w:name="_Toc520450992"/>
      <w:bookmarkStart w:id="30" w:name="_Toc520451182"/>
      <w:bookmarkStart w:id="31" w:name="_Toc520451295"/>
      <w:r w:rsidRPr="00757DA9">
        <w:rPr>
          <w:rStyle w:val="Emphasis"/>
          <w:b/>
          <w:iCs w:val="0"/>
        </w:rPr>
        <w:t>ОСНОВНИ ПОДАЦИ</w:t>
      </w:r>
      <w:bookmarkEnd w:id="28"/>
      <w:r w:rsidR="00995E76" w:rsidRPr="00757DA9">
        <w:rPr>
          <w:rStyle w:val="Emphasis"/>
          <w:b/>
          <w:iCs w:val="0"/>
        </w:rPr>
        <w:t xml:space="preserve"> </w:t>
      </w:r>
      <w:bookmarkStart w:id="32" w:name="_Toc520450436"/>
      <w:r w:rsidR="00995E76" w:rsidRPr="00757DA9">
        <w:rPr>
          <w:rStyle w:val="Emphasis"/>
          <w:b/>
          <w:iCs w:val="0"/>
        </w:rPr>
        <w:t>О ДРЖАВНОМ ОРГАНУ И ИНФОРМАТОРУ</w:t>
      </w:r>
      <w:bookmarkEnd w:id="29"/>
      <w:bookmarkEnd w:id="30"/>
      <w:bookmarkEnd w:id="31"/>
      <w:bookmarkEnd w:id="32"/>
    </w:p>
    <w:p w:rsidR="00A91E8A" w:rsidRPr="00A91E8A" w:rsidRDefault="00A91E8A" w:rsidP="00A91E8A"/>
    <w:p w:rsidR="003E5108" w:rsidRPr="00FA17FF" w:rsidRDefault="003E5108" w:rsidP="003E5108">
      <w:pPr>
        <w:rPr>
          <w:b/>
        </w:rPr>
      </w:pPr>
    </w:p>
    <w:p w:rsidR="008E2186" w:rsidRDefault="008E2186" w:rsidP="008E2186">
      <w:pPr>
        <w:pStyle w:val="Default"/>
        <w:ind w:firstLine="720"/>
      </w:pPr>
      <w:r w:rsidRPr="006002C6">
        <w:rPr>
          <w:b/>
          <w:bCs/>
        </w:rPr>
        <w:t>Назив органа:</w:t>
      </w:r>
      <w:r w:rsidR="00477374" w:rsidRPr="006002C6">
        <w:rPr>
          <w:b/>
          <w:bCs/>
        </w:rPr>
        <w:t xml:space="preserve"> </w:t>
      </w:r>
      <w:r w:rsidRPr="006002C6">
        <w:t xml:space="preserve">Основно јавно тужилаштво у </w:t>
      </w:r>
      <w:r w:rsidR="003A47A3" w:rsidRPr="006002C6">
        <w:t>Горњем Милановцу</w:t>
      </w:r>
    </w:p>
    <w:p w:rsidR="00A91E8A" w:rsidRPr="006002C6" w:rsidRDefault="00A91E8A" w:rsidP="008E2186">
      <w:pPr>
        <w:pStyle w:val="Default"/>
        <w:ind w:firstLine="720"/>
      </w:pPr>
    </w:p>
    <w:p w:rsidR="003A47A3" w:rsidRPr="006002C6" w:rsidRDefault="008E2186" w:rsidP="008E2186">
      <w:pPr>
        <w:pStyle w:val="Default"/>
        <w:ind w:firstLine="720"/>
        <w:rPr>
          <w:bCs/>
        </w:rPr>
      </w:pPr>
      <w:r w:rsidRPr="006002C6">
        <w:rPr>
          <w:b/>
          <w:bCs/>
        </w:rPr>
        <w:t>Адреса седишта:</w:t>
      </w:r>
      <w:r w:rsidR="003A47A3" w:rsidRPr="006002C6">
        <w:rPr>
          <w:b/>
          <w:bCs/>
        </w:rPr>
        <w:t xml:space="preserve"> </w:t>
      </w:r>
      <w:r w:rsidR="003A47A3" w:rsidRPr="006002C6">
        <w:rPr>
          <w:bCs/>
        </w:rPr>
        <w:t>Горњи Милановац, улица Кн</w:t>
      </w:r>
      <w:r w:rsidR="00A27B6A">
        <w:rPr>
          <w:bCs/>
        </w:rPr>
        <w:t>еза Александра Карађорђевић бр.</w:t>
      </w:r>
      <w:r w:rsidR="003A47A3" w:rsidRPr="006002C6">
        <w:rPr>
          <w:bCs/>
        </w:rPr>
        <w:t xml:space="preserve"> 29,</w:t>
      </w:r>
    </w:p>
    <w:p w:rsidR="008E2186" w:rsidRDefault="003A47A3" w:rsidP="008E2186">
      <w:pPr>
        <w:pStyle w:val="Default"/>
        <w:ind w:firstLine="720"/>
        <w:rPr>
          <w:bCs/>
        </w:rPr>
      </w:pPr>
      <w:r w:rsidRPr="006002C6">
        <w:rPr>
          <w:bCs/>
        </w:rPr>
        <w:t xml:space="preserve"> </w:t>
      </w:r>
      <w:proofErr w:type="gramStart"/>
      <w:r w:rsidRPr="006002C6">
        <w:rPr>
          <w:bCs/>
        </w:rPr>
        <w:t>други</w:t>
      </w:r>
      <w:proofErr w:type="gramEnd"/>
      <w:r w:rsidRPr="006002C6">
        <w:rPr>
          <w:bCs/>
        </w:rPr>
        <w:t xml:space="preserve"> спрат у згради О</w:t>
      </w:r>
      <w:r w:rsidR="00477374" w:rsidRPr="006002C6">
        <w:rPr>
          <w:bCs/>
        </w:rPr>
        <w:t>сновног суда у Горњем Милановцу</w:t>
      </w:r>
    </w:p>
    <w:p w:rsidR="00A91E8A" w:rsidRPr="006002C6" w:rsidRDefault="00A91E8A" w:rsidP="008E2186">
      <w:pPr>
        <w:pStyle w:val="Default"/>
        <w:ind w:firstLine="720"/>
      </w:pPr>
    </w:p>
    <w:p w:rsidR="00A91E8A" w:rsidRPr="006002C6" w:rsidRDefault="008E2186" w:rsidP="00A91E8A">
      <w:pPr>
        <w:ind w:firstLine="708"/>
        <w:jc w:val="both"/>
      </w:pPr>
      <w:r w:rsidRPr="006002C6">
        <w:rPr>
          <w:b/>
          <w:bCs/>
        </w:rPr>
        <w:t>Матични број:</w:t>
      </w:r>
      <w:r w:rsidRPr="006002C6">
        <w:rPr>
          <w:rFonts w:ascii="Arial" w:hAnsi="Arial" w:cs="Arial"/>
          <w:color w:val="545454"/>
          <w:shd w:val="clear" w:color="auto" w:fill="FFFFFF"/>
        </w:rPr>
        <w:t xml:space="preserve"> </w:t>
      </w:r>
      <w:r w:rsidR="003A47A3" w:rsidRPr="006002C6">
        <w:t>17865889</w:t>
      </w:r>
    </w:p>
    <w:p w:rsidR="003A47A3" w:rsidRDefault="008E2186" w:rsidP="003A47A3">
      <w:pPr>
        <w:pStyle w:val="Default"/>
        <w:ind w:firstLine="720"/>
      </w:pPr>
      <w:r w:rsidRPr="006002C6">
        <w:rPr>
          <w:b/>
          <w:bCs/>
        </w:rPr>
        <w:t>Порески идентификациони број (ПИБ):</w:t>
      </w:r>
      <w:r w:rsidRPr="006002C6">
        <w:rPr>
          <w:rFonts w:ascii="Arial" w:hAnsi="Arial" w:cs="Arial"/>
          <w:color w:val="545454"/>
          <w:shd w:val="clear" w:color="auto" w:fill="FFFFFF"/>
        </w:rPr>
        <w:t xml:space="preserve"> </w:t>
      </w:r>
      <w:r w:rsidR="003A47A3" w:rsidRPr="006002C6">
        <w:t>108348046</w:t>
      </w:r>
    </w:p>
    <w:p w:rsidR="00A91E8A" w:rsidRDefault="00A91E8A" w:rsidP="00A91E8A">
      <w:pPr>
        <w:pStyle w:val="Default"/>
        <w:ind w:firstLine="720"/>
      </w:pPr>
      <w:r w:rsidRPr="006002C6">
        <w:rPr>
          <w:b/>
          <w:bCs/>
        </w:rPr>
        <w:t>Шифра делатности</w:t>
      </w:r>
      <w:r w:rsidRPr="006002C6">
        <w:t xml:space="preserve">: 75230 </w:t>
      </w:r>
    </w:p>
    <w:p w:rsidR="00A91E8A" w:rsidRPr="006002C6" w:rsidRDefault="00A91E8A" w:rsidP="00A91E8A">
      <w:pPr>
        <w:pStyle w:val="Default"/>
        <w:ind w:firstLine="720"/>
      </w:pPr>
    </w:p>
    <w:p w:rsidR="001124AF" w:rsidRPr="006002C6" w:rsidRDefault="008E2186" w:rsidP="003A47A3">
      <w:pPr>
        <w:pStyle w:val="Default"/>
        <w:ind w:firstLine="720"/>
      </w:pPr>
      <w:r w:rsidRPr="006002C6">
        <w:rPr>
          <w:b/>
          <w:bCs/>
        </w:rPr>
        <w:t>Адреса за пријем поднесака:</w:t>
      </w:r>
      <w:r w:rsidRPr="006002C6">
        <w:t xml:space="preserve"> </w:t>
      </w:r>
      <w:r w:rsidR="001124AF" w:rsidRPr="006002C6">
        <w:t>Горњи Милановац, улица Кнеза Алекасндра број 29,</w:t>
      </w:r>
    </w:p>
    <w:p w:rsidR="008E2186" w:rsidRDefault="001124AF" w:rsidP="003A47A3">
      <w:pPr>
        <w:pStyle w:val="Default"/>
        <w:ind w:firstLine="720"/>
      </w:pPr>
      <w:r w:rsidRPr="006002C6">
        <w:t>32300 Горњи Милановац</w:t>
      </w:r>
    </w:p>
    <w:p w:rsidR="00A91E8A" w:rsidRPr="006002C6" w:rsidRDefault="00A91E8A" w:rsidP="003A47A3">
      <w:pPr>
        <w:pStyle w:val="Default"/>
        <w:ind w:firstLine="720"/>
      </w:pPr>
    </w:p>
    <w:p w:rsidR="007559B4" w:rsidRDefault="008E2186" w:rsidP="008E2186">
      <w:pPr>
        <w:pStyle w:val="Default"/>
        <w:ind w:firstLine="720"/>
        <w:rPr>
          <w:b/>
        </w:rPr>
      </w:pPr>
      <w:r w:rsidRPr="006002C6">
        <w:rPr>
          <w:b/>
          <w:bCs/>
        </w:rPr>
        <w:t>Телефон/</w:t>
      </w:r>
      <w:r w:rsidRPr="006002C6">
        <w:rPr>
          <w:b/>
        </w:rPr>
        <w:t>Факс</w:t>
      </w:r>
      <w:r w:rsidRPr="006002C6">
        <w:rPr>
          <w:b/>
          <w:bCs/>
        </w:rPr>
        <w:t>:</w:t>
      </w:r>
      <w:r w:rsidR="003B505C" w:rsidRPr="006002C6">
        <w:rPr>
          <w:b/>
        </w:rPr>
        <w:t xml:space="preserve"> </w:t>
      </w:r>
    </w:p>
    <w:p w:rsidR="00A91E8A" w:rsidRDefault="00A91E8A" w:rsidP="008E2186">
      <w:pPr>
        <w:pStyle w:val="Default"/>
        <w:ind w:firstLine="720"/>
        <w:rPr>
          <w:b/>
        </w:rPr>
      </w:pPr>
    </w:p>
    <w:p w:rsidR="0022340E" w:rsidRDefault="0022340E" w:rsidP="008E2186">
      <w:pPr>
        <w:pStyle w:val="Default"/>
        <w:ind w:firstLine="720"/>
        <w:rPr>
          <w:b/>
        </w:rPr>
      </w:pPr>
      <w:r>
        <w:rPr>
          <w:b/>
          <w:lang w:val="sr-Cyrl-RS"/>
        </w:rPr>
        <w:t>П</w:t>
      </w:r>
      <w:r w:rsidR="003B505C" w:rsidRPr="00BC73F7">
        <w:rPr>
          <w:b/>
        </w:rPr>
        <w:t xml:space="preserve">исарница </w:t>
      </w:r>
      <w:r w:rsidR="001124AF" w:rsidRPr="00BC73F7">
        <w:rPr>
          <w:b/>
        </w:rPr>
        <w:t xml:space="preserve">тужилаштва </w:t>
      </w:r>
      <w:r>
        <w:rPr>
          <w:b/>
        </w:rPr>
        <w:t xml:space="preserve">032/710 – 672 </w:t>
      </w:r>
      <w:r w:rsidRPr="00BC73F7">
        <w:rPr>
          <w:b/>
        </w:rPr>
        <w:t>(локал 14),</w:t>
      </w:r>
    </w:p>
    <w:p w:rsidR="00A91E8A" w:rsidRPr="00BC73F7" w:rsidRDefault="0022340E" w:rsidP="0022340E">
      <w:pPr>
        <w:pStyle w:val="Default"/>
        <w:ind w:firstLine="720"/>
        <w:rPr>
          <w:b/>
        </w:rPr>
      </w:pPr>
      <w:r>
        <w:rPr>
          <w:b/>
        </w:rPr>
        <w:t xml:space="preserve">                                             </w:t>
      </w:r>
    </w:p>
    <w:p w:rsidR="001124AF" w:rsidRPr="00A91E8A" w:rsidRDefault="003B505C" w:rsidP="008E2186">
      <w:pPr>
        <w:pStyle w:val="Default"/>
        <w:ind w:firstLine="720"/>
        <w:rPr>
          <w:b/>
        </w:rPr>
      </w:pPr>
      <w:proofErr w:type="gramStart"/>
      <w:r w:rsidRPr="006002C6">
        <w:t>канцеларија</w:t>
      </w:r>
      <w:proofErr w:type="gramEnd"/>
      <w:r w:rsidRPr="006002C6">
        <w:t xml:space="preserve"> јавног тужиоца</w:t>
      </w:r>
      <w:r w:rsidR="00A91E8A">
        <w:rPr>
          <w:lang w:val="sr-Cyrl-RS"/>
        </w:rPr>
        <w:t xml:space="preserve"> Милене Вељовић</w:t>
      </w:r>
      <w:r w:rsidRPr="006002C6">
        <w:t xml:space="preserve"> </w:t>
      </w:r>
      <w:r w:rsidRPr="00A91E8A">
        <w:rPr>
          <w:b/>
        </w:rPr>
        <w:t>032/710-673,</w:t>
      </w:r>
    </w:p>
    <w:p w:rsidR="001124AF" w:rsidRPr="00A91E8A" w:rsidRDefault="003B505C" w:rsidP="008E2186">
      <w:pPr>
        <w:pStyle w:val="Default"/>
        <w:ind w:firstLine="720"/>
        <w:rPr>
          <w:b/>
        </w:rPr>
      </w:pPr>
      <w:proofErr w:type="gramStart"/>
      <w:r w:rsidRPr="006002C6">
        <w:t>канцеларија</w:t>
      </w:r>
      <w:proofErr w:type="gramEnd"/>
      <w:r w:rsidRPr="006002C6">
        <w:t xml:space="preserve"> заменика јавног тужиоца</w:t>
      </w:r>
      <w:r w:rsidR="00A91E8A">
        <w:rPr>
          <w:lang w:val="sr-Cyrl-RS"/>
        </w:rPr>
        <w:t xml:space="preserve"> Ане Радоњић</w:t>
      </w:r>
      <w:r w:rsidRPr="006002C6">
        <w:t xml:space="preserve"> </w:t>
      </w:r>
      <w:r w:rsidRPr="00A91E8A">
        <w:rPr>
          <w:b/>
        </w:rPr>
        <w:t>032/</w:t>
      </w:r>
      <w:r w:rsidR="001124AF" w:rsidRPr="00A91E8A">
        <w:rPr>
          <w:b/>
        </w:rPr>
        <w:t>710-672 (локал 15),</w:t>
      </w:r>
    </w:p>
    <w:p w:rsidR="00A91E8A" w:rsidRDefault="00A91E8A" w:rsidP="008E2186">
      <w:pPr>
        <w:pStyle w:val="Default"/>
        <w:ind w:firstLine="720"/>
        <w:rPr>
          <w:lang w:val="sr-Cyrl-RS"/>
        </w:rPr>
      </w:pPr>
      <w:proofErr w:type="gramStart"/>
      <w:r>
        <w:t>канцеларија</w:t>
      </w:r>
      <w:proofErr w:type="gramEnd"/>
      <w:r>
        <w:t xml:space="preserve"> </w:t>
      </w:r>
      <w:r>
        <w:rPr>
          <w:lang w:val="sr-Cyrl-RS"/>
        </w:rPr>
        <w:t>портпарола тужилаштва и заменика јавног тужиоца</w:t>
      </w:r>
    </w:p>
    <w:p w:rsidR="008E2186" w:rsidRDefault="00A91E8A" w:rsidP="008E2186">
      <w:pPr>
        <w:pStyle w:val="Default"/>
        <w:ind w:firstLine="720"/>
        <w:rPr>
          <w:b/>
        </w:rPr>
      </w:pPr>
      <w:r>
        <w:rPr>
          <w:lang w:val="sr-Cyrl-RS"/>
        </w:rPr>
        <w:t>Јелене Томовић</w:t>
      </w:r>
      <w:r w:rsidR="001124AF" w:rsidRPr="006002C6">
        <w:t xml:space="preserve"> </w:t>
      </w:r>
      <w:r>
        <w:rPr>
          <w:lang w:val="sr-Cyrl-RS"/>
        </w:rPr>
        <w:t xml:space="preserve"> </w:t>
      </w:r>
      <w:r w:rsidR="001124AF" w:rsidRPr="00A91E8A">
        <w:rPr>
          <w:b/>
        </w:rPr>
        <w:t xml:space="preserve">032/710-672 (локал 13) </w:t>
      </w:r>
    </w:p>
    <w:p w:rsidR="00A91E8A" w:rsidRPr="00A91E8A" w:rsidRDefault="00A91E8A" w:rsidP="008E2186">
      <w:pPr>
        <w:pStyle w:val="Default"/>
        <w:ind w:firstLine="720"/>
        <w:rPr>
          <w:b/>
        </w:rPr>
      </w:pPr>
    </w:p>
    <w:p w:rsidR="008E2186" w:rsidRDefault="008E2186" w:rsidP="008E2186">
      <w:pPr>
        <w:pStyle w:val="Default"/>
        <w:ind w:firstLine="720"/>
      </w:pPr>
      <w:r w:rsidRPr="006002C6">
        <w:rPr>
          <w:b/>
          <w:bCs/>
        </w:rPr>
        <w:t>Адреса електронске поште</w:t>
      </w:r>
      <w:r w:rsidRPr="006002C6">
        <w:t xml:space="preserve">: </w:t>
      </w:r>
      <w:r w:rsidR="003B505C" w:rsidRPr="006002C6">
        <w:t>ojtgm@ mts.rs</w:t>
      </w:r>
      <w:r w:rsidR="00995E76" w:rsidRPr="006002C6">
        <w:t xml:space="preserve"> </w:t>
      </w:r>
    </w:p>
    <w:p w:rsidR="00AD6A4F" w:rsidRPr="00AD6A4F" w:rsidRDefault="00AD6A4F" w:rsidP="008E2186">
      <w:pPr>
        <w:pStyle w:val="Default"/>
        <w:ind w:firstLine="720"/>
      </w:pPr>
      <w:r w:rsidRPr="00AD6A4F">
        <w:rPr>
          <w:b/>
        </w:rPr>
        <w:t>Интерент сајт тужилаштва</w:t>
      </w:r>
      <w:r>
        <w:t xml:space="preserve">: </w:t>
      </w:r>
      <w:r w:rsidRPr="00245127">
        <w:t>https://</w:t>
      </w:r>
      <w:r>
        <w:t>gmos.jtrs.rs</w:t>
      </w:r>
    </w:p>
    <w:p w:rsidR="00F97EB5" w:rsidRPr="006002C6" w:rsidRDefault="00F97EB5" w:rsidP="008E2186">
      <w:pPr>
        <w:pStyle w:val="Default"/>
        <w:ind w:firstLine="720"/>
      </w:pPr>
    </w:p>
    <w:p w:rsidR="00F97EB5" w:rsidRPr="006002C6" w:rsidRDefault="00F97EB5" w:rsidP="00A27B6A">
      <w:pPr>
        <w:pStyle w:val="Default"/>
        <w:ind w:firstLine="720"/>
        <w:jc w:val="both"/>
      </w:pPr>
      <w:r w:rsidRPr="006002C6">
        <w:t xml:space="preserve">Основно јавно тужилаштво у Горњем Милановцу основано је Законом о седиштима и подручјима судова и јавних тужилаштава </w:t>
      </w:r>
      <w:proofErr w:type="gramStart"/>
      <w:r w:rsidRPr="006002C6">
        <w:t>( “</w:t>
      </w:r>
      <w:proofErr w:type="gramEnd"/>
      <w:r w:rsidRPr="006002C6">
        <w:t xml:space="preserve">Службени гласник РС“ број 101/13), а са радом је почело </w:t>
      </w:r>
      <w:r w:rsidR="000673A0">
        <w:t xml:space="preserve">дана </w:t>
      </w:r>
      <w:r w:rsidRPr="006002C6">
        <w:t>01.01.2014.године.</w:t>
      </w:r>
    </w:p>
    <w:p w:rsidR="00F97EB5" w:rsidRPr="006002C6" w:rsidRDefault="00F97EB5" w:rsidP="0092008C">
      <w:pPr>
        <w:ind w:firstLine="708"/>
        <w:jc w:val="both"/>
        <w:rPr>
          <w:rFonts w:ascii="Calibri" w:hAnsi="Calibri" w:cs="Calibri"/>
          <w:color w:val="000000"/>
          <w:lang w:eastAsia="en-US"/>
        </w:rPr>
      </w:pPr>
    </w:p>
    <w:p w:rsidR="00F97EB5" w:rsidRDefault="00F97EB5" w:rsidP="00A27B6A">
      <w:pPr>
        <w:autoSpaceDE w:val="0"/>
        <w:autoSpaceDN w:val="0"/>
        <w:adjustRightInd w:val="0"/>
        <w:ind w:firstLine="720"/>
        <w:jc w:val="both"/>
        <w:rPr>
          <w:color w:val="000000"/>
          <w:lang w:eastAsia="en-US"/>
        </w:rPr>
      </w:pPr>
      <w:r w:rsidRPr="006002C6">
        <w:rPr>
          <w:color w:val="000000"/>
          <w:lang w:val="en-US" w:eastAsia="en-US"/>
        </w:rPr>
        <w:t xml:space="preserve">Информатор о раду </w:t>
      </w:r>
      <w:r w:rsidRPr="006002C6">
        <w:rPr>
          <w:color w:val="000000"/>
          <w:lang w:eastAsia="en-US"/>
        </w:rPr>
        <w:t>О</w:t>
      </w:r>
      <w:r w:rsidRPr="00F97EB5">
        <w:rPr>
          <w:color w:val="000000"/>
          <w:lang w:val="en-US" w:eastAsia="en-US"/>
        </w:rPr>
        <w:t>снов</w:t>
      </w:r>
      <w:r w:rsidRPr="006002C6">
        <w:rPr>
          <w:color w:val="000000"/>
          <w:lang w:val="en-US" w:eastAsia="en-US"/>
        </w:rPr>
        <w:t xml:space="preserve">ног јавног тужилаштва у </w:t>
      </w:r>
      <w:r w:rsidRPr="006002C6">
        <w:rPr>
          <w:color w:val="000000"/>
          <w:lang w:eastAsia="en-US"/>
        </w:rPr>
        <w:t>Горњем Милановцу</w:t>
      </w:r>
      <w:r w:rsidRPr="00F97EB5">
        <w:rPr>
          <w:color w:val="000000"/>
          <w:lang w:val="en-US" w:eastAsia="en-US"/>
        </w:rPr>
        <w:t xml:space="preserve"> сачињен је у складу са чланом 39</w:t>
      </w:r>
      <w:r w:rsidRPr="00F97EB5">
        <w:rPr>
          <w:iCs/>
          <w:color w:val="000000"/>
          <w:lang w:val="en-US" w:eastAsia="en-US"/>
        </w:rPr>
        <w:t xml:space="preserve">. Закона о слободном приступу </w:t>
      </w:r>
      <w:r w:rsidR="00A91E8A">
        <w:rPr>
          <w:iCs/>
          <w:color w:val="000000"/>
          <w:lang w:val="en-US" w:eastAsia="en-US"/>
        </w:rPr>
        <w:t>информацијама од јавног значаја</w:t>
      </w:r>
      <w:r w:rsidRPr="00F97EB5">
        <w:rPr>
          <w:color w:val="000000"/>
          <w:lang w:val="en-US" w:eastAsia="en-US"/>
        </w:rPr>
        <w:t xml:space="preserve"> </w:t>
      </w:r>
      <w:r w:rsidR="00A91E8A">
        <w:rPr>
          <w:color w:val="000000"/>
          <w:lang w:val="sr-Cyrl-RS" w:eastAsia="en-US"/>
        </w:rPr>
        <w:t>(</w:t>
      </w:r>
      <w:r w:rsidRPr="00F97EB5">
        <w:rPr>
          <w:color w:val="000000"/>
          <w:lang w:val="en-US" w:eastAsia="en-US"/>
        </w:rPr>
        <w:t>“Службени гласник РС” бр. 120/04, 54/07, 104/2009, 36/10</w:t>
      </w:r>
      <w:r w:rsidR="00A91E8A">
        <w:rPr>
          <w:color w:val="000000"/>
          <w:lang w:val="sr-Cyrl-RS" w:eastAsia="en-US"/>
        </w:rPr>
        <w:t xml:space="preserve"> и </w:t>
      </w:r>
      <w:r w:rsidR="00A91E8A">
        <w:rPr>
          <w:lang w:val="sr-Cyrl-RS"/>
        </w:rPr>
        <w:t>105/21</w:t>
      </w:r>
      <w:r w:rsidR="00A91E8A">
        <w:rPr>
          <w:color w:val="000000"/>
          <w:lang w:val="en-US" w:eastAsia="en-US"/>
        </w:rPr>
        <w:t>)</w:t>
      </w:r>
      <w:r w:rsidRPr="00F97EB5">
        <w:rPr>
          <w:color w:val="000000"/>
          <w:lang w:val="en-US" w:eastAsia="en-US"/>
        </w:rPr>
        <w:t xml:space="preserve">, </w:t>
      </w:r>
      <w:r w:rsidRPr="006002C6">
        <w:rPr>
          <w:iCs/>
          <w:color w:val="000000"/>
          <w:lang w:val="en-US" w:eastAsia="en-US"/>
        </w:rPr>
        <w:t>Законo</w:t>
      </w:r>
      <w:r w:rsidRPr="006002C6">
        <w:rPr>
          <w:iCs/>
          <w:color w:val="000000"/>
          <w:lang w:eastAsia="en-US"/>
        </w:rPr>
        <w:t>м</w:t>
      </w:r>
      <w:r w:rsidRPr="00F97EB5">
        <w:rPr>
          <w:iCs/>
          <w:color w:val="000000"/>
          <w:lang w:val="en-US" w:eastAsia="en-US"/>
        </w:rPr>
        <w:t xml:space="preserve"> о заштити података о личности </w:t>
      </w:r>
      <w:r w:rsidRPr="00F97EB5">
        <w:rPr>
          <w:color w:val="000000"/>
          <w:lang w:val="en-US" w:eastAsia="en-US"/>
        </w:rPr>
        <w:t>(“Службени гласник РС” бр. 97/2008, 104/2009</w:t>
      </w:r>
      <w:proofErr w:type="gramStart"/>
      <w:r w:rsidRPr="00F97EB5">
        <w:rPr>
          <w:color w:val="000000"/>
          <w:lang w:val="en-US" w:eastAsia="en-US"/>
        </w:rPr>
        <w:t>,68</w:t>
      </w:r>
      <w:proofErr w:type="gramEnd"/>
      <w:r w:rsidRPr="00F97EB5">
        <w:rPr>
          <w:color w:val="000000"/>
          <w:lang w:val="en-US" w:eastAsia="en-US"/>
        </w:rPr>
        <w:t xml:space="preserve">/2012 </w:t>
      </w:r>
      <w:r w:rsidRPr="00F97EB5">
        <w:rPr>
          <w:iCs/>
          <w:color w:val="000000"/>
          <w:lang w:val="en-US" w:eastAsia="en-US"/>
        </w:rPr>
        <w:t>– Одлука Уставног суда, 107/2012</w:t>
      </w:r>
      <w:r w:rsidRPr="00F97EB5">
        <w:rPr>
          <w:color w:val="000000"/>
          <w:lang w:val="en-US" w:eastAsia="en-US"/>
        </w:rPr>
        <w:t xml:space="preserve">) и </w:t>
      </w:r>
      <w:r w:rsidRPr="00F97EB5">
        <w:rPr>
          <w:iCs/>
          <w:color w:val="000000"/>
          <w:lang w:val="en-US" w:eastAsia="en-US"/>
        </w:rPr>
        <w:t xml:space="preserve">Упутством за израду и објављивање информатора о раду државног органа </w:t>
      </w:r>
      <w:r w:rsidRPr="00F97EB5">
        <w:rPr>
          <w:color w:val="000000"/>
          <w:lang w:val="en-US" w:eastAsia="en-US"/>
        </w:rPr>
        <w:t xml:space="preserve">( “ Службени гласник РС” бр. 68/2010). </w:t>
      </w:r>
    </w:p>
    <w:p w:rsidR="00F97EB5" w:rsidRPr="00FA17FF" w:rsidRDefault="00F97EB5" w:rsidP="00FA17FF">
      <w:pPr>
        <w:autoSpaceDE w:val="0"/>
        <w:autoSpaceDN w:val="0"/>
        <w:adjustRightInd w:val="0"/>
        <w:jc w:val="both"/>
        <w:rPr>
          <w:color w:val="000000"/>
          <w:lang w:eastAsia="en-US"/>
        </w:rPr>
      </w:pPr>
    </w:p>
    <w:p w:rsidR="00F97EB5" w:rsidRPr="006002C6" w:rsidRDefault="00F97EB5" w:rsidP="00F97EB5">
      <w:pPr>
        <w:autoSpaceDE w:val="0"/>
        <w:autoSpaceDN w:val="0"/>
        <w:adjustRightInd w:val="0"/>
        <w:ind w:firstLine="720"/>
        <w:jc w:val="both"/>
        <w:rPr>
          <w:b/>
          <w:bCs/>
          <w:color w:val="000000"/>
          <w:lang w:eastAsia="en-US"/>
        </w:rPr>
      </w:pPr>
      <w:r w:rsidRPr="00F97EB5">
        <w:rPr>
          <w:b/>
          <w:bCs/>
          <w:color w:val="000000"/>
          <w:lang w:val="en-US" w:eastAsia="en-US"/>
        </w:rPr>
        <w:t xml:space="preserve">Лицe одговорнo за тачност и потпуност података које садржи Информатор: </w:t>
      </w:r>
    </w:p>
    <w:p w:rsidR="00F97EB5" w:rsidRPr="00F97EB5" w:rsidRDefault="00F97EB5" w:rsidP="00F97EB5">
      <w:pPr>
        <w:autoSpaceDE w:val="0"/>
        <w:autoSpaceDN w:val="0"/>
        <w:adjustRightInd w:val="0"/>
        <w:ind w:firstLine="720"/>
        <w:jc w:val="both"/>
        <w:rPr>
          <w:color w:val="000000"/>
          <w:lang w:eastAsia="en-US"/>
        </w:rPr>
      </w:pPr>
    </w:p>
    <w:p w:rsidR="00F97EB5" w:rsidRDefault="00F97EB5" w:rsidP="006002C6">
      <w:pPr>
        <w:autoSpaceDE w:val="0"/>
        <w:autoSpaceDN w:val="0"/>
        <w:adjustRightInd w:val="0"/>
        <w:ind w:firstLine="720"/>
        <w:jc w:val="both"/>
        <w:rPr>
          <w:color w:val="000000"/>
          <w:lang w:val="en-US" w:eastAsia="en-US"/>
        </w:rPr>
      </w:pPr>
      <w:r w:rsidRPr="00F97EB5">
        <w:rPr>
          <w:color w:val="000000"/>
          <w:lang w:val="en-US" w:eastAsia="en-US"/>
        </w:rPr>
        <w:t>За тачност и потпуност података које садржи Информатор одговорно лице је</w:t>
      </w:r>
      <w:r w:rsidR="006002C6" w:rsidRPr="006002C6">
        <w:rPr>
          <w:color w:val="000000"/>
          <w:lang w:val="en-US" w:eastAsia="en-US"/>
        </w:rPr>
        <w:t xml:space="preserve"> јавни тужилац </w:t>
      </w:r>
      <w:r w:rsidR="006002C6" w:rsidRPr="006002C6">
        <w:rPr>
          <w:color w:val="000000"/>
          <w:lang w:eastAsia="en-US"/>
        </w:rPr>
        <w:t>Милена Вељовић</w:t>
      </w:r>
      <w:r w:rsidR="00894217">
        <w:rPr>
          <w:color w:val="000000"/>
          <w:lang w:val="en-US" w:eastAsia="en-US"/>
        </w:rPr>
        <w:t xml:space="preserve">, у складу са чл. 38. </w:t>
      </w:r>
      <w:proofErr w:type="gramStart"/>
      <w:r w:rsidR="00894217">
        <w:rPr>
          <w:color w:val="000000"/>
          <w:lang w:val="en-US" w:eastAsia="en-US"/>
        </w:rPr>
        <w:t>став</w:t>
      </w:r>
      <w:proofErr w:type="gramEnd"/>
      <w:r w:rsidR="00894217">
        <w:rPr>
          <w:color w:val="000000"/>
          <w:lang w:val="en-US" w:eastAsia="en-US"/>
        </w:rPr>
        <w:t xml:space="preserve"> </w:t>
      </w:r>
      <w:r w:rsidR="00894217">
        <w:rPr>
          <w:color w:val="000000"/>
          <w:lang w:val="sr-Cyrl-RS" w:eastAsia="en-US"/>
        </w:rPr>
        <w:t>4</w:t>
      </w:r>
      <w:r w:rsidRPr="00F97EB5">
        <w:rPr>
          <w:color w:val="000000"/>
          <w:lang w:val="en-US" w:eastAsia="en-US"/>
        </w:rPr>
        <w:t xml:space="preserve">. Закона о слободном приступу информацијама. </w:t>
      </w:r>
    </w:p>
    <w:p w:rsidR="00A91E8A" w:rsidRDefault="00A91E8A" w:rsidP="006002C6">
      <w:pPr>
        <w:autoSpaceDE w:val="0"/>
        <w:autoSpaceDN w:val="0"/>
        <w:adjustRightInd w:val="0"/>
        <w:ind w:firstLine="720"/>
        <w:jc w:val="both"/>
        <w:rPr>
          <w:color w:val="000000"/>
          <w:lang w:val="en-US" w:eastAsia="en-US"/>
        </w:rPr>
      </w:pPr>
    </w:p>
    <w:p w:rsidR="00A91E8A" w:rsidRDefault="00A91E8A" w:rsidP="006002C6">
      <w:pPr>
        <w:autoSpaceDE w:val="0"/>
        <w:autoSpaceDN w:val="0"/>
        <w:adjustRightInd w:val="0"/>
        <w:ind w:firstLine="720"/>
        <w:jc w:val="both"/>
        <w:rPr>
          <w:color w:val="000000"/>
          <w:lang w:val="en-US" w:eastAsia="en-US"/>
        </w:rPr>
      </w:pPr>
    </w:p>
    <w:p w:rsidR="00A91E8A" w:rsidRDefault="00A91E8A" w:rsidP="006002C6">
      <w:pPr>
        <w:autoSpaceDE w:val="0"/>
        <w:autoSpaceDN w:val="0"/>
        <w:adjustRightInd w:val="0"/>
        <w:ind w:firstLine="720"/>
        <w:jc w:val="both"/>
        <w:rPr>
          <w:color w:val="000000"/>
          <w:lang w:eastAsia="en-US"/>
        </w:rPr>
      </w:pPr>
    </w:p>
    <w:p w:rsidR="00F97EB5" w:rsidRDefault="00F97EB5" w:rsidP="00F97EB5">
      <w:pPr>
        <w:autoSpaceDE w:val="0"/>
        <w:autoSpaceDN w:val="0"/>
        <w:adjustRightInd w:val="0"/>
        <w:jc w:val="both"/>
        <w:rPr>
          <w:color w:val="000000"/>
          <w:lang w:eastAsia="en-US"/>
        </w:rPr>
      </w:pPr>
    </w:p>
    <w:p w:rsidR="00B9661D" w:rsidRDefault="00B9661D" w:rsidP="00F97EB5">
      <w:pPr>
        <w:autoSpaceDE w:val="0"/>
        <w:autoSpaceDN w:val="0"/>
        <w:adjustRightInd w:val="0"/>
        <w:jc w:val="both"/>
        <w:rPr>
          <w:color w:val="000000"/>
          <w:lang w:eastAsia="en-US"/>
        </w:rPr>
      </w:pPr>
    </w:p>
    <w:p w:rsidR="00B9661D" w:rsidRPr="00FA17FF" w:rsidRDefault="00B9661D" w:rsidP="00F97EB5">
      <w:pPr>
        <w:autoSpaceDE w:val="0"/>
        <w:autoSpaceDN w:val="0"/>
        <w:adjustRightInd w:val="0"/>
        <w:jc w:val="both"/>
        <w:rPr>
          <w:color w:val="000000"/>
          <w:lang w:eastAsia="en-US"/>
        </w:rPr>
      </w:pPr>
    </w:p>
    <w:p w:rsidR="00F97EB5" w:rsidRDefault="00F97EB5" w:rsidP="006002C6">
      <w:pPr>
        <w:autoSpaceDE w:val="0"/>
        <w:autoSpaceDN w:val="0"/>
        <w:adjustRightInd w:val="0"/>
        <w:ind w:firstLine="720"/>
        <w:jc w:val="both"/>
        <w:rPr>
          <w:b/>
          <w:bCs/>
          <w:color w:val="000000"/>
          <w:lang w:val="en-US" w:eastAsia="en-US"/>
        </w:rPr>
      </w:pPr>
      <w:r w:rsidRPr="00F97EB5">
        <w:rPr>
          <w:b/>
          <w:bCs/>
          <w:color w:val="000000"/>
          <w:lang w:val="en-US" w:eastAsia="en-US"/>
        </w:rPr>
        <w:t xml:space="preserve">Лица која се старају о одређеним информацијама, подацима и радњама у вези са израдом и објављивањем Информатора: </w:t>
      </w:r>
    </w:p>
    <w:p w:rsidR="00B9661D" w:rsidRPr="006002C6" w:rsidRDefault="00B9661D" w:rsidP="006002C6">
      <w:pPr>
        <w:autoSpaceDE w:val="0"/>
        <w:autoSpaceDN w:val="0"/>
        <w:adjustRightInd w:val="0"/>
        <w:ind w:firstLine="720"/>
        <w:jc w:val="both"/>
        <w:rPr>
          <w:b/>
          <w:bCs/>
          <w:color w:val="000000"/>
          <w:lang w:eastAsia="en-US"/>
        </w:rPr>
      </w:pPr>
    </w:p>
    <w:p w:rsidR="006002C6" w:rsidRPr="00F97EB5" w:rsidRDefault="006002C6" w:rsidP="00F97EB5">
      <w:pPr>
        <w:autoSpaceDE w:val="0"/>
        <w:autoSpaceDN w:val="0"/>
        <w:adjustRightInd w:val="0"/>
        <w:jc w:val="both"/>
        <w:rPr>
          <w:color w:val="000000"/>
          <w:lang w:eastAsia="en-US"/>
        </w:rPr>
      </w:pPr>
    </w:p>
    <w:p w:rsidR="00B9661D" w:rsidRDefault="006002C6" w:rsidP="006002C6">
      <w:pPr>
        <w:autoSpaceDE w:val="0"/>
        <w:autoSpaceDN w:val="0"/>
        <w:adjustRightInd w:val="0"/>
        <w:ind w:firstLine="720"/>
        <w:jc w:val="both"/>
        <w:rPr>
          <w:color w:val="000000"/>
          <w:lang w:val="en-US" w:eastAsia="en-US"/>
        </w:rPr>
      </w:pPr>
      <w:r w:rsidRPr="006002C6">
        <w:rPr>
          <w:color w:val="000000"/>
          <w:lang w:eastAsia="en-US"/>
        </w:rPr>
        <w:t>Портпарол тужилаштва</w:t>
      </w:r>
      <w:r w:rsidR="00B9661D">
        <w:rPr>
          <w:color w:val="000000"/>
          <w:lang w:val="sr-Cyrl-RS" w:eastAsia="en-US"/>
        </w:rPr>
        <w:t>, заменик јавног тужиоца</w:t>
      </w:r>
      <w:r w:rsidRPr="006002C6">
        <w:rPr>
          <w:color w:val="000000"/>
          <w:lang w:eastAsia="en-US"/>
        </w:rPr>
        <w:t xml:space="preserve"> Јелена Томовић </w:t>
      </w:r>
      <w:r w:rsidR="00F97EB5" w:rsidRPr="00F97EB5">
        <w:rPr>
          <w:color w:val="000000"/>
          <w:lang w:val="en-US" w:eastAsia="en-US"/>
        </w:rPr>
        <w:t xml:space="preserve">стара се о објављивању информација које се односне на област слободног приступа информацијама од јавног значаја, о подацима који се односе на рад тужилаштва (организација, приходи и расходи, јавне набавке, плате, средства рада, чување носача информација, преглед података о предузетим активностима и мерама и сл.), </w:t>
      </w:r>
      <w:proofErr w:type="gramStart"/>
      <w:r w:rsidR="00F97EB5" w:rsidRPr="00F97EB5">
        <w:rPr>
          <w:color w:val="000000"/>
          <w:lang w:val="en-US" w:eastAsia="en-US"/>
        </w:rPr>
        <w:t>као</w:t>
      </w:r>
      <w:proofErr w:type="gramEnd"/>
      <w:r w:rsidR="00F97EB5" w:rsidRPr="00F97EB5">
        <w:rPr>
          <w:color w:val="000000"/>
          <w:lang w:val="en-US" w:eastAsia="en-US"/>
        </w:rPr>
        <w:t xml:space="preserve"> и о објављивању и</w:t>
      </w:r>
      <w:r w:rsidR="0022340E">
        <w:rPr>
          <w:color w:val="000000"/>
          <w:lang w:val="en-US" w:eastAsia="en-US"/>
        </w:rPr>
        <w:t xml:space="preserve"> ажурности и</w:t>
      </w:r>
      <w:r w:rsidR="00F97EB5" w:rsidRPr="00F97EB5">
        <w:rPr>
          <w:color w:val="000000"/>
          <w:lang w:val="en-US" w:eastAsia="en-US"/>
        </w:rPr>
        <w:t>нформатора.</w:t>
      </w:r>
    </w:p>
    <w:p w:rsidR="00B9661D" w:rsidRDefault="00B9661D" w:rsidP="006002C6">
      <w:pPr>
        <w:autoSpaceDE w:val="0"/>
        <w:autoSpaceDN w:val="0"/>
        <w:adjustRightInd w:val="0"/>
        <w:ind w:firstLine="720"/>
        <w:jc w:val="both"/>
        <w:rPr>
          <w:color w:val="000000"/>
          <w:lang w:val="en-US" w:eastAsia="en-US"/>
        </w:rPr>
      </w:pPr>
    </w:p>
    <w:p w:rsidR="00B9661D" w:rsidRPr="00F97EB5" w:rsidRDefault="00B9661D" w:rsidP="00B9661D">
      <w:pPr>
        <w:pageBreakBefore/>
        <w:autoSpaceDE w:val="0"/>
        <w:autoSpaceDN w:val="0"/>
        <w:adjustRightInd w:val="0"/>
        <w:jc w:val="both"/>
        <w:rPr>
          <w:lang w:val="en-US" w:eastAsia="en-US"/>
        </w:rPr>
      </w:pPr>
      <w:r w:rsidRPr="00F97EB5">
        <w:rPr>
          <w:b/>
          <w:bCs/>
          <w:lang w:val="en-US" w:eastAsia="en-US"/>
        </w:rPr>
        <w:lastRenderedPageBreak/>
        <w:t xml:space="preserve">Датум првог објављивања </w:t>
      </w:r>
      <w:proofErr w:type="gramStart"/>
      <w:r w:rsidRPr="00F97EB5">
        <w:rPr>
          <w:b/>
          <w:bCs/>
          <w:lang w:val="en-US" w:eastAsia="en-US"/>
        </w:rPr>
        <w:t>информатора :</w:t>
      </w:r>
      <w:proofErr w:type="gramEnd"/>
      <w:r w:rsidRPr="00F97EB5">
        <w:rPr>
          <w:b/>
          <w:bCs/>
          <w:lang w:val="en-US" w:eastAsia="en-US"/>
        </w:rPr>
        <w:t xml:space="preserve"> </w:t>
      </w:r>
    </w:p>
    <w:p w:rsidR="00B9661D" w:rsidRPr="00F97EB5" w:rsidRDefault="00B9661D" w:rsidP="00B9661D">
      <w:pPr>
        <w:autoSpaceDE w:val="0"/>
        <w:autoSpaceDN w:val="0"/>
        <w:adjustRightInd w:val="0"/>
        <w:jc w:val="both"/>
        <w:rPr>
          <w:lang w:val="en-US" w:eastAsia="en-US"/>
        </w:rPr>
      </w:pPr>
      <w:r>
        <w:rPr>
          <w:lang w:eastAsia="en-US"/>
        </w:rPr>
        <w:t>11</w:t>
      </w:r>
      <w:r>
        <w:rPr>
          <w:lang w:val="en-US" w:eastAsia="en-US"/>
        </w:rPr>
        <w:t>.0</w:t>
      </w:r>
      <w:r>
        <w:rPr>
          <w:lang w:eastAsia="en-US"/>
        </w:rPr>
        <w:t>1</w:t>
      </w:r>
      <w:r w:rsidRPr="00F97EB5">
        <w:rPr>
          <w:lang w:val="en-US" w:eastAsia="en-US"/>
        </w:rPr>
        <w:t xml:space="preserve">.2017. </w:t>
      </w:r>
      <w:proofErr w:type="gramStart"/>
      <w:r w:rsidRPr="00F97EB5">
        <w:rPr>
          <w:lang w:val="en-US" w:eastAsia="en-US"/>
        </w:rPr>
        <w:t>године</w:t>
      </w:r>
      <w:proofErr w:type="gramEnd"/>
      <w:r w:rsidRPr="00F97EB5">
        <w:rPr>
          <w:lang w:val="en-US" w:eastAsia="en-US"/>
        </w:rPr>
        <w:t xml:space="preserve"> </w:t>
      </w:r>
    </w:p>
    <w:p w:rsidR="00B9661D" w:rsidRPr="00F97EB5" w:rsidRDefault="00B9661D" w:rsidP="00B9661D">
      <w:pPr>
        <w:autoSpaceDE w:val="0"/>
        <w:autoSpaceDN w:val="0"/>
        <w:adjustRightInd w:val="0"/>
        <w:jc w:val="both"/>
        <w:rPr>
          <w:lang w:val="en-US" w:eastAsia="en-US"/>
        </w:rPr>
      </w:pPr>
      <w:r w:rsidRPr="00F97EB5">
        <w:rPr>
          <w:b/>
          <w:bCs/>
          <w:lang w:val="en-US" w:eastAsia="en-US"/>
        </w:rPr>
        <w:t xml:space="preserve">Датум последње измене или допуне </w:t>
      </w:r>
      <w:proofErr w:type="gramStart"/>
      <w:r w:rsidRPr="00F97EB5">
        <w:rPr>
          <w:b/>
          <w:bCs/>
          <w:lang w:val="en-US" w:eastAsia="en-US"/>
        </w:rPr>
        <w:t>информатора :</w:t>
      </w:r>
      <w:proofErr w:type="gramEnd"/>
      <w:r w:rsidRPr="00F97EB5">
        <w:rPr>
          <w:b/>
          <w:bCs/>
          <w:lang w:val="en-US" w:eastAsia="en-US"/>
        </w:rPr>
        <w:t xml:space="preserve"> </w:t>
      </w:r>
    </w:p>
    <w:p w:rsidR="00B9661D" w:rsidRPr="00F97EB5" w:rsidRDefault="00B9661D" w:rsidP="00B9661D">
      <w:pPr>
        <w:autoSpaceDE w:val="0"/>
        <w:autoSpaceDN w:val="0"/>
        <w:adjustRightInd w:val="0"/>
        <w:jc w:val="both"/>
        <w:rPr>
          <w:lang w:val="en-US" w:eastAsia="en-US"/>
        </w:rPr>
      </w:pPr>
      <w:r>
        <w:t>08.02.2021.године</w:t>
      </w:r>
    </w:p>
    <w:p w:rsidR="00B9661D" w:rsidRDefault="00B9661D" w:rsidP="00B9661D">
      <w:pPr>
        <w:autoSpaceDE w:val="0"/>
        <w:autoSpaceDN w:val="0"/>
        <w:adjustRightInd w:val="0"/>
        <w:jc w:val="both"/>
        <w:rPr>
          <w:lang w:eastAsia="en-US"/>
        </w:rPr>
      </w:pPr>
      <w:r w:rsidRPr="00F97EB5">
        <w:rPr>
          <w:b/>
          <w:bCs/>
          <w:lang w:val="en-US" w:eastAsia="en-US"/>
        </w:rPr>
        <w:t>Датум посл</w:t>
      </w:r>
      <w:r>
        <w:rPr>
          <w:b/>
          <w:bCs/>
          <w:lang w:val="en-US" w:eastAsia="en-US"/>
        </w:rPr>
        <w:t>едње провере ажурности података</w:t>
      </w:r>
      <w:r w:rsidRPr="00F97EB5">
        <w:rPr>
          <w:b/>
          <w:bCs/>
          <w:lang w:val="en-US" w:eastAsia="en-US"/>
        </w:rPr>
        <w:t xml:space="preserve">: </w:t>
      </w:r>
    </w:p>
    <w:p w:rsidR="00B9661D" w:rsidRPr="00F23EDD" w:rsidRDefault="00B9661D" w:rsidP="00B9661D">
      <w:pPr>
        <w:autoSpaceDE w:val="0"/>
        <w:autoSpaceDN w:val="0"/>
        <w:adjustRightInd w:val="0"/>
        <w:jc w:val="both"/>
        <w:rPr>
          <w:lang w:val="en-US" w:eastAsia="en-US"/>
        </w:rPr>
      </w:pPr>
      <w:r>
        <w:rPr>
          <w:lang w:eastAsia="en-US"/>
        </w:rPr>
        <w:t>27.12.2021. године</w:t>
      </w:r>
    </w:p>
    <w:p w:rsidR="00076D69" w:rsidRPr="00F97EB5" w:rsidRDefault="00076D69" w:rsidP="00F97EB5">
      <w:pPr>
        <w:autoSpaceDE w:val="0"/>
        <w:autoSpaceDN w:val="0"/>
        <w:adjustRightInd w:val="0"/>
        <w:jc w:val="both"/>
        <w:rPr>
          <w:lang w:eastAsia="en-US"/>
        </w:rPr>
      </w:pPr>
    </w:p>
    <w:p w:rsidR="00F97EB5" w:rsidRDefault="00F97EB5" w:rsidP="00076D69">
      <w:pPr>
        <w:autoSpaceDE w:val="0"/>
        <w:autoSpaceDN w:val="0"/>
        <w:adjustRightInd w:val="0"/>
        <w:ind w:firstLine="720"/>
        <w:jc w:val="both"/>
        <w:rPr>
          <w:b/>
          <w:bCs/>
          <w:lang w:eastAsia="en-US"/>
        </w:rPr>
      </w:pPr>
      <w:r w:rsidRPr="00F97EB5">
        <w:rPr>
          <w:b/>
          <w:bCs/>
          <w:lang w:val="en-US" w:eastAsia="en-US"/>
        </w:rPr>
        <w:t xml:space="preserve">Где се може остварити увид у Информатор и набавити штампана копија Информатора: </w:t>
      </w:r>
    </w:p>
    <w:p w:rsidR="00076D69" w:rsidRPr="00F97EB5" w:rsidRDefault="00076D69" w:rsidP="00F97EB5">
      <w:pPr>
        <w:autoSpaceDE w:val="0"/>
        <w:autoSpaceDN w:val="0"/>
        <w:adjustRightInd w:val="0"/>
        <w:jc w:val="both"/>
        <w:rPr>
          <w:lang w:eastAsia="en-US"/>
        </w:rPr>
      </w:pPr>
    </w:p>
    <w:p w:rsidR="00076D69" w:rsidRDefault="00F97EB5" w:rsidP="00076D69">
      <w:pPr>
        <w:autoSpaceDE w:val="0"/>
        <w:autoSpaceDN w:val="0"/>
        <w:adjustRightInd w:val="0"/>
        <w:ind w:firstLine="708"/>
        <w:jc w:val="both"/>
      </w:pPr>
      <w:r w:rsidRPr="00F97EB5">
        <w:rPr>
          <w:lang w:val="en-US" w:eastAsia="en-US"/>
        </w:rPr>
        <w:t>У Информатор се може и</w:t>
      </w:r>
      <w:r w:rsidR="00076D69">
        <w:rPr>
          <w:lang w:val="en-US" w:eastAsia="en-US"/>
        </w:rPr>
        <w:t xml:space="preserve">звршити увид и добити </w:t>
      </w:r>
      <w:r w:rsidRPr="00F97EB5">
        <w:rPr>
          <w:lang w:val="en-US" w:eastAsia="en-US"/>
        </w:rPr>
        <w:t xml:space="preserve">копија у </w:t>
      </w:r>
      <w:r w:rsidR="00076D69" w:rsidRPr="006002C6">
        <w:t xml:space="preserve">Писарници Основног јавног тужилаштва у Горњем Милановцу, на адреси улица Кнеза Александра број 29, </w:t>
      </w:r>
      <w:r w:rsidR="00076D69">
        <w:t>канцеларија бр.41а, други спрат -</w:t>
      </w:r>
      <w:r w:rsidR="00076D69" w:rsidRPr="006002C6">
        <w:t xml:space="preserve"> зграда Основног суда у Горњем Милановцу, тако што ће </w:t>
      </w:r>
      <w:r w:rsidR="00076D69">
        <w:t xml:space="preserve">заинтересовано лице </w:t>
      </w:r>
      <w:r w:rsidR="00076D69" w:rsidRPr="006002C6">
        <w:t>погледати електронску верзију или одштампани примерак</w:t>
      </w:r>
      <w:r w:rsidR="00076D69">
        <w:t>.</w:t>
      </w:r>
    </w:p>
    <w:p w:rsidR="00076D69" w:rsidRDefault="00076D69" w:rsidP="00076D69">
      <w:pPr>
        <w:autoSpaceDE w:val="0"/>
        <w:autoSpaceDN w:val="0"/>
        <w:adjustRightInd w:val="0"/>
        <w:ind w:firstLine="708"/>
        <w:jc w:val="both"/>
      </w:pPr>
    </w:p>
    <w:p w:rsidR="00F97EB5" w:rsidRDefault="00F97EB5" w:rsidP="00076D69">
      <w:pPr>
        <w:autoSpaceDE w:val="0"/>
        <w:autoSpaceDN w:val="0"/>
        <w:adjustRightInd w:val="0"/>
        <w:ind w:firstLine="708"/>
        <w:jc w:val="both"/>
        <w:rPr>
          <w:b/>
          <w:bCs/>
          <w:lang w:eastAsia="en-US"/>
        </w:rPr>
      </w:pPr>
      <w:r w:rsidRPr="00F97EB5">
        <w:rPr>
          <w:b/>
          <w:bCs/>
          <w:lang w:val="en-US" w:eastAsia="en-US"/>
        </w:rPr>
        <w:t xml:space="preserve">Веб адреса Информатора: </w:t>
      </w:r>
    </w:p>
    <w:p w:rsidR="00076D69" w:rsidRPr="00F97EB5" w:rsidRDefault="00076D69" w:rsidP="00076D69">
      <w:pPr>
        <w:autoSpaceDE w:val="0"/>
        <w:autoSpaceDN w:val="0"/>
        <w:adjustRightInd w:val="0"/>
        <w:ind w:firstLine="708"/>
        <w:jc w:val="both"/>
        <w:rPr>
          <w:lang w:eastAsia="en-US"/>
        </w:rPr>
      </w:pPr>
    </w:p>
    <w:p w:rsidR="00F97EB5" w:rsidRPr="004F5EAA" w:rsidRDefault="00F97EB5" w:rsidP="00F97EB5">
      <w:pPr>
        <w:ind w:firstLine="708"/>
        <w:jc w:val="both"/>
        <w:rPr>
          <w:color w:val="000000"/>
          <w:lang w:eastAsia="en-US"/>
        </w:rPr>
      </w:pPr>
      <w:r w:rsidRPr="006002C6">
        <w:rPr>
          <w:lang w:val="en-US" w:eastAsia="en-US"/>
        </w:rPr>
        <w:t xml:space="preserve">Електронска копија информатора може се преузети на интернет страници </w:t>
      </w:r>
      <w:r w:rsidR="00424F0D">
        <w:rPr>
          <w:lang w:eastAsia="en-US"/>
        </w:rPr>
        <w:t>Основног</w:t>
      </w:r>
      <w:r w:rsidR="00076D69">
        <w:rPr>
          <w:lang w:eastAsia="en-US"/>
        </w:rPr>
        <w:t xml:space="preserve"> јавног </w:t>
      </w:r>
      <w:r w:rsidR="004F5EAA">
        <w:rPr>
          <w:lang w:eastAsia="en-US"/>
        </w:rPr>
        <w:t>т</w:t>
      </w:r>
      <w:r w:rsidR="00424F0D">
        <w:rPr>
          <w:lang w:eastAsia="en-US"/>
        </w:rPr>
        <w:t>ужилаштва у Горњем Милановцу</w:t>
      </w:r>
      <w:r w:rsidR="004F5EAA">
        <w:rPr>
          <w:lang w:eastAsia="en-US"/>
        </w:rPr>
        <w:t xml:space="preserve"> </w:t>
      </w:r>
      <w:r w:rsidR="00424F0D" w:rsidRPr="00245127">
        <w:rPr>
          <w:color w:val="000000"/>
        </w:rPr>
        <w:t>https://</w:t>
      </w:r>
      <w:r w:rsidR="00424F0D">
        <w:rPr>
          <w:color w:val="000000"/>
        </w:rPr>
        <w:t>gmos.jtrs.rs</w:t>
      </w:r>
      <w:r w:rsidR="004F5EAA">
        <w:rPr>
          <w:lang w:val="en-US" w:eastAsia="en-US"/>
        </w:rPr>
        <w:t>.</w:t>
      </w:r>
    </w:p>
    <w:p w:rsidR="00F97EB5" w:rsidRPr="006002C6" w:rsidRDefault="00F97EB5" w:rsidP="006002C6">
      <w:pPr>
        <w:jc w:val="both"/>
        <w:rPr>
          <w:rFonts w:ascii="Calibri" w:hAnsi="Calibri" w:cs="Calibri"/>
          <w:color w:val="000000"/>
          <w:lang w:eastAsia="en-US"/>
        </w:rPr>
      </w:pPr>
    </w:p>
    <w:p w:rsidR="0092008C" w:rsidRPr="006002C6" w:rsidRDefault="0092008C" w:rsidP="0092008C">
      <w:pPr>
        <w:ind w:firstLine="708"/>
        <w:jc w:val="both"/>
      </w:pPr>
    </w:p>
    <w:p w:rsidR="00995E76" w:rsidRPr="006002C6" w:rsidRDefault="00AD73DE" w:rsidP="00742026">
      <w:pPr>
        <w:ind w:firstLine="720"/>
        <w:jc w:val="both"/>
      </w:pPr>
      <w:r>
        <w:rPr>
          <w:noProof/>
          <w:lang w:val="en-US" w:eastAsia="en-US"/>
        </w:rPr>
        <w:drawing>
          <wp:inline distT="0" distB="0" distL="0" distR="0">
            <wp:extent cx="5972175" cy="3990975"/>
            <wp:effectExtent l="19050" t="0" r="9525" b="0"/>
            <wp:docPr id="3" name="Picture 3" descr="сли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ика 2"/>
                    <pic:cNvPicPr>
                      <a:picLocks noChangeAspect="1" noChangeArrowheads="1"/>
                    </pic:cNvPicPr>
                  </pic:nvPicPr>
                  <pic:blipFill>
                    <a:blip r:embed="rId10" cstate="print"/>
                    <a:srcRect/>
                    <a:stretch>
                      <a:fillRect/>
                    </a:stretch>
                  </pic:blipFill>
                  <pic:spPr bwMode="auto">
                    <a:xfrm>
                      <a:off x="0" y="0"/>
                      <a:ext cx="5972175" cy="3990975"/>
                    </a:xfrm>
                    <a:prstGeom prst="rect">
                      <a:avLst/>
                    </a:prstGeom>
                    <a:noFill/>
                    <a:ln w="9525">
                      <a:noFill/>
                      <a:miter lim="800000"/>
                      <a:headEnd/>
                      <a:tailEnd/>
                    </a:ln>
                  </pic:spPr>
                </pic:pic>
              </a:graphicData>
            </a:graphic>
          </wp:inline>
        </w:drawing>
      </w:r>
    </w:p>
    <w:p w:rsidR="0092008C" w:rsidRPr="006002C6" w:rsidRDefault="0092008C" w:rsidP="004E7689">
      <w:pPr>
        <w:ind w:firstLine="708"/>
        <w:jc w:val="both"/>
        <w:rPr>
          <w:b/>
        </w:rPr>
      </w:pPr>
    </w:p>
    <w:p w:rsidR="004E7689" w:rsidRPr="006002C6" w:rsidRDefault="004E7689" w:rsidP="0042514C">
      <w:pPr>
        <w:jc w:val="both"/>
        <w:rPr>
          <w:b/>
        </w:rPr>
      </w:pPr>
    </w:p>
    <w:p w:rsidR="003C15EF" w:rsidRDefault="003C15EF" w:rsidP="00D26749">
      <w:pPr>
        <w:jc w:val="center"/>
      </w:pPr>
    </w:p>
    <w:p w:rsidR="00A27B6A" w:rsidRDefault="00A27B6A" w:rsidP="00D26749">
      <w:pPr>
        <w:jc w:val="center"/>
      </w:pPr>
    </w:p>
    <w:p w:rsidR="00A27B6A" w:rsidRPr="006002C6" w:rsidRDefault="00A27B6A" w:rsidP="00D26749">
      <w:pPr>
        <w:jc w:val="center"/>
      </w:pPr>
    </w:p>
    <w:p w:rsidR="003C15EF" w:rsidRPr="00757DA9" w:rsidRDefault="003C15EF" w:rsidP="00757DA9">
      <w:pPr>
        <w:pStyle w:val="Heading1"/>
        <w:rPr>
          <w:rStyle w:val="Emphasis"/>
          <w:b/>
          <w:iCs w:val="0"/>
        </w:rPr>
      </w:pPr>
      <w:bookmarkStart w:id="33" w:name="_Toc520450437"/>
      <w:bookmarkStart w:id="34" w:name="_Toc520450993"/>
      <w:bookmarkStart w:id="35" w:name="_Toc520451183"/>
      <w:bookmarkStart w:id="36" w:name="_Toc520451296"/>
      <w:r w:rsidRPr="00757DA9">
        <w:rPr>
          <w:rStyle w:val="Emphasis"/>
          <w:b/>
          <w:iCs w:val="0"/>
        </w:rPr>
        <w:t>ОРГАНИЗАЦИОНА СТРУКТУРА</w:t>
      </w:r>
      <w:bookmarkEnd w:id="33"/>
      <w:bookmarkEnd w:id="34"/>
      <w:bookmarkEnd w:id="35"/>
      <w:bookmarkEnd w:id="36"/>
      <w:r w:rsidRPr="00757DA9">
        <w:rPr>
          <w:rStyle w:val="Emphasis"/>
          <w:b/>
          <w:iCs w:val="0"/>
        </w:rPr>
        <w:t xml:space="preserve"> </w:t>
      </w:r>
    </w:p>
    <w:p w:rsidR="003C15EF" w:rsidRPr="006002C6" w:rsidRDefault="003C15EF" w:rsidP="003C15EF">
      <w:pPr>
        <w:outlineLvl w:val="0"/>
      </w:pPr>
    </w:p>
    <w:p w:rsidR="00274D0E" w:rsidRPr="006002C6" w:rsidRDefault="003C15EF" w:rsidP="003C15EF">
      <w:pPr>
        <w:jc w:val="center"/>
        <w:outlineLvl w:val="0"/>
        <w:rPr>
          <w:lang w:val="sr-Cyrl-CS"/>
        </w:rPr>
      </w:pPr>
      <w:bookmarkStart w:id="37" w:name="_Toc520450438"/>
      <w:bookmarkStart w:id="38" w:name="_Toc520450994"/>
      <w:bookmarkStart w:id="39" w:name="_Toc520451184"/>
      <w:bookmarkStart w:id="40" w:name="_Toc520451297"/>
      <w:r w:rsidRPr="006002C6">
        <w:rPr>
          <w:lang w:val="sr-Cyrl-CS"/>
        </w:rPr>
        <w:t>Графички приказ организационе структуре</w:t>
      </w:r>
      <w:bookmarkEnd w:id="37"/>
      <w:bookmarkEnd w:id="38"/>
      <w:bookmarkEnd w:id="39"/>
      <w:bookmarkEnd w:id="40"/>
      <w:r w:rsidRPr="006002C6">
        <w:rPr>
          <w:lang w:val="sr-Cyrl-CS"/>
        </w:rPr>
        <w:t xml:space="preserve"> </w:t>
      </w:r>
    </w:p>
    <w:p w:rsidR="003C15EF" w:rsidRPr="006002C6" w:rsidRDefault="003C15EF" w:rsidP="00274D0E">
      <w:pPr>
        <w:jc w:val="center"/>
        <w:outlineLvl w:val="0"/>
        <w:rPr>
          <w:lang w:val="sr-Cyrl-CS"/>
        </w:rPr>
      </w:pPr>
      <w:bookmarkStart w:id="41" w:name="_Toc520450439"/>
      <w:bookmarkStart w:id="42" w:name="_Toc520450995"/>
      <w:bookmarkStart w:id="43" w:name="_Toc520451185"/>
      <w:bookmarkStart w:id="44" w:name="_Toc520451298"/>
      <w:r w:rsidRPr="006002C6">
        <w:rPr>
          <w:lang w:val="sr-Cyrl-CS"/>
        </w:rPr>
        <w:t>Основног јавног тужилаштва у Горњем Милановцу</w:t>
      </w:r>
      <w:bookmarkEnd w:id="41"/>
      <w:bookmarkEnd w:id="42"/>
      <w:bookmarkEnd w:id="43"/>
      <w:bookmarkEnd w:id="44"/>
    </w:p>
    <w:p w:rsidR="003C15EF" w:rsidRPr="00424F0D" w:rsidRDefault="003C15EF" w:rsidP="00FA17FF">
      <w:pPr>
        <w:outlineLvl w:val="0"/>
        <w:rPr>
          <w:color w:val="FF0000"/>
          <w:lang w:val="sr-Cyrl-CS"/>
        </w:rPr>
      </w:pP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48000" behindDoc="0" locked="0" layoutInCell="1" allowOverlap="1">
                <wp:simplePos x="0" y="0"/>
                <wp:positionH relativeFrom="column">
                  <wp:posOffset>118745</wp:posOffset>
                </wp:positionH>
                <wp:positionV relativeFrom="paragraph">
                  <wp:posOffset>75565</wp:posOffset>
                </wp:positionV>
                <wp:extent cx="5442585" cy="4150995"/>
                <wp:effectExtent l="9525" t="9525" r="5715" b="1143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150995"/>
                        </a:xfrm>
                        <a:prstGeom prst="rect">
                          <a:avLst/>
                        </a:prstGeom>
                        <a:solidFill>
                          <a:srgbClr val="FFFFFF"/>
                        </a:solidFill>
                        <a:ln w="9525">
                          <a:solidFill>
                            <a:srgbClr val="000000"/>
                          </a:solidFill>
                          <a:miter lim="800000"/>
                          <a:headEnd/>
                          <a:tailEnd/>
                        </a:ln>
                      </wps:spPr>
                      <wps:txbx>
                        <w:txbxContent>
                          <w:p w:rsidR="009930DE" w:rsidRDefault="009930DE" w:rsidP="003C15EF"/>
                          <w:p w:rsidR="009930DE" w:rsidRPr="00424F0D" w:rsidRDefault="009930DE" w:rsidP="003C15E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9.35pt;margin-top:5.95pt;width:428.55pt;height:32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">
                <v:textbox>
                  <w:txbxContent>
                    <w:p w:rsidR="009930DE" w:rsidRDefault="009930DE" w:rsidP="003C15EF"/>
                    <w:p w:rsidR="009930DE" w:rsidRPr="00424F0D" w:rsidRDefault="009930DE" w:rsidP="003C15EF">
                      <w:pPr>
                        <w:rPr>
                          <w:color w:val="FF0000"/>
                        </w:rPr>
                      </w:pPr>
                    </w:p>
                  </w:txbxContent>
                </v:textbox>
              </v:shape>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436880</wp:posOffset>
                </wp:positionH>
                <wp:positionV relativeFrom="paragraph">
                  <wp:posOffset>144145</wp:posOffset>
                </wp:positionV>
                <wp:extent cx="1506855" cy="767080"/>
                <wp:effectExtent l="13335" t="5715" r="13335" b="8255"/>
                <wp:wrapNone/>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767080"/>
                        </a:xfrm>
                        <a:prstGeom prst="rect">
                          <a:avLst/>
                        </a:prstGeom>
                        <a:solidFill>
                          <a:srgbClr val="FFFFFF"/>
                        </a:solidFill>
                        <a:ln w="9525">
                          <a:solidFill>
                            <a:srgbClr val="000000"/>
                          </a:solidFill>
                          <a:miter lim="800000"/>
                          <a:headEnd/>
                          <a:tailEnd/>
                        </a:ln>
                      </wps:spPr>
                      <wps:txbx>
                        <w:txbxContent>
                          <w:p w:rsidR="009930DE" w:rsidRPr="00E03A8F" w:rsidRDefault="009930DE" w:rsidP="003C15EF">
                            <w:pPr>
                              <w:jc w:val="center"/>
                              <w:rPr>
                                <w:b/>
                                <w:sz w:val="22"/>
                                <w:szCs w:val="22"/>
                              </w:rPr>
                            </w:pPr>
                            <w:r>
                              <w:rPr>
                                <w:b/>
                                <w:sz w:val="22"/>
                                <w:szCs w:val="22"/>
                              </w:rPr>
                              <w:t>Заменик јавног тужиоца</w:t>
                            </w:r>
                            <w:r>
                              <w:rPr>
                                <w:b/>
                                <w:sz w:val="22"/>
                                <w:szCs w:val="22"/>
                                <w:lang w:val="sr-Cyrl-RS"/>
                              </w:rPr>
                              <w:t xml:space="preserve"> Јелена Томовић</w:t>
                            </w:r>
                            <w:r>
                              <w:rPr>
                                <w:b/>
                                <w:sz w:val="22"/>
                                <w:szCs w:val="22"/>
                              </w:rPr>
                              <w:br/>
                              <w:t>Кацеларија</w:t>
                            </w:r>
                            <w:r w:rsidRPr="00E03A8F">
                              <w:rPr>
                                <w:b/>
                                <w:sz w:val="22"/>
                                <w:szCs w:val="22"/>
                              </w:rPr>
                              <w:t xml:space="preserve"> бр.</w:t>
                            </w:r>
                            <w:r>
                              <w:rPr>
                                <w:b/>
                                <w:sz w:val="22"/>
                                <w:szCs w:val="22"/>
                              </w:rPr>
                              <w:t xml:space="preserve">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34.4pt;margin-top:11.35pt;width:118.65pt;height:6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FLAIAAFA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">
                <v:textbox>
                  <w:txbxContent>
                    <w:p w:rsidR="009930DE" w:rsidRPr="00E03A8F" w:rsidRDefault="009930DE" w:rsidP="003C15EF">
                      <w:pPr>
                        <w:jc w:val="center"/>
                        <w:rPr>
                          <w:b/>
                          <w:sz w:val="22"/>
                          <w:szCs w:val="22"/>
                        </w:rPr>
                      </w:pPr>
                      <w:r>
                        <w:rPr>
                          <w:b/>
                          <w:sz w:val="22"/>
                          <w:szCs w:val="22"/>
                        </w:rPr>
                        <w:t>Заменик јавног тужиоца</w:t>
                      </w:r>
                      <w:r>
                        <w:rPr>
                          <w:b/>
                          <w:sz w:val="22"/>
                          <w:szCs w:val="22"/>
                          <w:lang w:val="sr-Cyrl-RS"/>
                        </w:rPr>
                        <w:t xml:space="preserve"> Јелена Томовић</w:t>
                      </w:r>
                      <w:r>
                        <w:rPr>
                          <w:b/>
                          <w:sz w:val="22"/>
                          <w:szCs w:val="22"/>
                        </w:rPr>
                        <w:br/>
                        <w:t>Кацеларија</w:t>
                      </w:r>
                      <w:r w:rsidRPr="00E03A8F">
                        <w:rPr>
                          <w:b/>
                          <w:sz w:val="22"/>
                          <w:szCs w:val="22"/>
                        </w:rPr>
                        <w:t xml:space="preserve"> бр.</w:t>
                      </w:r>
                      <w:r>
                        <w:rPr>
                          <w:b/>
                          <w:sz w:val="22"/>
                          <w:szCs w:val="22"/>
                        </w:rPr>
                        <w:t xml:space="preserve"> 33</w:t>
                      </w:r>
                    </w:p>
                  </w:txbxContent>
                </v:textbox>
              </v:rect>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51072" behindDoc="0" locked="0" layoutInCell="1" allowOverlap="1">
                <wp:simplePos x="0" y="0"/>
                <wp:positionH relativeFrom="column">
                  <wp:posOffset>3188335</wp:posOffset>
                </wp:positionH>
                <wp:positionV relativeFrom="paragraph">
                  <wp:posOffset>64135</wp:posOffset>
                </wp:positionV>
                <wp:extent cx="1751330" cy="570230"/>
                <wp:effectExtent l="12065" t="5715" r="8255" b="508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570230"/>
                        </a:xfrm>
                        <a:prstGeom prst="rect">
                          <a:avLst/>
                        </a:prstGeom>
                        <a:solidFill>
                          <a:srgbClr val="FFFFFF"/>
                        </a:solidFill>
                        <a:ln w="9525">
                          <a:solidFill>
                            <a:srgbClr val="000000"/>
                          </a:solidFill>
                          <a:miter lim="800000"/>
                          <a:headEnd/>
                          <a:tailEnd/>
                        </a:ln>
                      </wps:spPr>
                      <wps:txbx>
                        <w:txbxContent>
                          <w:p w:rsidR="009930DE" w:rsidRDefault="009930DE" w:rsidP="00BD557A">
                            <w:pPr>
                              <w:jc w:val="center"/>
                              <w:rPr>
                                <w:b/>
                                <w:sz w:val="22"/>
                                <w:szCs w:val="22"/>
                              </w:rPr>
                            </w:pPr>
                            <w:r>
                              <w:rPr>
                                <w:b/>
                                <w:sz w:val="22"/>
                                <w:szCs w:val="22"/>
                              </w:rPr>
                              <w:t>Уписничар и експедитор поште</w:t>
                            </w:r>
                          </w:p>
                          <w:p w:rsidR="009930DE" w:rsidRPr="00E03A8F" w:rsidRDefault="009930DE" w:rsidP="00BD557A">
                            <w:pPr>
                              <w:jc w:val="center"/>
                              <w:rPr>
                                <w:b/>
                                <w:sz w:val="22"/>
                                <w:szCs w:val="22"/>
                              </w:rPr>
                            </w:pPr>
                            <w:r>
                              <w:rPr>
                                <w:b/>
                                <w:sz w:val="22"/>
                                <w:szCs w:val="22"/>
                              </w:rPr>
                              <w:t>Канцеларија 41а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51.05pt;margin-top:5.05pt;width:137.9pt;height:4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VIKAIAAFA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">
                <v:textbox>
                  <w:txbxContent>
                    <w:p w:rsidR="009930DE" w:rsidRDefault="009930DE" w:rsidP="00BD557A">
                      <w:pPr>
                        <w:jc w:val="center"/>
                        <w:rPr>
                          <w:b/>
                          <w:sz w:val="22"/>
                          <w:szCs w:val="22"/>
                        </w:rPr>
                      </w:pPr>
                      <w:r>
                        <w:rPr>
                          <w:b/>
                          <w:sz w:val="22"/>
                          <w:szCs w:val="22"/>
                        </w:rPr>
                        <w:t>Уписничар и експедитор поште</w:t>
                      </w:r>
                    </w:p>
                    <w:p w:rsidR="009930DE" w:rsidRPr="00E03A8F" w:rsidRDefault="009930DE" w:rsidP="00BD557A">
                      <w:pPr>
                        <w:jc w:val="center"/>
                        <w:rPr>
                          <w:b/>
                          <w:sz w:val="22"/>
                          <w:szCs w:val="22"/>
                        </w:rPr>
                      </w:pPr>
                      <w:r>
                        <w:rPr>
                          <w:b/>
                          <w:sz w:val="22"/>
                          <w:szCs w:val="22"/>
                        </w:rPr>
                        <w:t>Канцеларија 41а</w:t>
                      </w:r>
                    </w:p>
                  </w:txbxContent>
                </v:textbox>
              </v:rect>
            </w:pict>
          </mc:Fallback>
        </mc:AlternateContent>
      </w:r>
    </w:p>
    <w:p w:rsidR="003C15EF" w:rsidRPr="006002C6" w:rsidRDefault="003C15EF" w:rsidP="003C15EF">
      <w:pPr>
        <w:jc w:val="both"/>
        <w:outlineLvl w:val="0"/>
        <w:rPr>
          <w:lang w:val="sr-Cyrl-CS"/>
        </w:rPr>
      </w:pP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1943735</wp:posOffset>
                </wp:positionH>
                <wp:positionV relativeFrom="paragraph">
                  <wp:posOffset>8890</wp:posOffset>
                </wp:positionV>
                <wp:extent cx="1244600" cy="2705100"/>
                <wp:effectExtent l="5715" t="5715" r="54610" b="4191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99BCF" id="_x0000_t32" coordsize="21600,21600" o:spt="32" o:oned="t" path="m,l21600,21600e" filled="f">
                <v:path arrowok="t" fillok="f" o:connecttype="none"/>
                <o:lock v:ext="edit" shapetype="t"/>
              </v:shapetype>
              <v:shape id="AutoShape 44" o:spid="_x0000_s1026" type="#_x0000_t32" style="position:absolute;margin-left:153.05pt;margin-top:.7pt;width:98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">
                <v:stroke endarrow="block"/>
              </v:shape>
            </w:pict>
          </mc:Fallback>
        </mc:AlternateContent>
      </w: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1943735</wp:posOffset>
                </wp:positionH>
                <wp:positionV relativeFrom="paragraph">
                  <wp:posOffset>8890</wp:posOffset>
                </wp:positionV>
                <wp:extent cx="1244600" cy="1676400"/>
                <wp:effectExtent l="5715" t="5715" r="54610" b="4191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167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1E2DE" id="AutoShape 43" o:spid="_x0000_s1026" type="#_x0000_t32" style="position:absolute;margin-left:153.05pt;margin-top:.7pt;width:98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E3OQIAAGU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1943735</wp:posOffset>
                </wp:positionH>
                <wp:positionV relativeFrom="paragraph">
                  <wp:posOffset>8890</wp:posOffset>
                </wp:positionV>
                <wp:extent cx="1244600" cy="835025"/>
                <wp:effectExtent l="5715" t="5715" r="45085" b="54610"/>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83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62E06" id="AutoShape 42" o:spid="_x0000_s1026" type="#_x0000_t32" style="position:absolute;margin-left:153.05pt;margin-top:.7pt;width:98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">
                <v:stroke endarrow="block"/>
              </v:shap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1943735</wp:posOffset>
                </wp:positionH>
                <wp:positionV relativeFrom="paragraph">
                  <wp:posOffset>8890</wp:posOffset>
                </wp:positionV>
                <wp:extent cx="1244600" cy="0"/>
                <wp:effectExtent l="5715" t="53340" r="16510" b="6096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C3325" id="AutoShape 41" o:spid="_x0000_s1026" type="#_x0000_t32" style="position:absolute;margin-left:153.05pt;margin-top:.7pt;width:9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">
                <v:stroke endarrow="block"/>
              </v:shape>
            </w:pict>
          </mc:Fallback>
        </mc:AlternateContent>
      </w: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1943735</wp:posOffset>
                </wp:positionH>
                <wp:positionV relativeFrom="paragraph">
                  <wp:posOffset>8890</wp:posOffset>
                </wp:positionV>
                <wp:extent cx="1244600" cy="1485900"/>
                <wp:effectExtent l="5715" t="43815" r="54610" b="1333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148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E60D" id="AutoShape 26" o:spid="_x0000_s1026" type="#_x0000_t32" style="position:absolute;margin-left:153.05pt;margin-top:.7pt;width:98pt;height:1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">
                <v:stroke endarrow="block"/>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2028190</wp:posOffset>
                </wp:positionH>
                <wp:positionV relativeFrom="paragraph">
                  <wp:posOffset>8890</wp:posOffset>
                </wp:positionV>
                <wp:extent cx="1160145" cy="2705100"/>
                <wp:effectExtent l="13970" t="34290" r="54610" b="13335"/>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F2EF6" id="AutoShape 30" o:spid="_x0000_s1026" type="#_x0000_t32" style="position:absolute;margin-left:159.7pt;margin-top:.7pt;width:91.35pt;height:21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">
                <v:stroke endarrow="block"/>
              </v:shape>
            </w:pict>
          </mc:Fallback>
        </mc:AlternateContent>
      </w:r>
    </w:p>
    <w:p w:rsidR="003C15EF" w:rsidRPr="006002C6" w:rsidRDefault="003C15EF" w:rsidP="003C15EF">
      <w:pPr>
        <w:jc w:val="both"/>
        <w:outlineLvl w:val="0"/>
        <w:rPr>
          <w:lang w:val="sr-Cyrl-CS"/>
        </w:rPr>
      </w:pP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1243330</wp:posOffset>
                </wp:positionH>
                <wp:positionV relativeFrom="paragraph">
                  <wp:posOffset>34925</wp:posOffset>
                </wp:positionV>
                <wp:extent cx="635" cy="458470"/>
                <wp:effectExtent l="57785" t="20320" r="55880" b="6985"/>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47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AE107" id="AutoShape 40" o:spid="_x0000_s1026" type="#_x0000_t32" style="position:absolute;margin-left:97.9pt;margin-top:2.75pt;width:.05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">
                <v:stroke startarrow="block"/>
              </v:shape>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3188335</wp:posOffset>
                </wp:positionH>
                <wp:positionV relativeFrom="paragraph">
                  <wp:posOffset>-6350</wp:posOffset>
                </wp:positionV>
                <wp:extent cx="1751330" cy="616585"/>
                <wp:effectExtent l="12065" t="11430" r="8255" b="1016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16585"/>
                        </a:xfrm>
                        <a:prstGeom prst="rect">
                          <a:avLst/>
                        </a:prstGeom>
                        <a:solidFill>
                          <a:srgbClr val="FFFFFF"/>
                        </a:solidFill>
                        <a:ln w="9525">
                          <a:solidFill>
                            <a:srgbClr val="000000"/>
                          </a:solidFill>
                          <a:miter lim="800000"/>
                          <a:headEnd/>
                          <a:tailEnd/>
                        </a:ln>
                      </wps:spPr>
                      <wps:txbx>
                        <w:txbxContent>
                          <w:p w:rsidR="009930DE" w:rsidRPr="00BC73F7" w:rsidRDefault="009930DE" w:rsidP="00BC73F7">
                            <w:pPr>
                              <w:rPr>
                                <w:b/>
                              </w:rPr>
                            </w:pPr>
                            <w:r>
                              <w:rPr>
                                <w:b/>
                              </w:rPr>
                              <w:t xml:space="preserve">         Записничар</w:t>
                            </w:r>
                          </w:p>
                          <w:p w:rsidR="009930DE" w:rsidRPr="003C15EF" w:rsidRDefault="009930DE" w:rsidP="00BD557A">
                            <w:pPr>
                              <w:jc w:val="center"/>
                              <w:rPr>
                                <w:b/>
                              </w:rPr>
                            </w:pPr>
                            <w:r w:rsidRPr="003C15EF">
                              <w:rPr>
                                <w:b/>
                              </w:rPr>
                              <w:t xml:space="preserve">Канцеларија </w:t>
                            </w:r>
                            <w:r>
                              <w:rPr>
                                <w:b/>
                              </w:rPr>
                              <w:t>број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251.05pt;margin-top:-.5pt;width:137.9pt;height:4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">
                <v:textbox>
                  <w:txbxContent>
                    <w:p w:rsidR="009930DE" w:rsidRPr="00BC73F7" w:rsidRDefault="009930DE" w:rsidP="00BC73F7">
                      <w:pPr>
                        <w:rPr>
                          <w:b/>
                        </w:rPr>
                      </w:pPr>
                      <w:r>
                        <w:rPr>
                          <w:b/>
                        </w:rPr>
                        <w:t xml:space="preserve">         Записничар</w:t>
                      </w:r>
                    </w:p>
                    <w:p w:rsidR="009930DE" w:rsidRPr="003C15EF" w:rsidRDefault="009930DE" w:rsidP="00BD557A">
                      <w:pPr>
                        <w:jc w:val="center"/>
                        <w:rPr>
                          <w:b/>
                        </w:rPr>
                      </w:pPr>
                      <w:r w:rsidRPr="003C15EF">
                        <w:rPr>
                          <w:b/>
                        </w:rPr>
                        <w:t xml:space="preserve">Канцеларија </w:t>
                      </w:r>
                      <w:r>
                        <w:rPr>
                          <w:b/>
                        </w:rPr>
                        <w:t>број 41</w:t>
                      </w:r>
                    </w:p>
                  </w:txbxContent>
                </v:textbox>
              </v:rect>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1943735</wp:posOffset>
                </wp:positionH>
                <wp:positionV relativeFrom="paragraph">
                  <wp:posOffset>142875</wp:posOffset>
                </wp:positionV>
                <wp:extent cx="1194435" cy="650875"/>
                <wp:effectExtent l="5715" t="59690" r="38100" b="1333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4435"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53C69" id="AutoShape 27" o:spid="_x0000_s1026" type="#_x0000_t32" style="position:absolute;margin-left:153.05pt;margin-top:11.25pt;width:94.05pt;height:51.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">
                <v:stroke endarrow="block"/>
              </v:shape>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2028190</wp:posOffset>
                </wp:positionH>
                <wp:positionV relativeFrom="paragraph">
                  <wp:posOffset>142875</wp:posOffset>
                </wp:positionV>
                <wp:extent cx="1160145" cy="1870075"/>
                <wp:effectExtent l="13970" t="40640" r="54610" b="1333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187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9FEE8" id="AutoShape 31" o:spid="_x0000_s1026" type="#_x0000_t32" style="position:absolute;margin-left:159.7pt;margin-top:11.25pt;width:91.35pt;height:14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">
                <v:stroke endarrow="block"/>
              </v:shape>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436880</wp:posOffset>
                </wp:positionH>
                <wp:positionV relativeFrom="paragraph">
                  <wp:posOffset>14605</wp:posOffset>
                </wp:positionV>
                <wp:extent cx="1506855" cy="1069975"/>
                <wp:effectExtent l="13335" t="11430" r="13335" b="1397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069975"/>
                        </a:xfrm>
                        <a:prstGeom prst="rect">
                          <a:avLst/>
                        </a:prstGeom>
                        <a:solidFill>
                          <a:srgbClr val="FFFFFF"/>
                        </a:solidFill>
                        <a:ln w="9525">
                          <a:solidFill>
                            <a:srgbClr val="000000"/>
                          </a:solidFill>
                          <a:miter lim="800000"/>
                          <a:headEnd/>
                          <a:tailEnd/>
                        </a:ln>
                      </wps:spPr>
                      <wps:txbx>
                        <w:txbxContent>
                          <w:p w:rsidR="009930DE" w:rsidRDefault="009930DE" w:rsidP="003C15EF">
                            <w:pPr>
                              <w:jc w:val="center"/>
                              <w:rPr>
                                <w:b/>
                                <w:sz w:val="22"/>
                                <w:szCs w:val="22"/>
                              </w:rPr>
                            </w:pPr>
                          </w:p>
                          <w:p w:rsidR="009930DE" w:rsidRDefault="009930DE" w:rsidP="003C15EF">
                            <w:pPr>
                              <w:jc w:val="center"/>
                              <w:rPr>
                                <w:b/>
                                <w:sz w:val="22"/>
                                <w:szCs w:val="22"/>
                              </w:rPr>
                            </w:pPr>
                            <w:r>
                              <w:rPr>
                                <w:b/>
                                <w:sz w:val="22"/>
                                <w:szCs w:val="22"/>
                              </w:rPr>
                              <w:t>ЈАВНИ ТУЖИЛАЦ</w:t>
                            </w:r>
                          </w:p>
                          <w:p w:rsidR="009930DE" w:rsidRPr="00B9661D" w:rsidRDefault="009930DE" w:rsidP="003C15EF">
                            <w:pPr>
                              <w:jc w:val="center"/>
                              <w:rPr>
                                <w:b/>
                                <w:sz w:val="22"/>
                                <w:szCs w:val="22"/>
                                <w:lang w:val="sr-Cyrl-RS"/>
                              </w:rPr>
                            </w:pPr>
                            <w:r>
                              <w:rPr>
                                <w:b/>
                                <w:sz w:val="22"/>
                                <w:szCs w:val="22"/>
                                <w:lang w:val="sr-Cyrl-RS"/>
                              </w:rPr>
                              <w:t>Милена Вељовић</w:t>
                            </w:r>
                          </w:p>
                          <w:p w:rsidR="009930DE" w:rsidRPr="00E03A8F" w:rsidRDefault="009930DE" w:rsidP="003C15EF">
                            <w:pPr>
                              <w:jc w:val="center"/>
                              <w:rPr>
                                <w:b/>
                                <w:sz w:val="22"/>
                                <w:szCs w:val="22"/>
                              </w:rPr>
                            </w:pPr>
                            <w:r>
                              <w:rPr>
                                <w:b/>
                                <w:sz w:val="22"/>
                                <w:szCs w:val="22"/>
                              </w:rPr>
                              <w:t>Канцеларија бр.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34.4pt;margin-top:1.15pt;width:118.65pt;height:8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">
                <v:textbox>
                  <w:txbxContent>
                    <w:p w:rsidR="009930DE" w:rsidRDefault="009930DE" w:rsidP="003C15EF">
                      <w:pPr>
                        <w:jc w:val="center"/>
                        <w:rPr>
                          <w:b/>
                          <w:sz w:val="22"/>
                          <w:szCs w:val="22"/>
                        </w:rPr>
                      </w:pPr>
                    </w:p>
                    <w:p w:rsidR="009930DE" w:rsidRDefault="009930DE" w:rsidP="003C15EF">
                      <w:pPr>
                        <w:jc w:val="center"/>
                        <w:rPr>
                          <w:b/>
                          <w:sz w:val="22"/>
                          <w:szCs w:val="22"/>
                        </w:rPr>
                      </w:pPr>
                      <w:r>
                        <w:rPr>
                          <w:b/>
                          <w:sz w:val="22"/>
                          <w:szCs w:val="22"/>
                        </w:rPr>
                        <w:t>ЈАВНИ ТУЖИЛАЦ</w:t>
                      </w:r>
                    </w:p>
                    <w:p w:rsidR="009930DE" w:rsidRPr="00B9661D" w:rsidRDefault="009930DE" w:rsidP="003C15EF">
                      <w:pPr>
                        <w:jc w:val="center"/>
                        <w:rPr>
                          <w:b/>
                          <w:sz w:val="22"/>
                          <w:szCs w:val="22"/>
                          <w:lang w:val="sr-Cyrl-RS"/>
                        </w:rPr>
                      </w:pPr>
                      <w:r>
                        <w:rPr>
                          <w:b/>
                          <w:sz w:val="22"/>
                          <w:szCs w:val="22"/>
                          <w:lang w:val="sr-Cyrl-RS"/>
                        </w:rPr>
                        <w:t>Милена Вељовић</w:t>
                      </w:r>
                    </w:p>
                    <w:p w:rsidR="009930DE" w:rsidRPr="00E03A8F" w:rsidRDefault="009930DE" w:rsidP="003C15EF">
                      <w:pPr>
                        <w:jc w:val="center"/>
                        <w:rPr>
                          <w:b/>
                          <w:sz w:val="22"/>
                          <w:szCs w:val="22"/>
                        </w:rPr>
                      </w:pPr>
                      <w:r>
                        <w:rPr>
                          <w:b/>
                          <w:sz w:val="22"/>
                          <w:szCs w:val="22"/>
                        </w:rPr>
                        <w:t>Канцеларија бр. 34</w:t>
                      </w:r>
                    </w:p>
                  </w:txbxContent>
                </v:textbox>
              </v:rect>
            </w:pict>
          </mc:Fallback>
        </mc:AlternateContent>
      </w:r>
    </w:p>
    <w:p w:rsidR="003C15EF" w:rsidRPr="006002C6" w:rsidRDefault="003C15EF" w:rsidP="003C15EF">
      <w:pPr>
        <w:jc w:val="both"/>
        <w:outlineLvl w:val="0"/>
        <w:rPr>
          <w:lang w:val="sr-Cyrl-CS"/>
        </w:rPr>
      </w:pP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3188335</wp:posOffset>
                </wp:positionH>
                <wp:positionV relativeFrom="paragraph">
                  <wp:posOffset>144145</wp:posOffset>
                </wp:positionV>
                <wp:extent cx="1751330" cy="690245"/>
                <wp:effectExtent l="12065" t="5715" r="8255" b="889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90245"/>
                        </a:xfrm>
                        <a:prstGeom prst="rect">
                          <a:avLst/>
                        </a:prstGeom>
                        <a:solidFill>
                          <a:srgbClr val="FFFFFF"/>
                        </a:solidFill>
                        <a:ln w="9525">
                          <a:solidFill>
                            <a:srgbClr val="000000"/>
                          </a:solidFill>
                          <a:miter lim="800000"/>
                          <a:headEnd/>
                          <a:tailEnd/>
                        </a:ln>
                      </wps:spPr>
                      <wps:txbx>
                        <w:txbxContent>
                          <w:p w:rsidR="009930DE" w:rsidRPr="00E03A8F" w:rsidRDefault="009930DE" w:rsidP="00BD557A">
                            <w:pPr>
                              <w:jc w:val="center"/>
                              <w:rPr>
                                <w:b/>
                              </w:rPr>
                            </w:pPr>
                            <w:r w:rsidRPr="00E03A8F">
                              <w:rPr>
                                <w:b/>
                                <w:sz w:val="22"/>
                                <w:szCs w:val="22"/>
                              </w:rPr>
                              <w:t>Писарница јавног тужилаштва</w:t>
                            </w:r>
                            <w:r w:rsidRPr="00E03A8F">
                              <w:rPr>
                                <w:b/>
                                <w:sz w:val="22"/>
                                <w:szCs w:val="22"/>
                              </w:rPr>
                              <w:br/>
                              <w:t>Ка</w:t>
                            </w:r>
                            <w:r>
                              <w:rPr>
                                <w:b/>
                                <w:sz w:val="22"/>
                                <w:szCs w:val="22"/>
                              </w:rPr>
                              <w:t>нц</w:t>
                            </w:r>
                            <w:r w:rsidRPr="00E03A8F">
                              <w:rPr>
                                <w:b/>
                                <w:sz w:val="22"/>
                                <w:szCs w:val="22"/>
                              </w:rPr>
                              <w:t>еларија бр.</w:t>
                            </w:r>
                            <w:r>
                              <w:rPr>
                                <w:b/>
                                <w:sz w:val="22"/>
                                <w:szCs w:val="22"/>
                              </w:rPr>
                              <w:t xml:space="preserve"> 41а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251.05pt;margin-top:11.35pt;width:137.9pt;height:5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">
                <v:textbox>
                  <w:txbxContent>
                    <w:p w:rsidR="009930DE" w:rsidRPr="00E03A8F" w:rsidRDefault="009930DE" w:rsidP="00BD557A">
                      <w:pPr>
                        <w:jc w:val="center"/>
                        <w:rPr>
                          <w:b/>
                        </w:rPr>
                      </w:pPr>
                      <w:r w:rsidRPr="00E03A8F">
                        <w:rPr>
                          <w:b/>
                          <w:sz w:val="22"/>
                          <w:szCs w:val="22"/>
                        </w:rPr>
                        <w:t>Писарница јавног тужилаштва</w:t>
                      </w:r>
                      <w:r w:rsidRPr="00E03A8F">
                        <w:rPr>
                          <w:b/>
                          <w:sz w:val="22"/>
                          <w:szCs w:val="22"/>
                        </w:rPr>
                        <w:br/>
                        <w:t>Ка</w:t>
                      </w:r>
                      <w:r>
                        <w:rPr>
                          <w:b/>
                          <w:sz w:val="22"/>
                          <w:szCs w:val="22"/>
                        </w:rPr>
                        <w:t>нц</w:t>
                      </w:r>
                      <w:r w:rsidRPr="00E03A8F">
                        <w:rPr>
                          <w:b/>
                          <w:sz w:val="22"/>
                          <w:szCs w:val="22"/>
                        </w:rPr>
                        <w:t>еларија бр.</w:t>
                      </w:r>
                      <w:r>
                        <w:rPr>
                          <w:b/>
                          <w:sz w:val="22"/>
                          <w:szCs w:val="22"/>
                        </w:rPr>
                        <w:t xml:space="preserve"> 41а</w:t>
                      </w:r>
                    </w:p>
                  </w:txbxContent>
                </v:textbox>
              </v:rect>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1943735</wp:posOffset>
                </wp:positionH>
                <wp:positionV relativeFrom="paragraph">
                  <wp:posOffset>92710</wp:posOffset>
                </wp:positionV>
                <wp:extent cx="1244600" cy="545465"/>
                <wp:effectExtent l="5715" t="5715" r="35560" b="5842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591F6" id="AutoShape 28" o:spid="_x0000_s1026" type="#_x0000_t32" style="position:absolute;margin-left:153.05pt;margin-top:7.3pt;width:98pt;height:4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yLOQIAAGQEAAAOAAAAZHJzL2Uyb0RvYy54bWysVMuO2yAU3VfqPyD2GT/qpI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92710</wp:posOffset>
                </wp:positionV>
                <wp:extent cx="1244600" cy="1219200"/>
                <wp:effectExtent l="5715" t="5715" r="45085" b="5143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1219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B9DC0" id="AutoShape 29" o:spid="_x0000_s1026" type="#_x0000_t32" style="position:absolute;margin-left:153.05pt;margin-top:7.3pt;width:9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nLOQIAAGUEAAAOAAAAZHJzL2Uyb0RvYy54bWysVMuO2yAU3VfqPyD2GT/qpI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">
                <v:stroke endarrow="block"/>
              </v:shape>
            </w:pict>
          </mc:Fallback>
        </mc:AlternateContent>
      </w: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2028190</wp:posOffset>
                </wp:positionH>
                <wp:positionV relativeFrom="paragraph">
                  <wp:posOffset>133985</wp:posOffset>
                </wp:positionV>
                <wp:extent cx="1160145" cy="652780"/>
                <wp:effectExtent l="13970" t="57785" r="45085" b="1333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652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43AEE" id="AutoShape 32" o:spid="_x0000_s1026" type="#_x0000_t32" style="position:absolute;margin-left:159.7pt;margin-top:10.55pt;width:91.35pt;height:51.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mNQQ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">
                <v:stroke endarrow="block"/>
              </v:shape>
            </w:pict>
          </mc:Fallback>
        </mc:AlternateContent>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1244600</wp:posOffset>
                </wp:positionH>
                <wp:positionV relativeFrom="paragraph">
                  <wp:posOffset>33655</wp:posOffset>
                </wp:positionV>
                <wp:extent cx="635" cy="458470"/>
                <wp:effectExtent l="59055" t="5080" r="54610" b="2222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FD6B7" id="AutoShape 25" o:spid="_x0000_s1026" type="#_x0000_t32" style="position:absolute;margin-left:98pt;margin-top:2.65pt;width:.05pt;height:3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6iNgIAAGA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">
                <v:stroke endarrow="block"/>
              </v:shape>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3188335</wp:posOffset>
                </wp:positionH>
                <wp:positionV relativeFrom="paragraph">
                  <wp:posOffset>144780</wp:posOffset>
                </wp:positionV>
                <wp:extent cx="1751330" cy="939165"/>
                <wp:effectExtent l="12065" t="5715" r="8255" b="762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939165"/>
                        </a:xfrm>
                        <a:prstGeom prst="rect">
                          <a:avLst/>
                        </a:prstGeom>
                        <a:solidFill>
                          <a:srgbClr val="FFFFFF"/>
                        </a:solidFill>
                        <a:ln w="9525">
                          <a:solidFill>
                            <a:srgbClr val="000000"/>
                          </a:solidFill>
                          <a:miter lim="800000"/>
                          <a:headEnd/>
                          <a:tailEnd/>
                        </a:ln>
                      </wps:spPr>
                      <wps:txbx>
                        <w:txbxContent>
                          <w:p w:rsidR="009930DE" w:rsidRPr="00424F0D" w:rsidRDefault="009930DE" w:rsidP="00BD557A">
                            <w:pPr>
                              <w:jc w:val="center"/>
                              <w:rPr>
                                <w:b/>
                              </w:rPr>
                            </w:pPr>
                            <w:r>
                              <w:rPr>
                                <w:b/>
                                <w:sz w:val="22"/>
                                <w:szCs w:val="22"/>
                              </w:rPr>
                              <w:t>Тужилачки</w:t>
                            </w:r>
                            <w:r w:rsidRPr="00E03A8F">
                              <w:rPr>
                                <w:b/>
                                <w:sz w:val="22"/>
                                <w:szCs w:val="22"/>
                              </w:rPr>
                              <w:t xml:space="preserve"> </w:t>
                            </w:r>
                            <w:r>
                              <w:rPr>
                                <w:b/>
                                <w:sz w:val="22"/>
                                <w:szCs w:val="22"/>
                              </w:rPr>
                              <w:t>сарадник</w:t>
                            </w:r>
                            <w:r w:rsidRPr="00E03A8F">
                              <w:rPr>
                                <w:b/>
                              </w:rPr>
                              <w:br/>
                            </w:r>
                            <w:r w:rsidRPr="00E03A8F">
                              <w:rPr>
                                <w:b/>
                                <w:sz w:val="22"/>
                                <w:szCs w:val="22"/>
                              </w:rPr>
                              <w:t>Канцеларија бр.</w:t>
                            </w:r>
                            <w:r>
                              <w:rPr>
                                <w:b/>
                                <w:sz w:val="22"/>
                                <w:szCs w:val="22"/>
                              </w:rPr>
                              <w:t xml:space="preserve">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251.05pt;margin-top:11.4pt;width:137.9pt;height:7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">
                <v:textbox>
                  <w:txbxContent>
                    <w:p w:rsidR="009930DE" w:rsidRPr="00424F0D" w:rsidRDefault="009930DE" w:rsidP="00BD557A">
                      <w:pPr>
                        <w:jc w:val="center"/>
                        <w:rPr>
                          <w:b/>
                        </w:rPr>
                      </w:pPr>
                      <w:r>
                        <w:rPr>
                          <w:b/>
                          <w:sz w:val="22"/>
                          <w:szCs w:val="22"/>
                        </w:rPr>
                        <w:t>Тужилачки</w:t>
                      </w:r>
                      <w:r w:rsidRPr="00E03A8F">
                        <w:rPr>
                          <w:b/>
                          <w:sz w:val="22"/>
                          <w:szCs w:val="22"/>
                        </w:rPr>
                        <w:t xml:space="preserve"> </w:t>
                      </w:r>
                      <w:r>
                        <w:rPr>
                          <w:b/>
                          <w:sz w:val="22"/>
                          <w:szCs w:val="22"/>
                        </w:rPr>
                        <w:t>сарадник</w:t>
                      </w:r>
                      <w:r w:rsidRPr="00E03A8F">
                        <w:rPr>
                          <w:b/>
                        </w:rPr>
                        <w:br/>
                      </w:r>
                      <w:r w:rsidRPr="00E03A8F">
                        <w:rPr>
                          <w:b/>
                          <w:sz w:val="22"/>
                          <w:szCs w:val="22"/>
                        </w:rPr>
                        <w:t>Канцеларија бр.</w:t>
                      </w:r>
                      <w:r>
                        <w:rPr>
                          <w:b/>
                          <w:sz w:val="22"/>
                          <w:szCs w:val="22"/>
                        </w:rPr>
                        <w:t xml:space="preserve"> 33</w:t>
                      </w:r>
                    </w:p>
                  </w:txbxContent>
                </v:textbox>
              </v:rect>
            </w:pict>
          </mc:Fallback>
        </mc:AlternateContent>
      </w: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50048" behindDoc="0" locked="0" layoutInCell="1" allowOverlap="1">
                <wp:simplePos x="0" y="0"/>
                <wp:positionH relativeFrom="column">
                  <wp:posOffset>521335</wp:posOffset>
                </wp:positionH>
                <wp:positionV relativeFrom="paragraph">
                  <wp:posOffset>141605</wp:posOffset>
                </wp:positionV>
                <wp:extent cx="1506855" cy="767080"/>
                <wp:effectExtent l="12065" t="6350" r="5080" b="762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767080"/>
                        </a:xfrm>
                        <a:prstGeom prst="rect">
                          <a:avLst/>
                        </a:prstGeom>
                        <a:solidFill>
                          <a:srgbClr val="FFFFFF"/>
                        </a:solidFill>
                        <a:ln w="9525">
                          <a:solidFill>
                            <a:srgbClr val="000000"/>
                          </a:solidFill>
                          <a:miter lim="800000"/>
                          <a:headEnd/>
                          <a:tailEnd/>
                        </a:ln>
                      </wps:spPr>
                      <wps:txbx>
                        <w:txbxContent>
                          <w:p w:rsidR="009930DE" w:rsidRDefault="009930DE" w:rsidP="003C15EF">
                            <w:pPr>
                              <w:jc w:val="center"/>
                              <w:rPr>
                                <w:b/>
                                <w:sz w:val="22"/>
                                <w:szCs w:val="22"/>
                              </w:rPr>
                            </w:pPr>
                            <w:r>
                              <w:rPr>
                                <w:b/>
                                <w:sz w:val="22"/>
                                <w:szCs w:val="22"/>
                              </w:rPr>
                              <w:t>Заменик јавног тужиоца</w:t>
                            </w:r>
                          </w:p>
                          <w:p w:rsidR="009930DE" w:rsidRPr="00E03A8F" w:rsidRDefault="009930DE" w:rsidP="003C15EF">
                            <w:pPr>
                              <w:jc w:val="center"/>
                              <w:rPr>
                                <w:b/>
                                <w:sz w:val="22"/>
                                <w:szCs w:val="22"/>
                              </w:rPr>
                            </w:pPr>
                            <w:r>
                              <w:rPr>
                                <w:b/>
                                <w:sz w:val="22"/>
                                <w:szCs w:val="22"/>
                                <w:lang w:val="sr-Cyrl-RS"/>
                              </w:rPr>
                              <w:t>Ана Радоњић</w:t>
                            </w:r>
                            <w:r>
                              <w:rPr>
                                <w:b/>
                                <w:sz w:val="22"/>
                                <w:szCs w:val="22"/>
                              </w:rPr>
                              <w:br/>
                              <w:t>Кацеларија</w:t>
                            </w:r>
                            <w:r w:rsidRPr="00E03A8F">
                              <w:rPr>
                                <w:b/>
                                <w:sz w:val="22"/>
                                <w:szCs w:val="22"/>
                              </w:rPr>
                              <w:t xml:space="preserve"> бр.</w:t>
                            </w:r>
                            <w:r>
                              <w:rPr>
                                <w:b/>
                                <w:sz w:val="22"/>
                                <w:szCs w:val="22"/>
                              </w:rP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41.05pt;margin-top:11.15pt;width:118.65pt;height:6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">
                <v:textbox>
                  <w:txbxContent>
                    <w:p w:rsidR="009930DE" w:rsidRDefault="009930DE" w:rsidP="003C15EF">
                      <w:pPr>
                        <w:jc w:val="center"/>
                        <w:rPr>
                          <w:b/>
                          <w:sz w:val="22"/>
                          <w:szCs w:val="22"/>
                        </w:rPr>
                      </w:pPr>
                      <w:r>
                        <w:rPr>
                          <w:b/>
                          <w:sz w:val="22"/>
                          <w:szCs w:val="22"/>
                        </w:rPr>
                        <w:t>Заменик јавног тужиоца</w:t>
                      </w:r>
                    </w:p>
                    <w:p w:rsidR="009930DE" w:rsidRPr="00E03A8F" w:rsidRDefault="009930DE" w:rsidP="003C15EF">
                      <w:pPr>
                        <w:jc w:val="center"/>
                        <w:rPr>
                          <w:b/>
                          <w:sz w:val="22"/>
                          <w:szCs w:val="22"/>
                        </w:rPr>
                      </w:pPr>
                      <w:r>
                        <w:rPr>
                          <w:b/>
                          <w:sz w:val="22"/>
                          <w:szCs w:val="22"/>
                          <w:lang w:val="sr-Cyrl-RS"/>
                        </w:rPr>
                        <w:t>Ана Радоњић</w:t>
                      </w:r>
                      <w:r>
                        <w:rPr>
                          <w:b/>
                          <w:sz w:val="22"/>
                          <w:szCs w:val="22"/>
                        </w:rPr>
                        <w:br/>
                        <w:t>Кацеларија</w:t>
                      </w:r>
                      <w:r w:rsidRPr="00E03A8F">
                        <w:rPr>
                          <w:b/>
                          <w:sz w:val="22"/>
                          <w:szCs w:val="22"/>
                        </w:rPr>
                        <w:t xml:space="preserve"> бр.</w:t>
                      </w:r>
                      <w:r>
                        <w:rPr>
                          <w:b/>
                          <w:sz w:val="22"/>
                          <w:szCs w:val="22"/>
                        </w:rPr>
                        <w:t xml:space="preserve"> 40</w:t>
                      </w:r>
                    </w:p>
                  </w:txbxContent>
                </v:textbox>
              </v:rect>
            </w:pict>
          </mc:Fallback>
        </mc:AlternateContent>
      </w:r>
    </w:p>
    <w:p w:rsidR="003C15EF" w:rsidRPr="006002C6" w:rsidRDefault="003C15EF" w:rsidP="003C15EF">
      <w:pPr>
        <w:jc w:val="both"/>
        <w:outlineLvl w:val="0"/>
        <w:rPr>
          <w:lang w:val="sr-Cyrl-CS"/>
        </w:rPr>
      </w:pPr>
    </w:p>
    <w:p w:rsidR="003C15EF" w:rsidRPr="006002C6" w:rsidRDefault="00322B5D" w:rsidP="003C15EF">
      <w:pPr>
        <w:jc w:val="both"/>
        <w:outlineLvl w:val="0"/>
        <w:rPr>
          <w:lang w:val="sr-Cyrl-CS"/>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2028190</wp:posOffset>
                </wp:positionH>
                <wp:positionV relativeFrom="paragraph">
                  <wp:posOffset>85725</wp:posOffset>
                </wp:positionV>
                <wp:extent cx="1160145" cy="0"/>
                <wp:effectExtent l="13970" t="53340" r="16510" b="6096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E74CA" id="AutoShape 33" o:spid="_x0000_s1026" type="#_x0000_t32" style="position:absolute;margin-left:159.7pt;margin-top:6.75pt;width:9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vx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">
                <v:stroke endarrow="block"/>
              </v:shape>
            </w:pict>
          </mc:Fallback>
        </mc:AlternateContent>
      </w: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rPr>
          <w:b/>
        </w:rPr>
      </w:pPr>
    </w:p>
    <w:p w:rsidR="00274D0E" w:rsidRPr="006002C6" w:rsidRDefault="00274D0E" w:rsidP="003C15EF">
      <w:pPr>
        <w:rPr>
          <w:b/>
        </w:rPr>
      </w:pPr>
    </w:p>
    <w:p w:rsidR="00274D0E" w:rsidRDefault="003C15EF" w:rsidP="000C0F93">
      <w:pPr>
        <w:ind w:firstLine="360"/>
        <w:jc w:val="both"/>
      </w:pPr>
      <w:r w:rsidRPr="006002C6">
        <w:t xml:space="preserve">  </w:t>
      </w:r>
      <w:r w:rsidR="00433D55" w:rsidRPr="006002C6">
        <w:t>Организациону структуру Основног</w:t>
      </w:r>
      <w:r w:rsidRPr="006002C6">
        <w:t xml:space="preserve"> јавног тужилаштва</w:t>
      </w:r>
      <w:r w:rsidR="00433D55" w:rsidRPr="006002C6">
        <w:t xml:space="preserve"> у Горњем Милановцу</w:t>
      </w:r>
      <w:r w:rsidRPr="006002C6">
        <w:t xml:space="preserve"> чине</w:t>
      </w:r>
      <w:r w:rsidR="00631834" w:rsidRPr="006002C6">
        <w:t xml:space="preserve"> јавни тужилац, </w:t>
      </w:r>
      <w:r w:rsidR="000C0F93">
        <w:t xml:space="preserve">два </w:t>
      </w:r>
      <w:r w:rsidR="00631834" w:rsidRPr="006002C6">
        <w:t>заменик</w:t>
      </w:r>
      <w:r w:rsidR="000C0F93">
        <w:t>а јавног</w:t>
      </w:r>
      <w:r w:rsidR="00520E6F">
        <w:t xml:space="preserve"> тужиоца, пет државних</w:t>
      </w:r>
      <w:r w:rsidR="00631834" w:rsidRPr="006002C6">
        <w:t xml:space="preserve"> службеника (</w:t>
      </w:r>
      <w:r w:rsidR="00520E6F">
        <w:t xml:space="preserve">тужилачки сарадник, </w:t>
      </w:r>
      <w:r w:rsidR="000C0F93">
        <w:t xml:space="preserve">уписничар, </w:t>
      </w:r>
      <w:r w:rsidR="008609A5">
        <w:t xml:space="preserve">референт </w:t>
      </w:r>
      <w:r w:rsidR="00631834" w:rsidRPr="006002C6">
        <w:t>за материјално – финансиј</w:t>
      </w:r>
      <w:r w:rsidR="000C0F93">
        <w:t xml:space="preserve">ско пословање, </w:t>
      </w:r>
      <w:r w:rsidR="00520E6F">
        <w:t>експедитор поште и записничар)</w:t>
      </w:r>
      <w:r w:rsidR="00631834" w:rsidRPr="006002C6">
        <w:t>.</w:t>
      </w:r>
      <w:r w:rsidR="00433D55" w:rsidRPr="006002C6">
        <w:t xml:space="preserve"> </w:t>
      </w:r>
    </w:p>
    <w:p w:rsidR="009E6CCC" w:rsidRDefault="009E6CCC" w:rsidP="000C0F93">
      <w:pPr>
        <w:ind w:firstLine="360"/>
        <w:jc w:val="both"/>
      </w:pPr>
    </w:p>
    <w:p w:rsidR="009E6CCC" w:rsidRPr="000C0F93" w:rsidRDefault="009E6CCC" w:rsidP="000C0F93">
      <w:pPr>
        <w:ind w:firstLine="360"/>
        <w:jc w:val="both"/>
      </w:pPr>
    </w:p>
    <w:p w:rsidR="00F46B15" w:rsidRPr="000C0F93" w:rsidRDefault="00F46B15" w:rsidP="0064097E">
      <w:pPr>
        <w:jc w:val="both"/>
      </w:pPr>
    </w:p>
    <w:p w:rsidR="00631834" w:rsidRPr="006002C6" w:rsidRDefault="00631834" w:rsidP="004E7C45">
      <w:pPr>
        <w:ind w:firstLine="360"/>
        <w:rPr>
          <w:b/>
        </w:rPr>
      </w:pPr>
      <w:r w:rsidRPr="006002C6">
        <w:rPr>
          <w:b/>
        </w:rPr>
        <w:t>Организациона стру</w:t>
      </w:r>
      <w:r w:rsidR="00477374" w:rsidRPr="006002C6">
        <w:rPr>
          <w:b/>
        </w:rPr>
        <w:t>ктура тужилаштва (</w:t>
      </w:r>
      <w:r w:rsidRPr="006002C6">
        <w:rPr>
          <w:b/>
        </w:rPr>
        <w:t>контакт подаци)</w:t>
      </w:r>
    </w:p>
    <w:p w:rsidR="00B1753C" w:rsidRPr="006002C6" w:rsidRDefault="00B1753C" w:rsidP="004E7C45">
      <w:pPr>
        <w:ind w:firstLine="360"/>
        <w:rPr>
          <w:b/>
        </w:rPr>
      </w:pPr>
    </w:p>
    <w:p w:rsidR="00B1753C" w:rsidRPr="006002C6" w:rsidRDefault="00B1753C" w:rsidP="004E7C45">
      <w:pPr>
        <w:numPr>
          <w:ilvl w:val="0"/>
          <w:numId w:val="35"/>
        </w:numPr>
      </w:pPr>
      <w:r w:rsidRPr="006002C6">
        <w:t xml:space="preserve">Јавни тужилац Милена Вељовић, контакт телефон 032/710-673, канцеларија број 34, </w:t>
      </w:r>
    </w:p>
    <w:p w:rsidR="00B1753C" w:rsidRPr="006002C6" w:rsidRDefault="00B1753C" w:rsidP="004E7C45">
      <w:pPr>
        <w:numPr>
          <w:ilvl w:val="0"/>
          <w:numId w:val="35"/>
        </w:numPr>
      </w:pPr>
      <w:r w:rsidRPr="006002C6">
        <w:t>Заменик јавног тужиоца Ана Радоњић, контакт телефон 032/710-672 (локал 15), канцеларија број 40</w:t>
      </w:r>
      <w:r w:rsidR="00631834" w:rsidRPr="006002C6">
        <w:t>,</w:t>
      </w:r>
    </w:p>
    <w:p w:rsidR="00B1753C" w:rsidRPr="00520E6F" w:rsidRDefault="000C0F93" w:rsidP="004E7C45">
      <w:pPr>
        <w:numPr>
          <w:ilvl w:val="0"/>
          <w:numId w:val="35"/>
        </w:numPr>
      </w:pPr>
      <w:r>
        <w:t xml:space="preserve">Заменик јавног тужиоца </w:t>
      </w:r>
      <w:r w:rsidR="00631834" w:rsidRPr="006002C6">
        <w:t xml:space="preserve">и портпарол тужилаштва </w:t>
      </w:r>
      <w:r w:rsidR="00433D55" w:rsidRPr="006002C6">
        <w:t xml:space="preserve">Јелена Томовић, </w:t>
      </w:r>
      <w:r w:rsidR="00B1753C" w:rsidRPr="006002C6">
        <w:t>контакт телефон 032/710</w:t>
      </w:r>
      <w:r w:rsidR="00631834" w:rsidRPr="006002C6">
        <w:t>-672 (локал 13),</w:t>
      </w:r>
      <w:r w:rsidR="00A81D5E" w:rsidRPr="006002C6">
        <w:t xml:space="preserve"> </w:t>
      </w:r>
      <w:r w:rsidR="00631834" w:rsidRPr="006002C6">
        <w:t>канцеларија број 33,</w:t>
      </w:r>
    </w:p>
    <w:p w:rsidR="00520E6F" w:rsidRDefault="00520E6F" w:rsidP="00520E6F">
      <w:pPr>
        <w:numPr>
          <w:ilvl w:val="0"/>
          <w:numId w:val="35"/>
        </w:numPr>
      </w:pPr>
      <w:r>
        <w:t xml:space="preserve">Тужилачки сарадник </w:t>
      </w:r>
      <w:r w:rsidR="000D526D">
        <w:rPr>
          <w:lang w:val="sr-Cyrl-RS"/>
        </w:rPr>
        <w:t>Марина Шишовић</w:t>
      </w:r>
      <w:r>
        <w:t xml:space="preserve">, </w:t>
      </w:r>
      <w:r w:rsidRPr="00520E6F">
        <w:t xml:space="preserve"> </w:t>
      </w:r>
      <w:r w:rsidRPr="006002C6">
        <w:t>конта</w:t>
      </w:r>
      <w:r w:rsidR="000D526D">
        <w:t>кт телефон 032/710-672 (локал 15), канцеларија број 40</w:t>
      </w:r>
      <w:r w:rsidRPr="006002C6">
        <w:t>,</w:t>
      </w:r>
    </w:p>
    <w:p w:rsidR="000D526D" w:rsidRPr="006002C6" w:rsidRDefault="000D526D" w:rsidP="00520E6F">
      <w:pPr>
        <w:numPr>
          <w:ilvl w:val="0"/>
          <w:numId w:val="35"/>
        </w:numPr>
      </w:pPr>
      <w:r>
        <w:rPr>
          <w:lang w:val="sr-Cyrl-RS"/>
        </w:rPr>
        <w:lastRenderedPageBreak/>
        <w:t>Тужилачки приправник Ђурђа Чолић, канцеларија број 33,</w:t>
      </w:r>
    </w:p>
    <w:p w:rsidR="00631834" w:rsidRPr="006002C6" w:rsidRDefault="00631834" w:rsidP="004E7C45">
      <w:pPr>
        <w:numPr>
          <w:ilvl w:val="0"/>
          <w:numId w:val="35"/>
        </w:numPr>
      </w:pPr>
      <w:r w:rsidRPr="006002C6">
        <w:t>Уписничар Марија Лазовић</w:t>
      </w:r>
      <w:r w:rsidR="00A81D5E" w:rsidRPr="006002C6">
        <w:t xml:space="preserve">, контакт телефон </w:t>
      </w:r>
      <w:r w:rsidRPr="006002C6">
        <w:t>032/710</w:t>
      </w:r>
      <w:r w:rsidR="00A81D5E" w:rsidRPr="006002C6">
        <w:t xml:space="preserve"> </w:t>
      </w:r>
      <w:r w:rsidRPr="006002C6">
        <w:t>-672,</w:t>
      </w:r>
      <w:r w:rsidR="004E7C45" w:rsidRPr="006002C6">
        <w:t xml:space="preserve"> канцеларија број 41а,</w:t>
      </w:r>
    </w:p>
    <w:p w:rsidR="00631834" w:rsidRPr="006002C6" w:rsidRDefault="00631834" w:rsidP="004E7C45">
      <w:pPr>
        <w:numPr>
          <w:ilvl w:val="0"/>
          <w:numId w:val="35"/>
        </w:numPr>
      </w:pPr>
      <w:r w:rsidRPr="006002C6">
        <w:t>Р</w:t>
      </w:r>
      <w:r w:rsidR="004E7C45" w:rsidRPr="006002C6">
        <w:t xml:space="preserve">еферент за област материјално - </w:t>
      </w:r>
      <w:r w:rsidRPr="006002C6">
        <w:t>финансијско</w:t>
      </w:r>
      <w:r w:rsidR="00A81D5E" w:rsidRPr="006002C6">
        <w:t>г</w:t>
      </w:r>
      <w:r w:rsidRPr="006002C6">
        <w:t xml:space="preserve"> пословањ</w:t>
      </w:r>
      <w:r w:rsidR="00A81D5E" w:rsidRPr="006002C6">
        <w:t>а</w:t>
      </w:r>
      <w:r w:rsidRPr="006002C6">
        <w:t xml:space="preserve"> Александр</w:t>
      </w:r>
      <w:r w:rsidR="00A81D5E" w:rsidRPr="006002C6">
        <w:t xml:space="preserve">а  </w:t>
      </w:r>
      <w:r w:rsidRPr="006002C6">
        <w:t>Зарић, контакт телефон 032/716-615</w:t>
      </w:r>
      <w:r w:rsidR="004E7C45" w:rsidRPr="006002C6">
        <w:t xml:space="preserve">, канцеларија број 3, </w:t>
      </w:r>
    </w:p>
    <w:p w:rsidR="00631834" w:rsidRPr="006002C6" w:rsidRDefault="000C0F93" w:rsidP="004E7C45">
      <w:pPr>
        <w:numPr>
          <w:ilvl w:val="0"/>
          <w:numId w:val="35"/>
        </w:numPr>
      </w:pPr>
      <w:r>
        <w:t>Записничар</w:t>
      </w:r>
      <w:r w:rsidR="00A81D5E" w:rsidRPr="006002C6">
        <w:t xml:space="preserve"> Рајка Илић</w:t>
      </w:r>
      <w:r w:rsidR="004E7C45" w:rsidRPr="006002C6">
        <w:t>, контакт телефон 032/710-672, канцеларија број 41,</w:t>
      </w:r>
    </w:p>
    <w:p w:rsidR="003C15EF" w:rsidRPr="00520E6F" w:rsidRDefault="000C0F93" w:rsidP="00520E6F">
      <w:pPr>
        <w:numPr>
          <w:ilvl w:val="0"/>
          <w:numId w:val="35"/>
        </w:numPr>
      </w:pPr>
      <w:r>
        <w:t>Експедитор</w:t>
      </w:r>
      <w:r w:rsidR="00B1753C" w:rsidRPr="006002C6">
        <w:t xml:space="preserve"> поште Ивана Ивановић</w:t>
      </w:r>
      <w:r w:rsidR="004E7C45" w:rsidRPr="006002C6">
        <w:t>, контакт телефон 032/710-672, канцеларија број 41</w:t>
      </w:r>
      <w:r w:rsidR="00A81D5E" w:rsidRPr="006002C6">
        <w:t>а</w:t>
      </w:r>
      <w:r w:rsidR="004E7C45" w:rsidRPr="006002C6">
        <w:t>,</w:t>
      </w:r>
    </w:p>
    <w:p w:rsidR="00520E6F" w:rsidRPr="00520E6F" w:rsidRDefault="00520E6F" w:rsidP="00520E6F">
      <w:pPr>
        <w:ind w:left="720"/>
      </w:pPr>
    </w:p>
    <w:p w:rsidR="00F36D89" w:rsidRDefault="003C15EF" w:rsidP="003C15EF">
      <w:pPr>
        <w:ind w:firstLine="360"/>
        <w:jc w:val="both"/>
      </w:pPr>
      <w:r w:rsidRPr="006002C6">
        <w:t xml:space="preserve">    Организациону шему чине јавни тужилац, кривично одељење, писарница, рачуноводство, дакти</w:t>
      </w:r>
      <w:r w:rsidR="00F05F24" w:rsidRPr="006002C6">
        <w:t>лобиро и техничка служба.</w:t>
      </w:r>
    </w:p>
    <w:p w:rsidR="00F36D89" w:rsidRDefault="00F36D89" w:rsidP="003C15EF">
      <w:pPr>
        <w:ind w:firstLine="360"/>
        <w:jc w:val="both"/>
      </w:pPr>
    </w:p>
    <w:p w:rsidR="003C15EF" w:rsidRPr="006002C6" w:rsidRDefault="00F05F24" w:rsidP="003C15EF">
      <w:pPr>
        <w:ind w:firstLine="360"/>
        <w:jc w:val="both"/>
      </w:pPr>
      <w:r w:rsidRPr="006002C6">
        <w:t xml:space="preserve"> </w:t>
      </w:r>
      <w:r w:rsidR="00F36D89">
        <w:t xml:space="preserve">  </w:t>
      </w:r>
      <w:r w:rsidRPr="006002C6">
        <w:t xml:space="preserve">Кривично одељење чине </w:t>
      </w:r>
      <w:r w:rsidR="003C15EF" w:rsidRPr="006002C6">
        <w:t xml:space="preserve"> </w:t>
      </w:r>
      <w:r w:rsidR="000C0F93">
        <w:t>заменици</w:t>
      </w:r>
      <w:r w:rsidRPr="006002C6">
        <w:t xml:space="preserve"> јавног тужиоца</w:t>
      </w:r>
      <w:r w:rsidR="000C0F93">
        <w:t>.</w:t>
      </w:r>
      <w:r w:rsidR="003C15EF" w:rsidRPr="006002C6">
        <w:t xml:space="preserve"> </w:t>
      </w:r>
    </w:p>
    <w:p w:rsidR="003C15EF" w:rsidRPr="006002C6" w:rsidRDefault="003C15EF" w:rsidP="0064097E">
      <w:pPr>
        <w:jc w:val="both"/>
      </w:pPr>
    </w:p>
    <w:p w:rsidR="003C15EF" w:rsidRPr="00F36D89" w:rsidRDefault="00896FD7" w:rsidP="003C15EF">
      <w:pPr>
        <w:ind w:left="360"/>
        <w:jc w:val="both"/>
        <w:rPr>
          <w:b/>
        </w:rPr>
      </w:pPr>
      <w:r w:rsidRPr="006002C6">
        <w:t xml:space="preserve">    </w:t>
      </w:r>
      <w:r w:rsidR="003C15EF" w:rsidRPr="00F36D89">
        <w:rPr>
          <w:b/>
        </w:rPr>
        <w:t xml:space="preserve">Организационе јединице су: </w:t>
      </w:r>
    </w:p>
    <w:p w:rsidR="003C15EF" w:rsidRPr="00F36D89" w:rsidRDefault="003C15EF" w:rsidP="003C15EF">
      <w:pPr>
        <w:ind w:left="360"/>
        <w:jc w:val="both"/>
        <w:rPr>
          <w:b/>
        </w:rPr>
      </w:pPr>
    </w:p>
    <w:p w:rsidR="003C15EF" w:rsidRPr="006002C6" w:rsidRDefault="003C15EF" w:rsidP="003C15EF">
      <w:pPr>
        <w:numPr>
          <w:ilvl w:val="0"/>
          <w:numId w:val="33"/>
        </w:numPr>
        <w:jc w:val="both"/>
      </w:pPr>
      <w:r w:rsidRPr="006002C6">
        <w:t>Кривично одељење у коме се обављају послови и задаци из надлежости тужилаштва у кривичним и другим предметима,</w:t>
      </w:r>
    </w:p>
    <w:p w:rsidR="003C15EF" w:rsidRPr="006002C6" w:rsidRDefault="003C15EF" w:rsidP="003C15EF">
      <w:pPr>
        <w:numPr>
          <w:ilvl w:val="0"/>
          <w:numId w:val="33"/>
        </w:numPr>
        <w:jc w:val="both"/>
      </w:pPr>
      <w:r w:rsidRPr="006002C6">
        <w:t xml:space="preserve">Писарница у коју се обављају административни послови, врши пријем писмена, формирање предмета, експедовање поште, </w:t>
      </w:r>
    </w:p>
    <w:p w:rsidR="003C15EF" w:rsidRDefault="003C15EF" w:rsidP="003C15EF">
      <w:pPr>
        <w:numPr>
          <w:ilvl w:val="0"/>
          <w:numId w:val="33"/>
        </w:numPr>
        <w:jc w:val="both"/>
      </w:pPr>
      <w:r w:rsidRPr="006002C6">
        <w:t>Дактилобиро где се обавља пр</w:t>
      </w:r>
      <w:r w:rsidR="00F05F24" w:rsidRPr="006002C6">
        <w:t>епис текста и куцање по диктату.</w:t>
      </w:r>
    </w:p>
    <w:p w:rsidR="00FD26C3" w:rsidRPr="00B26BA4" w:rsidRDefault="00FD26C3" w:rsidP="00896FD7">
      <w:pPr>
        <w:jc w:val="both"/>
      </w:pPr>
    </w:p>
    <w:p w:rsidR="00FD26C3" w:rsidRPr="006002C6" w:rsidRDefault="00FD26C3" w:rsidP="00FD26C3">
      <w:pPr>
        <w:ind w:firstLine="284"/>
        <w:jc w:val="both"/>
        <w:rPr>
          <w:b/>
        </w:rPr>
      </w:pPr>
      <w:r w:rsidRPr="006002C6">
        <w:rPr>
          <w:b/>
        </w:rPr>
        <w:t xml:space="preserve">Послови организационе јединице на основу Правилника о систематизацији радних места у Основном јавном тужилаштву у Горњем Милановцу (организација и распоред послова) </w:t>
      </w:r>
    </w:p>
    <w:p w:rsidR="00FD26C3" w:rsidRPr="006002C6" w:rsidRDefault="00FD26C3" w:rsidP="00FD26C3">
      <w:pPr>
        <w:jc w:val="both"/>
        <w:rPr>
          <w:lang w:val="sr-Cyrl-CS"/>
        </w:rPr>
      </w:pPr>
    </w:p>
    <w:p w:rsidR="00FD26C3" w:rsidRPr="006002C6" w:rsidRDefault="00FD26C3" w:rsidP="00FD26C3">
      <w:pPr>
        <w:jc w:val="both"/>
        <w:rPr>
          <w:lang w:val="sr-Cyrl-CS"/>
        </w:rPr>
      </w:pPr>
      <w:r w:rsidRPr="006002C6">
        <w:rPr>
          <w:lang w:val="sr-Cyrl-CS"/>
        </w:rPr>
        <w:tab/>
        <w:t>Основно јавно тужилаштво</w:t>
      </w:r>
      <w:r w:rsidR="000C0F93">
        <w:rPr>
          <w:lang w:val="sr-Cyrl-CS"/>
        </w:rPr>
        <w:t xml:space="preserve"> у Горњем Милановцу поступа са ј</w:t>
      </w:r>
      <w:r w:rsidRPr="006002C6">
        <w:rPr>
          <w:lang w:val="sr-Cyrl-CS"/>
        </w:rPr>
        <w:t xml:space="preserve">авним тужиоцем и </w:t>
      </w:r>
      <w:r w:rsidR="000C0F93">
        <w:rPr>
          <w:lang w:val="sr-Cyrl-CS"/>
        </w:rPr>
        <w:t>два заменика</w:t>
      </w:r>
      <w:r w:rsidRPr="006002C6">
        <w:rPr>
          <w:lang w:val="sr-Cyrl-CS"/>
        </w:rPr>
        <w:t xml:space="preserve"> јавног тужиоца пред Основним судом у Горњем Милановцу за подручје Општине Горњи Милановац</w:t>
      </w:r>
      <w:r w:rsidR="00896FD7" w:rsidRPr="006002C6">
        <w:rPr>
          <w:lang w:val="sr-Cyrl-CS"/>
        </w:rPr>
        <w:t>.</w:t>
      </w:r>
    </w:p>
    <w:p w:rsidR="0064097E" w:rsidRPr="006002C6" w:rsidRDefault="0064097E" w:rsidP="00FD26C3">
      <w:pPr>
        <w:jc w:val="both"/>
        <w:rPr>
          <w:lang w:val="sr-Cyrl-CS"/>
        </w:rPr>
      </w:pPr>
    </w:p>
    <w:p w:rsidR="00896FD7" w:rsidRDefault="00896FD7" w:rsidP="00FD26C3">
      <w:pPr>
        <w:jc w:val="both"/>
        <w:rPr>
          <w:lang w:val="sr-Cyrl-CS"/>
        </w:rPr>
      </w:pPr>
      <w:r w:rsidRPr="006002C6">
        <w:rPr>
          <w:lang w:val="sr-Cyrl-CS"/>
        </w:rPr>
        <w:tab/>
        <w:t xml:space="preserve">За остваривање овог програма </w:t>
      </w:r>
      <w:r w:rsidR="00FD26C3" w:rsidRPr="006002C6">
        <w:rPr>
          <w:lang w:val="sr-Cyrl-CS"/>
        </w:rPr>
        <w:t xml:space="preserve"> одговоран</w:t>
      </w:r>
      <w:r w:rsidRPr="006002C6">
        <w:rPr>
          <w:lang w:val="sr-Cyrl-CS"/>
        </w:rPr>
        <w:t xml:space="preserve"> је</w:t>
      </w:r>
      <w:r w:rsidR="00FD26C3" w:rsidRPr="006002C6">
        <w:rPr>
          <w:lang w:val="sr-Cyrl-CS"/>
        </w:rPr>
        <w:t xml:space="preserve"> Јавни тужилац, који ће руководити радом управе у јавном тужилаштву и одговарати за њен правилан рад и благовремено поступање по примљеним предметима у јавном тужилаштву. </w:t>
      </w: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FA17FF" w:rsidRDefault="00FA17FF" w:rsidP="00FD26C3">
      <w:pPr>
        <w:jc w:val="both"/>
        <w:rPr>
          <w:lang w:val="sr-Cyrl-CS"/>
        </w:rPr>
      </w:pPr>
    </w:p>
    <w:p w:rsidR="0064097E" w:rsidRPr="006002C6" w:rsidRDefault="0064097E" w:rsidP="00FD26C3">
      <w:pPr>
        <w:jc w:val="both"/>
        <w:rPr>
          <w:lang w:val="sr-Cyrl-CS"/>
        </w:rPr>
      </w:pPr>
    </w:p>
    <w:p w:rsidR="00D30FF6" w:rsidRDefault="00D30FF6" w:rsidP="00D30FF6">
      <w:pPr>
        <w:autoSpaceDE w:val="0"/>
        <w:autoSpaceDN w:val="0"/>
        <w:adjustRightInd w:val="0"/>
        <w:ind w:firstLine="720"/>
        <w:jc w:val="both"/>
        <w:rPr>
          <w:b/>
          <w:color w:val="000000"/>
          <w:lang w:eastAsia="en-US"/>
        </w:rPr>
      </w:pPr>
      <w:r w:rsidRPr="00ED26C6">
        <w:rPr>
          <w:b/>
          <w:color w:val="000000"/>
          <w:lang w:val="en-US" w:eastAsia="en-US"/>
        </w:rPr>
        <w:t xml:space="preserve">Запослени </w:t>
      </w:r>
    </w:p>
    <w:p w:rsidR="00D30FF6" w:rsidRPr="00D30FF6" w:rsidRDefault="00D30FF6" w:rsidP="00D30FF6">
      <w:pPr>
        <w:autoSpaceDE w:val="0"/>
        <w:autoSpaceDN w:val="0"/>
        <w:adjustRightInd w:val="0"/>
        <w:ind w:firstLine="720"/>
        <w:jc w:val="both"/>
        <w:rPr>
          <w:b/>
          <w:color w:val="000000"/>
          <w:lang w:eastAsia="en-US"/>
        </w:rPr>
      </w:pPr>
    </w:p>
    <w:p w:rsidR="001F10EC" w:rsidRDefault="00D30FF6" w:rsidP="001F10EC">
      <w:pPr>
        <w:ind w:firstLine="567"/>
        <w:jc w:val="both"/>
        <w:rPr>
          <w:color w:val="000000" w:themeColor="text1"/>
        </w:rPr>
      </w:pPr>
      <w:r w:rsidRPr="001F10EC">
        <w:rPr>
          <w:color w:val="000000" w:themeColor="text1"/>
          <w:lang w:val="sr-Cyrl-CS"/>
        </w:rPr>
        <w:t>Одлуком Народне Скупштине Републике Србије, која је објављена у „Службеном гласнику РС“, бр.106/15 од 21.12.2015.</w:t>
      </w:r>
      <w:r w:rsidR="006810E9" w:rsidRPr="001F10EC">
        <w:rPr>
          <w:color w:val="000000" w:themeColor="text1"/>
          <w:lang w:val="sr-Cyrl-CS"/>
        </w:rPr>
        <w:t xml:space="preserve"> </w:t>
      </w:r>
      <w:r w:rsidRPr="001F10EC">
        <w:rPr>
          <w:color w:val="000000" w:themeColor="text1"/>
          <w:lang w:val="sr-Cyrl-CS"/>
        </w:rPr>
        <w:t>године,</w:t>
      </w:r>
      <w:r w:rsidRPr="001F10EC">
        <w:rPr>
          <w:color w:val="000000" w:themeColor="text1"/>
        </w:rPr>
        <w:t xml:space="preserve"> Милена Вељовић је изабрана на функцију Основног ј</w:t>
      </w:r>
      <w:r w:rsidR="001F10EC">
        <w:rPr>
          <w:color w:val="000000" w:themeColor="text1"/>
        </w:rPr>
        <w:t xml:space="preserve">авног тужиоца у Горњем Милановцa. </w:t>
      </w:r>
    </w:p>
    <w:p w:rsidR="001F10EC" w:rsidRDefault="001F10EC" w:rsidP="001F10EC">
      <w:pPr>
        <w:ind w:firstLine="567"/>
        <w:jc w:val="both"/>
        <w:rPr>
          <w:color w:val="000000" w:themeColor="text1"/>
        </w:rPr>
      </w:pPr>
    </w:p>
    <w:p w:rsidR="001F10EC" w:rsidRPr="001F10EC" w:rsidRDefault="001F10EC" w:rsidP="001F10EC">
      <w:pPr>
        <w:ind w:firstLine="567"/>
        <w:jc w:val="both"/>
        <w:rPr>
          <w:color w:val="000000" w:themeColor="text1"/>
          <w:lang w:val="sr-Latn-RS"/>
        </w:rPr>
      </w:pPr>
      <w:r w:rsidRPr="001F10EC">
        <w:rPr>
          <w:color w:val="000000" w:themeColor="text1"/>
          <w:lang w:val="sr-Cyrl-CS"/>
        </w:rPr>
        <w:t xml:space="preserve">Одлуком Народне Скупштине Републике Србије, која је објављена </w:t>
      </w:r>
      <w:r>
        <w:rPr>
          <w:color w:val="000000" w:themeColor="text1"/>
          <w:lang w:val="sr-Cyrl-CS"/>
        </w:rPr>
        <w:t>у „Службеном гласнику РС“, бр.126/21 од 23.12.2021</w:t>
      </w:r>
      <w:r w:rsidRPr="001F10EC">
        <w:rPr>
          <w:color w:val="000000" w:themeColor="text1"/>
          <w:lang w:val="sr-Cyrl-CS"/>
        </w:rPr>
        <w:t>. године,</w:t>
      </w:r>
      <w:r w:rsidRPr="001F10EC">
        <w:rPr>
          <w:color w:val="000000" w:themeColor="text1"/>
        </w:rPr>
        <w:t xml:space="preserve"> Милена Вељовић је </w:t>
      </w:r>
      <w:r>
        <w:rPr>
          <w:color w:val="000000" w:themeColor="text1"/>
        </w:rPr>
        <w:t>ре</w:t>
      </w:r>
      <w:r w:rsidRPr="001F10EC">
        <w:rPr>
          <w:color w:val="000000" w:themeColor="text1"/>
        </w:rPr>
        <w:t>изабрана на функцију ј</w:t>
      </w:r>
      <w:r>
        <w:rPr>
          <w:color w:val="000000" w:themeColor="text1"/>
        </w:rPr>
        <w:t xml:space="preserve">авног тужиоца у </w:t>
      </w:r>
      <w:r>
        <w:rPr>
          <w:color w:val="000000" w:themeColor="text1"/>
          <w:lang w:val="sr-Cyrl-RS"/>
        </w:rPr>
        <w:t xml:space="preserve">Основном јавном тужилаштву у </w:t>
      </w:r>
      <w:r>
        <w:rPr>
          <w:color w:val="000000" w:themeColor="text1"/>
        </w:rPr>
        <w:t xml:space="preserve">Горњем Милановцу. </w:t>
      </w:r>
    </w:p>
    <w:p w:rsidR="00D30FF6" w:rsidRPr="001F10EC" w:rsidRDefault="00D30FF6" w:rsidP="001F10EC">
      <w:pPr>
        <w:jc w:val="both"/>
        <w:rPr>
          <w:color w:val="000000" w:themeColor="text1"/>
          <w:lang w:val="sr-Cyrl-CS"/>
        </w:rPr>
      </w:pPr>
    </w:p>
    <w:p w:rsidR="00F72AEF" w:rsidRDefault="00D30FF6" w:rsidP="009E6CCC">
      <w:pPr>
        <w:ind w:firstLine="567"/>
        <w:jc w:val="both"/>
        <w:rPr>
          <w:lang w:val="sr-Cyrl-CS"/>
        </w:rPr>
      </w:pPr>
      <w:r w:rsidRPr="006002C6">
        <w:rPr>
          <w:lang w:val="sr-Cyrl-CS"/>
        </w:rPr>
        <w:t>Одлуком Народне Скупштине Републике Србије, која је објављена у „Службеном гласнику РС“, бр.82/16 од 07.10.2016.године,</w:t>
      </w:r>
      <w:r w:rsidRPr="006002C6">
        <w:t>Ана Радоњић је изабрана на функцију заменика ја</w:t>
      </w:r>
      <w:r w:rsidR="00F72AEF">
        <w:t xml:space="preserve">вног тужиоца у Горњем Милановцу, а након истека перида од три године </w:t>
      </w:r>
      <w:r w:rsidR="00F72AEF">
        <w:rPr>
          <w:lang w:val="sr-Cyrl-CS"/>
        </w:rPr>
        <w:t>одлуком Народне скупштине Републике Србије број 3898 од 03.10.2019.године,  објављене у „Службеном гласнику РС“ број 73 од 11.10.2019.</w:t>
      </w:r>
      <w:r w:rsidR="00010885">
        <w:rPr>
          <w:lang w:val="sr-Cyrl-CS"/>
        </w:rPr>
        <w:t xml:space="preserve"> </w:t>
      </w:r>
      <w:r w:rsidR="00F72AEF">
        <w:rPr>
          <w:lang w:val="sr-Cyrl-CS"/>
        </w:rPr>
        <w:t>године, Ана Радоњић је трајно изабрана за обављање функције заменика јавног тужиоца у Основном јавном тужилаштву у Горњем Милановцу бира Ана Радоњић.</w:t>
      </w:r>
    </w:p>
    <w:p w:rsidR="00F72AEF" w:rsidRDefault="00F72AEF" w:rsidP="00B26BA4">
      <w:pPr>
        <w:autoSpaceDE w:val="0"/>
        <w:autoSpaceDN w:val="0"/>
        <w:adjustRightInd w:val="0"/>
        <w:ind w:firstLine="567"/>
        <w:jc w:val="both"/>
        <w:rPr>
          <w:lang w:val="sr-Cyrl-CS"/>
        </w:rPr>
      </w:pPr>
    </w:p>
    <w:p w:rsidR="000C0F93" w:rsidRPr="00ED26C6" w:rsidRDefault="00B26BA4" w:rsidP="00B26BA4">
      <w:pPr>
        <w:autoSpaceDE w:val="0"/>
        <w:autoSpaceDN w:val="0"/>
        <w:adjustRightInd w:val="0"/>
        <w:ind w:firstLine="567"/>
        <w:jc w:val="both"/>
        <w:rPr>
          <w:color w:val="000000"/>
          <w:lang w:eastAsia="en-US"/>
        </w:rPr>
      </w:pPr>
      <w:r>
        <w:rPr>
          <w:lang w:val="sr-Cyrl-CS"/>
        </w:rPr>
        <w:t>Одлуком Народне скупштине Републике Србије број 2753 од 10.07.2019.године, донетој на седници Тринаестог ванредног заседања у Једанаестом сазиву у 2019.години, која је објављена у „Службеном гласнику РС“ број 50 од 12.07.2019.године за заменика јавног тужиоца у Основном јавном тужилаштву у Горњем Милановцу изабрана је Јелена Томовић, која је ступила на функцију на Свечаној седници Основног јавног тужилаштва у Горњем Милановцу дана 26.07.2019.године.</w:t>
      </w:r>
    </w:p>
    <w:p w:rsidR="00D30FF6" w:rsidRPr="00F72AEF" w:rsidRDefault="00D30FF6" w:rsidP="00D30FF6">
      <w:pPr>
        <w:autoSpaceDE w:val="0"/>
        <w:autoSpaceDN w:val="0"/>
        <w:adjustRightInd w:val="0"/>
        <w:ind w:firstLine="720"/>
        <w:jc w:val="both"/>
        <w:rPr>
          <w:color w:val="000000"/>
          <w:lang w:eastAsia="en-US"/>
        </w:rPr>
      </w:pPr>
    </w:p>
    <w:p w:rsidR="00343005" w:rsidRDefault="00D30FF6" w:rsidP="00343005">
      <w:pPr>
        <w:autoSpaceDE w:val="0"/>
        <w:autoSpaceDN w:val="0"/>
        <w:adjustRightInd w:val="0"/>
        <w:ind w:firstLine="720"/>
        <w:jc w:val="both"/>
        <w:rPr>
          <w:color w:val="000000"/>
          <w:lang w:eastAsia="en-US"/>
        </w:rPr>
      </w:pPr>
      <w:r w:rsidRPr="00ED26C6">
        <w:rPr>
          <w:color w:val="000000"/>
          <w:lang w:val="en-US" w:eastAsia="en-US"/>
        </w:rPr>
        <w:t>Одлуком о броју заменика јавних тужилаца ( "Службени гласник РС", бр. 106 од 5. децембра 2013, 94 од 17. новембра 2015, 114 од 31. децембра 2015, 80 од 30. септем</w:t>
      </w:r>
      <w:r w:rsidR="005F2BB5">
        <w:rPr>
          <w:color w:val="000000"/>
          <w:lang w:val="en-US" w:eastAsia="en-US"/>
        </w:rPr>
        <w:t>бра 2016</w:t>
      </w:r>
      <w:r w:rsidR="005F2BB5">
        <w:rPr>
          <w:color w:val="000000"/>
          <w:lang w:val="sr-Cyrl-RS" w:eastAsia="en-US"/>
        </w:rPr>
        <w:t xml:space="preserve">) </w:t>
      </w:r>
      <w:r>
        <w:rPr>
          <w:color w:val="000000"/>
          <w:lang w:val="en-US" w:eastAsia="en-US"/>
        </w:rPr>
        <w:t>одређено је да</w:t>
      </w:r>
      <w:r>
        <w:rPr>
          <w:color w:val="000000"/>
          <w:lang w:eastAsia="en-US"/>
        </w:rPr>
        <w:t xml:space="preserve"> О</w:t>
      </w:r>
      <w:r w:rsidRPr="00ED26C6">
        <w:rPr>
          <w:color w:val="000000"/>
          <w:lang w:val="en-US" w:eastAsia="en-US"/>
        </w:rPr>
        <w:t>сн</w:t>
      </w:r>
      <w:r>
        <w:rPr>
          <w:color w:val="000000"/>
          <w:lang w:val="en-US" w:eastAsia="en-US"/>
        </w:rPr>
        <w:t>овно јавно тужилаштво у</w:t>
      </w:r>
      <w:r>
        <w:rPr>
          <w:color w:val="000000"/>
          <w:lang w:eastAsia="en-US"/>
        </w:rPr>
        <w:t xml:space="preserve"> Горњем Милановцу</w:t>
      </w:r>
      <w:r>
        <w:rPr>
          <w:color w:val="000000"/>
          <w:lang w:val="en-US" w:eastAsia="en-US"/>
        </w:rPr>
        <w:t xml:space="preserve"> има </w:t>
      </w:r>
      <w:r>
        <w:rPr>
          <w:color w:val="000000"/>
          <w:lang w:eastAsia="en-US"/>
        </w:rPr>
        <w:t>два</w:t>
      </w:r>
      <w:r w:rsidR="00F72AEF">
        <w:rPr>
          <w:color w:val="000000"/>
          <w:lang w:val="en-US" w:eastAsia="en-US"/>
        </w:rPr>
        <w:t xml:space="preserve"> заменика јавног тужиоца</w:t>
      </w:r>
      <w:r w:rsidR="00F72AEF">
        <w:rPr>
          <w:color w:val="000000"/>
          <w:lang w:eastAsia="en-US"/>
        </w:rPr>
        <w:t xml:space="preserve"> и</w:t>
      </w:r>
      <w:r w:rsidR="005F2BB5">
        <w:rPr>
          <w:color w:val="000000"/>
          <w:lang w:val="en-US" w:eastAsia="en-US"/>
        </w:rPr>
        <w:t xml:space="preserve"> од тог</w:t>
      </w:r>
      <w:r>
        <w:rPr>
          <w:color w:val="000000"/>
          <w:lang w:val="en-US" w:eastAsia="en-US"/>
        </w:rPr>
        <w:t xml:space="preserve"> броја у </w:t>
      </w:r>
      <w:r>
        <w:rPr>
          <w:color w:val="000000"/>
          <w:lang w:eastAsia="en-US"/>
        </w:rPr>
        <w:t>О</w:t>
      </w:r>
      <w:r w:rsidRPr="00ED26C6">
        <w:rPr>
          <w:color w:val="000000"/>
          <w:lang w:val="en-US" w:eastAsia="en-US"/>
        </w:rPr>
        <w:t>сновном јавн</w:t>
      </w:r>
      <w:r>
        <w:rPr>
          <w:color w:val="000000"/>
          <w:lang w:val="en-US" w:eastAsia="en-US"/>
        </w:rPr>
        <w:t xml:space="preserve">ом тужилаштву у </w:t>
      </w:r>
      <w:r>
        <w:rPr>
          <w:color w:val="000000"/>
          <w:lang w:eastAsia="en-US"/>
        </w:rPr>
        <w:t xml:space="preserve">Горњем Милановцу </w:t>
      </w:r>
      <w:r>
        <w:rPr>
          <w:color w:val="000000"/>
          <w:lang w:val="en-US" w:eastAsia="en-US"/>
        </w:rPr>
        <w:t xml:space="preserve"> </w:t>
      </w:r>
      <w:r w:rsidR="00343005">
        <w:rPr>
          <w:color w:val="000000"/>
          <w:lang w:eastAsia="en-US"/>
        </w:rPr>
        <w:t>су попуњена</w:t>
      </w:r>
      <w:r w:rsidR="00F72AEF" w:rsidRPr="00F72AEF">
        <w:rPr>
          <w:color w:val="000000"/>
          <w:lang w:eastAsia="en-US"/>
        </w:rPr>
        <w:t xml:space="preserve"> </w:t>
      </w:r>
      <w:r w:rsidR="00F72AEF">
        <w:rPr>
          <w:color w:val="000000"/>
          <w:lang w:eastAsia="en-US"/>
        </w:rPr>
        <w:t>оба места</w:t>
      </w:r>
      <w:r w:rsidR="00343005">
        <w:rPr>
          <w:color w:val="000000"/>
          <w:lang w:eastAsia="en-US"/>
        </w:rPr>
        <w:t>.</w:t>
      </w:r>
    </w:p>
    <w:p w:rsidR="00343005" w:rsidRDefault="00343005" w:rsidP="00343005">
      <w:pPr>
        <w:autoSpaceDE w:val="0"/>
        <w:autoSpaceDN w:val="0"/>
        <w:adjustRightInd w:val="0"/>
        <w:ind w:firstLine="720"/>
        <w:jc w:val="both"/>
        <w:rPr>
          <w:color w:val="000000"/>
          <w:lang w:eastAsia="en-US"/>
        </w:rPr>
      </w:pPr>
    </w:p>
    <w:p w:rsidR="00982A7B" w:rsidRDefault="00D30FF6" w:rsidP="00982A7B">
      <w:pPr>
        <w:autoSpaceDE w:val="0"/>
        <w:autoSpaceDN w:val="0"/>
        <w:adjustRightInd w:val="0"/>
        <w:ind w:firstLine="720"/>
        <w:jc w:val="both"/>
        <w:rPr>
          <w:color w:val="000000"/>
          <w:lang w:eastAsia="en-US"/>
        </w:rPr>
      </w:pPr>
      <w:r>
        <w:rPr>
          <w:color w:val="000000"/>
          <w:lang w:eastAsia="en-US"/>
        </w:rPr>
        <w:t>Правилником о унутрашњем уређењу и систематизацији радних места у Основном јавном тужилаштву</w:t>
      </w:r>
      <w:r w:rsidR="00B767C7">
        <w:rPr>
          <w:color w:val="000000"/>
          <w:lang w:eastAsia="en-US"/>
        </w:rPr>
        <w:t xml:space="preserve"> у Горњем Милановцу </w:t>
      </w:r>
      <w:r w:rsidR="00982A7B">
        <w:rPr>
          <w:lang w:val="sr-Cyrl-CS"/>
        </w:rPr>
        <w:t>А.бр.43/19 од 16.04.2019.године</w:t>
      </w:r>
      <w:r w:rsidR="00F72AEF">
        <w:t xml:space="preserve"> и допуне</w:t>
      </w:r>
      <w:r w:rsidR="00982A7B">
        <w:t xml:space="preserve"> истог правилника од 06.06.2019.године </w:t>
      </w:r>
      <w:r>
        <w:rPr>
          <w:color w:val="000000"/>
          <w:lang w:eastAsia="en-US"/>
        </w:rPr>
        <w:t>систематизовано је пет радних места и то</w:t>
      </w:r>
      <w:r w:rsidR="00982A7B">
        <w:rPr>
          <w:color w:val="000000"/>
          <w:lang w:eastAsia="en-US"/>
        </w:rPr>
        <w:t xml:space="preserve"> пет радних</w:t>
      </w:r>
      <w:r>
        <w:rPr>
          <w:color w:val="000000"/>
          <w:lang w:eastAsia="en-US"/>
        </w:rPr>
        <w:t xml:space="preserve"> места за државне службенике</w:t>
      </w:r>
      <w:r w:rsidR="00F72AEF">
        <w:rPr>
          <w:color w:val="000000"/>
          <w:lang w:eastAsia="en-US"/>
        </w:rPr>
        <w:t>, од тога четири</w:t>
      </w:r>
      <w:r>
        <w:rPr>
          <w:color w:val="000000"/>
          <w:lang w:eastAsia="en-US"/>
        </w:rPr>
        <w:t xml:space="preserve"> радна места су попуњена на неодређено</w:t>
      </w:r>
      <w:r w:rsidR="00F72AEF">
        <w:rPr>
          <w:color w:val="000000"/>
          <w:lang w:eastAsia="en-US"/>
        </w:rPr>
        <w:t xml:space="preserve"> време (уписничар, записничар, </w:t>
      </w:r>
      <w:r w:rsidR="00982A7B">
        <w:rPr>
          <w:color w:val="000000"/>
          <w:lang w:eastAsia="en-US"/>
        </w:rPr>
        <w:t>експедитор</w:t>
      </w:r>
      <w:r>
        <w:rPr>
          <w:color w:val="000000"/>
          <w:lang w:eastAsia="en-US"/>
        </w:rPr>
        <w:t xml:space="preserve"> поште</w:t>
      </w:r>
      <w:r w:rsidR="00F72AEF">
        <w:rPr>
          <w:color w:val="000000"/>
          <w:lang w:eastAsia="en-US"/>
        </w:rPr>
        <w:t xml:space="preserve"> и</w:t>
      </w:r>
      <w:r w:rsidR="00F72AEF" w:rsidRPr="00F72AEF">
        <w:rPr>
          <w:color w:val="000000"/>
          <w:lang w:eastAsia="en-US"/>
        </w:rPr>
        <w:t xml:space="preserve"> </w:t>
      </w:r>
      <w:r w:rsidR="00F72AEF">
        <w:rPr>
          <w:color w:val="000000"/>
          <w:lang w:eastAsia="en-US"/>
        </w:rPr>
        <w:t>радно место за финансијско пословање</w:t>
      </w:r>
      <w:r>
        <w:rPr>
          <w:color w:val="000000"/>
          <w:lang w:eastAsia="en-US"/>
        </w:rPr>
        <w:t xml:space="preserve">), док </w:t>
      </w:r>
      <w:r w:rsidR="00982A7B">
        <w:rPr>
          <w:color w:val="000000"/>
          <w:lang w:eastAsia="en-US"/>
        </w:rPr>
        <w:t>систематизовано радно место вишег тужилачког помоћника није попуњено</w:t>
      </w:r>
      <w:r w:rsidR="00520E6F">
        <w:rPr>
          <w:color w:val="000000"/>
          <w:lang w:eastAsia="en-US"/>
        </w:rPr>
        <w:t xml:space="preserve"> на неодређено време. На одређено радно време попуњено је радно место тужилачког сарадника и то због повећаног обима посла. </w:t>
      </w:r>
    </w:p>
    <w:p w:rsidR="009E6CCC" w:rsidRDefault="009E6CCC" w:rsidP="00982A7B">
      <w:pPr>
        <w:autoSpaceDE w:val="0"/>
        <w:autoSpaceDN w:val="0"/>
        <w:adjustRightInd w:val="0"/>
        <w:ind w:firstLine="720"/>
        <w:jc w:val="both"/>
        <w:rPr>
          <w:color w:val="000000"/>
          <w:lang w:eastAsia="en-US"/>
        </w:rPr>
      </w:pPr>
    </w:p>
    <w:p w:rsidR="009E6CCC" w:rsidRDefault="009E6CCC" w:rsidP="00982A7B">
      <w:pPr>
        <w:autoSpaceDE w:val="0"/>
        <w:autoSpaceDN w:val="0"/>
        <w:adjustRightInd w:val="0"/>
        <w:ind w:firstLine="720"/>
        <w:jc w:val="both"/>
        <w:rPr>
          <w:color w:val="000000"/>
          <w:lang w:eastAsia="en-US"/>
        </w:rPr>
      </w:pPr>
    </w:p>
    <w:p w:rsidR="009E6CCC" w:rsidRDefault="009E6CCC" w:rsidP="00982A7B">
      <w:pPr>
        <w:autoSpaceDE w:val="0"/>
        <w:autoSpaceDN w:val="0"/>
        <w:adjustRightInd w:val="0"/>
        <w:ind w:firstLine="720"/>
        <w:jc w:val="both"/>
        <w:rPr>
          <w:color w:val="000000"/>
          <w:lang w:eastAsia="en-US"/>
        </w:rPr>
      </w:pPr>
    </w:p>
    <w:p w:rsidR="009E6CCC" w:rsidRDefault="009E6CCC" w:rsidP="00982A7B">
      <w:pPr>
        <w:autoSpaceDE w:val="0"/>
        <w:autoSpaceDN w:val="0"/>
        <w:adjustRightInd w:val="0"/>
        <w:ind w:firstLine="720"/>
        <w:jc w:val="both"/>
        <w:rPr>
          <w:color w:val="000000"/>
          <w:lang w:eastAsia="en-US"/>
        </w:rPr>
      </w:pPr>
    </w:p>
    <w:p w:rsidR="009E6CCC" w:rsidRPr="00982A7B" w:rsidRDefault="009E6CCC" w:rsidP="00982A7B">
      <w:pPr>
        <w:autoSpaceDE w:val="0"/>
        <w:autoSpaceDN w:val="0"/>
        <w:adjustRightInd w:val="0"/>
        <w:ind w:firstLine="720"/>
        <w:jc w:val="both"/>
        <w:rPr>
          <w:color w:val="000000"/>
          <w:lang w:eastAsia="en-US"/>
        </w:rPr>
      </w:pPr>
    </w:p>
    <w:p w:rsidR="00FD26C3" w:rsidRPr="006002C6" w:rsidRDefault="00FD26C3" w:rsidP="00FD26C3">
      <w:pPr>
        <w:jc w:val="both"/>
        <w:rPr>
          <w:lang w:val="sr-Cyrl-CS"/>
        </w:rPr>
      </w:pPr>
    </w:p>
    <w:p w:rsidR="00FD26C3" w:rsidRDefault="00FD26C3" w:rsidP="00FD26C3">
      <w:pPr>
        <w:jc w:val="both"/>
        <w:rPr>
          <w:b/>
          <w:lang w:val="sr-Cyrl-CS"/>
        </w:rPr>
      </w:pPr>
      <w:r w:rsidRPr="006002C6">
        <w:rPr>
          <w:lang w:val="sr-Cyrl-CS"/>
        </w:rPr>
        <w:lastRenderedPageBreak/>
        <w:tab/>
      </w:r>
      <w:r w:rsidRPr="005C134C">
        <w:rPr>
          <w:b/>
          <w:lang w:val="sr-Cyrl-CS"/>
        </w:rPr>
        <w:t>Запослени у</w:t>
      </w:r>
      <w:r w:rsidR="00896FD7" w:rsidRPr="005C134C">
        <w:rPr>
          <w:b/>
          <w:lang w:val="sr-Cyrl-CS"/>
        </w:rPr>
        <w:t xml:space="preserve"> Основном </w:t>
      </w:r>
      <w:r w:rsidRPr="005C134C">
        <w:rPr>
          <w:b/>
          <w:lang w:val="sr-Cyrl-CS"/>
        </w:rPr>
        <w:t>јавном</w:t>
      </w:r>
      <w:r w:rsidR="00896FD7" w:rsidRPr="005C134C">
        <w:rPr>
          <w:b/>
          <w:lang w:val="sr-Cyrl-CS"/>
        </w:rPr>
        <w:t xml:space="preserve"> тужилаштву у Горњем Милановцу</w:t>
      </w:r>
      <w:r w:rsidRPr="005C134C">
        <w:rPr>
          <w:b/>
          <w:lang w:val="sr-Cyrl-CS"/>
        </w:rPr>
        <w:t>:</w:t>
      </w:r>
    </w:p>
    <w:p w:rsidR="005C134C" w:rsidRPr="005C134C" w:rsidRDefault="005C134C" w:rsidP="00FD26C3">
      <w:pPr>
        <w:jc w:val="both"/>
        <w:rPr>
          <w:b/>
          <w:lang w:val="sr-Cyrl-CS"/>
        </w:rPr>
      </w:pPr>
    </w:p>
    <w:p w:rsidR="00FD26C3" w:rsidRPr="006002C6" w:rsidRDefault="00FD26C3" w:rsidP="00FD26C3">
      <w:pPr>
        <w:jc w:val="both"/>
        <w:rPr>
          <w:lang w:val="sr-Cyrl-CS"/>
        </w:rPr>
      </w:pPr>
    </w:p>
    <w:p w:rsidR="00FD26C3" w:rsidRDefault="00FD26C3" w:rsidP="00FD26C3">
      <w:pPr>
        <w:jc w:val="both"/>
        <w:rPr>
          <w:lang w:val="sr-Cyrl-CS"/>
        </w:rPr>
      </w:pPr>
      <w:r w:rsidRPr="006002C6">
        <w:rPr>
          <w:lang w:val="sr-Cyrl-CS"/>
        </w:rPr>
        <w:tab/>
      </w:r>
      <w:r w:rsidRPr="006002C6">
        <w:rPr>
          <w:b/>
          <w:lang w:val="sr-Cyrl-CS"/>
        </w:rPr>
        <w:t>1)</w:t>
      </w:r>
      <w:r w:rsidRPr="006002C6">
        <w:rPr>
          <w:lang w:val="sr-Cyrl-CS"/>
        </w:rPr>
        <w:t xml:space="preserve"> Јавни тужилац </w:t>
      </w:r>
      <w:r w:rsidRPr="006002C6">
        <w:rPr>
          <w:b/>
          <w:lang w:val="sr-Cyrl-CS"/>
        </w:rPr>
        <w:t>МИЛЕНА ВЕЉОВИЋ</w:t>
      </w:r>
      <w:r w:rsidRPr="006002C6">
        <w:rPr>
          <w:lang w:val="sr-Cyrl-CS"/>
        </w:rPr>
        <w:t xml:space="preserve"> је носилац управе у Основном јавном тужилаштву у Горњем Милановцу и одговорна је за правилан и благовремен рад јавног тужилаштва, у складу са Законом и Правилником о управи у јавним тужилаштвима, одређује организацију рада јавног тужилаштва, одлучује о правима по основу рада запослених у јавном тужилаштву, отклања неправилности и одуговлачења у раду, стара се о одржавању самосталности у раду и угледу јавног тужилаштва и врши друге послове на које је овлашћен законом и другим подзаконским актима. Одлучује по притужбама на рад заменика,  изузећу заменика јавног тужиоца и притужбама на рад запослених у тужилаштву, поступа по свим предметима ''А'' уписника, који обухватају управу и руковођење тужилаштвом, поступа у свим предметима ''СТР.ПОВ'' и ''ПОВ'', као и у предметима „КТ“, ''КТН'', „КТР“, ''КЕО'', ''КП'', „ КДП I“</w:t>
      </w:r>
      <w:r w:rsidRPr="006002C6">
        <w:t>, “КДП II“, „УТ“, „ПТ“, „ГТ“</w:t>
      </w:r>
      <w:r w:rsidRPr="006002C6">
        <w:rPr>
          <w:lang w:val="sr-Cyrl-CS"/>
        </w:rPr>
        <w:t xml:space="preserve"> , „О“, ''П'', „Р“, „КТПЛ“, „ПИ“,</w:t>
      </w:r>
      <w:r w:rsidRPr="006002C6">
        <w:t xml:space="preserve"> </w:t>
      </w:r>
      <w:r w:rsidRPr="006002C6">
        <w:rPr>
          <w:lang w:val="sr-Cyrl-CS"/>
        </w:rPr>
        <w:t>„КТО“ и „МП“ , „КТНИ“, ''СК'' и ''ОИК'' уписника, као и у свим осталим предметима предвиђеним Правилником о управи у јавним тужилаштвима, об</w:t>
      </w:r>
      <w:r w:rsidR="00982A7B">
        <w:rPr>
          <w:lang w:val="sr-Cyrl-CS"/>
        </w:rPr>
        <w:t xml:space="preserve">авља активно дежурство десет дана у месецу </w:t>
      </w:r>
      <w:r w:rsidRPr="006002C6">
        <w:rPr>
          <w:lang w:val="sr-Cyrl-CS"/>
        </w:rPr>
        <w:t xml:space="preserve"> после радног времена (увек доступна на службени телефон) ради консултација са Полицијском станицом у Горњем Милановцу, ОСП СПИ Чачак, Пореском полицијом и врши све увиђаје на подручју територије Општине Горњи Милановац, обавља послове пасивног дежурства у Основном јавном тужилаштву у Горњем Милановцу. Јавног тужиоца ће замењивати у случају одсутности или спречености да руководи јавним тужилаштвом заменик јавног тужиоца Ана Радоњић. Додела предмета сходно уписницима врши се по азбучном реду и према редоследу пријема и то тако што се предмет додељује првом наредном обрађивачу предмета.</w:t>
      </w:r>
    </w:p>
    <w:p w:rsidR="005C134C" w:rsidRPr="00FA17FF" w:rsidRDefault="005C134C" w:rsidP="00FA17FF">
      <w:pPr>
        <w:jc w:val="both"/>
        <w:rPr>
          <w:lang w:val="sr-Cyrl-CS"/>
        </w:rPr>
      </w:pPr>
    </w:p>
    <w:p w:rsidR="005C134C" w:rsidRDefault="005C134C" w:rsidP="00FA17FF">
      <w:pPr>
        <w:jc w:val="both"/>
        <w:rPr>
          <w:b/>
          <w:lang w:val="sr-Cyrl-CS"/>
        </w:rPr>
      </w:pPr>
    </w:p>
    <w:p w:rsidR="00FD26C3" w:rsidRPr="006002C6" w:rsidRDefault="00FD26C3" w:rsidP="005C134C">
      <w:pPr>
        <w:ind w:firstLine="720"/>
        <w:jc w:val="both"/>
        <w:rPr>
          <w:lang w:val="sr-Cyrl-CS"/>
        </w:rPr>
      </w:pPr>
      <w:r w:rsidRPr="006002C6">
        <w:rPr>
          <w:b/>
          <w:lang w:val="sr-Cyrl-CS"/>
        </w:rPr>
        <w:t xml:space="preserve">2) </w:t>
      </w:r>
      <w:r w:rsidRPr="006002C6">
        <w:rPr>
          <w:lang w:val="sr-Cyrl-CS"/>
        </w:rPr>
        <w:t>Заменик</w:t>
      </w:r>
      <w:r w:rsidRPr="006002C6">
        <w:rPr>
          <w:b/>
          <w:lang w:val="sr-Cyrl-CS"/>
        </w:rPr>
        <w:t xml:space="preserve"> </w:t>
      </w:r>
      <w:r w:rsidRPr="006002C6">
        <w:rPr>
          <w:lang w:val="sr-Cyrl-CS"/>
        </w:rPr>
        <w:t xml:space="preserve">јавног тужиоца </w:t>
      </w:r>
      <w:r w:rsidRPr="006002C6">
        <w:rPr>
          <w:b/>
          <w:lang w:val="sr-Cyrl-CS"/>
        </w:rPr>
        <w:t>АНА РАДОЊИЋ</w:t>
      </w:r>
      <w:r w:rsidRPr="006002C6">
        <w:rPr>
          <w:lang w:val="sr-Cyrl-CS"/>
        </w:rPr>
        <w:t xml:space="preserve"> поступа по предметима „КТ“, ''КТН'', „КТР“, ''КЕО'', ''КП'', „ КДП I“</w:t>
      </w:r>
      <w:r w:rsidRPr="006002C6">
        <w:t>, “КДП II“, „УТ“, „ПТ“, „ГТ“</w:t>
      </w:r>
      <w:r w:rsidRPr="006002C6">
        <w:rPr>
          <w:lang w:val="sr-Cyrl-CS"/>
        </w:rPr>
        <w:t xml:space="preserve"> , „О“, ''П'', „Р“, „КТПЛ“, „ПИ“,</w:t>
      </w:r>
      <w:r w:rsidRPr="006002C6">
        <w:t xml:space="preserve"> </w:t>
      </w:r>
      <w:r w:rsidRPr="006002C6">
        <w:rPr>
          <w:lang w:val="sr-Cyrl-CS"/>
        </w:rPr>
        <w:t>„КТО“ и „МП“ , „КТНИ“, ''СК'' , ''ОИК'', „НПТ“  и „НПТ 1“ уписника, као и у свим осталим предметима предвиђеним Правилником о управи у јавним тужилаштвима, обавља а</w:t>
      </w:r>
      <w:r w:rsidR="00982A7B">
        <w:rPr>
          <w:lang w:val="sr-Cyrl-CS"/>
        </w:rPr>
        <w:t>ктивно дежурство десет дана у месецу</w:t>
      </w:r>
      <w:r w:rsidRPr="006002C6">
        <w:rPr>
          <w:lang w:val="sr-Cyrl-CS"/>
        </w:rPr>
        <w:t xml:space="preserve"> и то после радног времена (увек доступна на службени телефон) ради консултација са Полицијском станицом у Горњем Милановцу, ОСП СПИ Чачак, Пореском полицијом и врши у периоду активног дежурства све увиђаје на подручју територије Општине Горњи Милановац, председава</w:t>
      </w:r>
      <w:r w:rsidRPr="006002C6">
        <w:t xml:space="preserve"> групом за координацију и сарадњу и врши </w:t>
      </w:r>
      <w:r w:rsidRPr="006002C6">
        <w:rPr>
          <w:bCs/>
          <w:lang w:val="sr-Cyrl-CS"/>
        </w:rPr>
        <w:t>надлежност јавног тужилаштва у спречавању насиља у породици и гоњењу учинилаца кривичних дела одређених Законом о спречавању насиља у породици,</w:t>
      </w:r>
      <w:r w:rsidRPr="006002C6">
        <w:rPr>
          <w:lang w:val="sr-Cyrl-CS"/>
        </w:rPr>
        <w:t xml:space="preserve"> обавља све радње које јој повери Јавни тужилац</w:t>
      </w:r>
      <w:r w:rsidRPr="006002C6">
        <w:t xml:space="preserve"> и з</w:t>
      </w:r>
      <w:r w:rsidRPr="006002C6">
        <w:rPr>
          <w:lang w:val="sr-Cyrl-CS"/>
        </w:rPr>
        <w:t xml:space="preserve">амењује Јавног тужиоца када је одсутна или спречена да руководи јавним тужилаштвом, </w:t>
      </w:r>
    </w:p>
    <w:p w:rsidR="00FD26C3" w:rsidRPr="006002C6" w:rsidRDefault="00FD26C3" w:rsidP="00FD26C3">
      <w:pPr>
        <w:jc w:val="both"/>
        <w:rPr>
          <w:lang w:val="sr-Cyrl-CS"/>
        </w:rPr>
      </w:pPr>
    </w:p>
    <w:p w:rsidR="00651E4B" w:rsidRDefault="00982A7B" w:rsidP="00FD26C3">
      <w:pPr>
        <w:tabs>
          <w:tab w:val="left" w:pos="1277"/>
        </w:tabs>
        <w:jc w:val="both"/>
        <w:rPr>
          <w:bCs/>
          <w:lang w:val="sr-Cyrl-CS"/>
        </w:rPr>
      </w:pPr>
      <w:r>
        <w:rPr>
          <w:lang w:val="sr-Cyrl-CS"/>
        </w:rPr>
        <w:t xml:space="preserve">            </w:t>
      </w:r>
      <w:r>
        <w:rPr>
          <w:b/>
          <w:lang w:val="sr-Cyrl-CS"/>
        </w:rPr>
        <w:t>3</w:t>
      </w:r>
      <w:r w:rsidRPr="006002C6">
        <w:rPr>
          <w:b/>
          <w:lang w:val="sr-Cyrl-CS"/>
        </w:rPr>
        <w:t>)</w:t>
      </w:r>
      <w:r>
        <w:rPr>
          <w:b/>
          <w:lang w:val="sr-Cyrl-CS"/>
        </w:rPr>
        <w:t xml:space="preserve"> </w:t>
      </w:r>
      <w:r w:rsidRPr="006002C6">
        <w:rPr>
          <w:lang w:val="sr-Cyrl-CS"/>
        </w:rPr>
        <w:t>Заменик</w:t>
      </w:r>
      <w:r w:rsidRPr="006002C6">
        <w:rPr>
          <w:b/>
          <w:lang w:val="sr-Cyrl-CS"/>
        </w:rPr>
        <w:t xml:space="preserve"> </w:t>
      </w:r>
      <w:r w:rsidRPr="006002C6">
        <w:rPr>
          <w:lang w:val="sr-Cyrl-CS"/>
        </w:rPr>
        <w:t xml:space="preserve">јавног тужиоца </w:t>
      </w:r>
      <w:r>
        <w:rPr>
          <w:b/>
          <w:lang w:val="sr-Cyrl-CS"/>
        </w:rPr>
        <w:t>ЈЕЛЕНА ТОМОВИЋ</w:t>
      </w:r>
      <w:r w:rsidRPr="006002C6">
        <w:rPr>
          <w:lang w:val="sr-Cyrl-CS"/>
        </w:rPr>
        <w:t xml:space="preserve"> поступа по предметима „КТ“, ''КТН'', „КТР“, ''КЕО'', ''КП'', „ КДП I“</w:t>
      </w:r>
      <w:r w:rsidRPr="006002C6">
        <w:t>, “КДП II“, „УТ“, „ПТ“, „ГТ“</w:t>
      </w:r>
      <w:r w:rsidRPr="006002C6">
        <w:rPr>
          <w:lang w:val="sr-Cyrl-CS"/>
        </w:rPr>
        <w:t xml:space="preserve"> , „О“, ''П'', „Р“, „КТПЛ“, „ПИ“,</w:t>
      </w:r>
      <w:r w:rsidRPr="006002C6">
        <w:t xml:space="preserve"> </w:t>
      </w:r>
      <w:r w:rsidRPr="006002C6">
        <w:rPr>
          <w:lang w:val="sr-Cyrl-CS"/>
        </w:rPr>
        <w:t xml:space="preserve">„КТО“ и „МП“ , „КТНИ“, ''СК'' , ''ОИК'', „НПТ“  и „НПТ 1“ уписника, као и у свим осталим предметима предвиђеним Правилником о управи у јавним тужилаштвима, обавља активно дежурство </w:t>
      </w:r>
      <w:r>
        <w:rPr>
          <w:lang w:val="sr-Cyrl-CS"/>
        </w:rPr>
        <w:t>десет дана у месецу</w:t>
      </w:r>
      <w:r w:rsidRPr="006002C6">
        <w:rPr>
          <w:lang w:val="sr-Cyrl-CS"/>
        </w:rPr>
        <w:t xml:space="preserve"> и то после радног времена (увек доступна на службени телефон) ради консултација са Полицијском станицом у Горњем Милановцу, ОСП СПИ Чачак, Пореском полицијом и врши у периоду активног дежурства све увиђаје на подручју тери</w:t>
      </w:r>
      <w:r>
        <w:rPr>
          <w:lang w:val="sr-Cyrl-CS"/>
        </w:rPr>
        <w:t>торије Општине Горњи Милановац</w:t>
      </w:r>
      <w:r w:rsidRPr="006002C6">
        <w:rPr>
          <w:bCs/>
          <w:lang w:val="sr-Cyrl-CS"/>
        </w:rPr>
        <w:t>,</w:t>
      </w:r>
      <w:r w:rsidRPr="006002C6">
        <w:rPr>
          <w:lang w:val="sr-Cyrl-CS"/>
        </w:rPr>
        <w:t xml:space="preserve"> обавља све радње које јој повери Јавни тужилац</w:t>
      </w:r>
      <w:r>
        <w:t xml:space="preserve">, а </w:t>
      </w:r>
      <w:r>
        <w:rPr>
          <w:lang w:val="sr-Cyrl-CS"/>
        </w:rPr>
        <w:t>одлуком ј</w:t>
      </w:r>
      <w:r w:rsidRPr="006002C6">
        <w:rPr>
          <w:lang w:val="sr-Cyrl-CS"/>
        </w:rPr>
        <w:t xml:space="preserve">авног тужиоца именована </w:t>
      </w:r>
      <w:r>
        <w:rPr>
          <w:lang w:val="sr-Cyrl-CS"/>
        </w:rPr>
        <w:t xml:space="preserve">је </w:t>
      </w:r>
      <w:r w:rsidR="00D72811">
        <w:rPr>
          <w:lang w:val="sr-Cyrl-CS"/>
        </w:rPr>
        <w:t xml:space="preserve">2015. године </w:t>
      </w:r>
      <w:r w:rsidRPr="006002C6">
        <w:rPr>
          <w:lang w:val="sr-Cyrl-CS"/>
        </w:rPr>
        <w:t xml:space="preserve">за портпарола Основног </w:t>
      </w:r>
      <w:r w:rsidRPr="006002C6">
        <w:rPr>
          <w:lang w:val="sr-Cyrl-CS"/>
        </w:rPr>
        <w:lastRenderedPageBreak/>
        <w:t>јавно</w:t>
      </w:r>
      <w:r w:rsidR="00651E4B">
        <w:rPr>
          <w:lang w:val="sr-Cyrl-CS"/>
        </w:rPr>
        <w:t xml:space="preserve">г тужилаштва у Горњем Милановцу, а </w:t>
      </w:r>
      <w:r w:rsidR="00E36516">
        <w:rPr>
          <w:lang w:val="sr-Cyrl-CS"/>
        </w:rPr>
        <w:t xml:space="preserve">у току </w:t>
      </w:r>
      <w:r w:rsidR="00651E4B">
        <w:rPr>
          <w:lang w:val="sr-Cyrl-CS"/>
        </w:rPr>
        <w:t xml:space="preserve">2020. године одлуком јавног тужиоца именована је за </w:t>
      </w:r>
      <w:r w:rsidR="00651E4B">
        <w:t>контакт тачку и прим</w:t>
      </w:r>
      <w:r w:rsidR="00E36516">
        <w:t>арног обрађивача предмета у којима</w:t>
      </w:r>
      <w:r w:rsidR="00651E4B">
        <w:t xml:space="preserve"> се као оштећени јавља лице које обавља </w:t>
      </w:r>
      <w:r w:rsidR="00651E4B" w:rsidRPr="00880EFC">
        <w:rPr>
          <w:bCs/>
          <w:lang w:val="sr-Cyrl-CS"/>
        </w:rPr>
        <w:t>послове од јавног интереса у области информисања</w:t>
      </w:r>
      <w:r w:rsidR="00651E4B">
        <w:rPr>
          <w:bCs/>
          <w:lang w:val="sr-Cyrl-CS"/>
        </w:rPr>
        <w:t>.</w:t>
      </w:r>
    </w:p>
    <w:p w:rsidR="0091135D" w:rsidRPr="006002C6" w:rsidRDefault="0091135D" w:rsidP="00FD26C3">
      <w:pPr>
        <w:tabs>
          <w:tab w:val="left" w:pos="1277"/>
        </w:tabs>
        <w:jc w:val="both"/>
        <w:rPr>
          <w:lang w:val="sr-Cyrl-CS"/>
        </w:rPr>
      </w:pPr>
    </w:p>
    <w:p w:rsidR="0091135D" w:rsidRPr="006002C6" w:rsidRDefault="0091135D" w:rsidP="0091135D">
      <w:pPr>
        <w:tabs>
          <w:tab w:val="left" w:pos="1277"/>
        </w:tabs>
        <w:jc w:val="both"/>
        <w:rPr>
          <w:lang w:val="sr-Cyrl-CS"/>
        </w:rPr>
      </w:pPr>
      <w:r w:rsidRPr="006002C6">
        <w:rPr>
          <w:lang w:val="sr-Cyrl-CS"/>
        </w:rPr>
        <w:t xml:space="preserve">            </w:t>
      </w:r>
      <w:r>
        <w:rPr>
          <w:b/>
          <w:lang w:val="sr-Cyrl-CS"/>
        </w:rPr>
        <w:t>4</w:t>
      </w:r>
      <w:r w:rsidRPr="006002C6">
        <w:rPr>
          <w:b/>
          <w:lang w:val="sr-Cyrl-CS"/>
        </w:rPr>
        <w:t>)</w:t>
      </w:r>
      <w:r w:rsidRPr="006002C6">
        <w:rPr>
          <w:lang w:val="sr-Cyrl-CS"/>
        </w:rPr>
        <w:t xml:space="preserve"> У Основном јавном тужилаштву </w:t>
      </w:r>
      <w:r>
        <w:rPr>
          <w:lang w:val="sr-Cyrl-CS"/>
        </w:rPr>
        <w:t>у Горњем Милановцу поступа тужилачки сарадник</w:t>
      </w:r>
      <w:r w:rsidRPr="006002C6">
        <w:rPr>
          <w:lang w:val="sr-Cyrl-CS"/>
        </w:rPr>
        <w:t xml:space="preserve"> у звању саветника </w:t>
      </w:r>
      <w:r>
        <w:rPr>
          <w:lang w:val="sr-Cyrl-CS"/>
        </w:rPr>
        <w:t>–</w:t>
      </w:r>
      <w:r w:rsidRPr="006002C6">
        <w:rPr>
          <w:lang w:val="sr-Cyrl-CS"/>
        </w:rPr>
        <w:t xml:space="preserve"> </w:t>
      </w:r>
      <w:r w:rsidR="00E36516">
        <w:rPr>
          <w:lang w:val="sr-Cyrl-CS"/>
        </w:rPr>
        <w:t>Марина Шишовић</w:t>
      </w:r>
      <w:r>
        <w:rPr>
          <w:lang w:val="sr-Cyrl-CS"/>
        </w:rPr>
        <w:t>. Т</w:t>
      </w:r>
      <w:r w:rsidRPr="006002C6">
        <w:rPr>
          <w:lang w:val="sr-Cyrl-CS"/>
        </w:rPr>
        <w:t xml:space="preserve">ужилачки сарадник помаже </w:t>
      </w:r>
      <w:r w:rsidR="00C07224">
        <w:rPr>
          <w:lang w:val="sr-Cyrl-CS"/>
        </w:rPr>
        <w:t>јавном тужиоцу и заменику јавног тужиоца у раду у предметима мање сложености, прати судску праксу, израђује нацрте једноставнијих поднесака, узима на записник кривичне пријаве, поднеске и изјаве грађана, врши под надзором и по упутствима јавног тужиоца, односно заменика јавног тужиоца послове мање сложености предвиђене законом и другим прописима, као и обављање и других послова по налогу јавног тужиоца и заменика јавног тужиоца.</w:t>
      </w:r>
    </w:p>
    <w:p w:rsidR="00FD26C3" w:rsidRPr="006002C6" w:rsidRDefault="00FD26C3" w:rsidP="00FD26C3">
      <w:pPr>
        <w:jc w:val="both"/>
        <w:rPr>
          <w:lang w:val="sr-Cyrl-CS"/>
        </w:rPr>
      </w:pPr>
    </w:p>
    <w:p w:rsidR="00274D0E" w:rsidRDefault="00FD26C3" w:rsidP="00C009B8">
      <w:pPr>
        <w:ind w:firstLine="720"/>
        <w:jc w:val="both"/>
        <w:rPr>
          <w:lang w:val="sr-Cyrl-CS"/>
        </w:rPr>
      </w:pPr>
      <w:r w:rsidRPr="006002C6">
        <w:rPr>
          <w:lang w:val="sr-Cyrl-CS"/>
        </w:rPr>
        <w:t xml:space="preserve">У оквиру тужилаштва организована је јединица писарнице, где се обављају административно технички послови, сходно чл.32 Правилника о управи у јавним тужилаштвима. </w:t>
      </w:r>
    </w:p>
    <w:p w:rsidR="00D2775D" w:rsidRPr="006002C6" w:rsidRDefault="00D2775D" w:rsidP="00C009B8">
      <w:pPr>
        <w:ind w:firstLine="720"/>
        <w:jc w:val="both"/>
        <w:rPr>
          <w:lang w:val="sr-Cyrl-CS"/>
        </w:rPr>
      </w:pPr>
    </w:p>
    <w:p w:rsidR="00FD26C3" w:rsidRPr="006002C6" w:rsidRDefault="00FD26C3" w:rsidP="00274D0E">
      <w:pPr>
        <w:ind w:firstLine="720"/>
        <w:jc w:val="both"/>
        <w:rPr>
          <w:lang w:val="sr-Cyrl-CS"/>
        </w:rPr>
      </w:pPr>
      <w:r w:rsidRPr="006002C6">
        <w:rPr>
          <w:lang w:val="sr-Cyrl-CS"/>
        </w:rPr>
        <w:t>Послове у оквиру писарнице обављају следећи запослени и то:</w:t>
      </w:r>
    </w:p>
    <w:p w:rsidR="00FD26C3" w:rsidRPr="006002C6" w:rsidRDefault="00FD26C3" w:rsidP="00FD26C3">
      <w:pPr>
        <w:jc w:val="both"/>
        <w:rPr>
          <w:lang w:val="sr-Cyrl-CS"/>
        </w:rPr>
      </w:pPr>
    </w:p>
    <w:p w:rsidR="00FD26C3" w:rsidRDefault="00DD6A94" w:rsidP="00FD26C3">
      <w:pPr>
        <w:jc w:val="both"/>
        <w:rPr>
          <w:lang w:val="sr-Cyrl-CS"/>
        </w:rPr>
      </w:pPr>
      <w:r>
        <w:rPr>
          <w:b/>
          <w:lang w:val="sr-Cyrl-CS"/>
        </w:rPr>
        <w:t xml:space="preserve">           1</w:t>
      </w:r>
      <w:r w:rsidR="00FD26C3" w:rsidRPr="006002C6">
        <w:rPr>
          <w:b/>
          <w:lang w:val="sr-Cyrl-CS"/>
        </w:rPr>
        <w:t>)</w:t>
      </w:r>
      <w:r w:rsidR="00FD26C3" w:rsidRPr="006002C6">
        <w:rPr>
          <w:lang w:val="sr-Cyrl-CS"/>
        </w:rPr>
        <w:t xml:space="preserve"> Уписничар Марија Лазовић која евидентира кретање предмета, уводи и разводе предмете у уписницима „А“, ''СТР.ПОВ'' и ''ПОВ'', „КТ“, ''КТН'', „КТР“, ''КЕО'', ''КП'', „ КДП I“</w:t>
      </w:r>
      <w:r w:rsidR="00FD26C3" w:rsidRPr="006002C6">
        <w:t>, “КДП II“, „УТ“, „ПТ“, „ГТ“</w:t>
      </w:r>
      <w:r w:rsidR="00FD26C3" w:rsidRPr="006002C6">
        <w:rPr>
          <w:lang w:val="sr-Cyrl-CS"/>
        </w:rPr>
        <w:t xml:space="preserve"> , „О“, ''П'', „Р“, „КТПЛ“, „ПИ“,</w:t>
      </w:r>
      <w:r w:rsidR="00FD26C3" w:rsidRPr="006002C6">
        <w:t xml:space="preserve"> </w:t>
      </w:r>
      <w:r w:rsidR="00FD26C3" w:rsidRPr="006002C6">
        <w:rPr>
          <w:lang w:val="sr-Cyrl-CS"/>
        </w:rPr>
        <w:t>„КТО“ и „МП“ , „КТНИ“, ''СК'' , ''ОИК''„НПТ“  и „НПТ 1“, израђује периодичне и годишње извештаје, здружује пошту, даје обавештења странкама о кретању предмета, а обавља и послове активног дежурства половину месеца и то после радног времена (увек доступна на службени телефон) ради обављања дактилогафских и уписничарских послова у случају потребе.</w:t>
      </w:r>
    </w:p>
    <w:p w:rsidR="00C009B8" w:rsidRPr="006002C6" w:rsidRDefault="00C009B8" w:rsidP="00FD26C3">
      <w:pPr>
        <w:jc w:val="both"/>
        <w:rPr>
          <w:lang w:val="sr-Cyrl-CS"/>
        </w:rPr>
      </w:pPr>
    </w:p>
    <w:p w:rsidR="00FD26C3" w:rsidRPr="00C009B8" w:rsidRDefault="00C009B8" w:rsidP="00C009B8">
      <w:pPr>
        <w:jc w:val="both"/>
      </w:pPr>
      <w:r>
        <w:rPr>
          <w:lang w:val="sr-Cyrl-CS"/>
        </w:rPr>
        <w:t xml:space="preserve">          </w:t>
      </w:r>
      <w:r w:rsidR="00DD6A94">
        <w:rPr>
          <w:b/>
          <w:lang w:val="sr-Cyrl-CS"/>
        </w:rPr>
        <w:t>2</w:t>
      </w:r>
      <w:r w:rsidR="00FD26C3" w:rsidRPr="006002C6">
        <w:rPr>
          <w:b/>
          <w:lang w:val="sr-Cyrl-CS"/>
        </w:rPr>
        <w:t>)</w:t>
      </w:r>
      <w:r w:rsidR="00904B83">
        <w:rPr>
          <w:lang w:val="sr-Cyrl-CS"/>
        </w:rPr>
        <w:t xml:space="preserve"> Експедитор</w:t>
      </w:r>
      <w:r w:rsidR="00FD26C3" w:rsidRPr="006002C6">
        <w:rPr>
          <w:lang w:val="sr-Cyrl-CS"/>
        </w:rPr>
        <w:t xml:space="preserve"> поште Ивана Ивановић </w:t>
      </w:r>
      <w:r>
        <w:t xml:space="preserve">ради на експедицији тужилачке поште, требује марке и одговара за правилно руковање истим, заводи пошту кроз књигу достављача, књигу за доставу поште у месту и предајну књигу поште код ПТТ (књигу за обичну пошту и књигу за препоручену пошиљку), разноси пошту, предмете и друге поднеске ван тужилаштва другим органима, организацијама, установама и грађанима, доноси пошту упућену јавном тужилаштву, фотокопира материјале за тужилаштво, обавља и друге послове по налогу јавног тужиоца, секретара тужилаштва, управитеља писарнице и шефа писарнице, </w:t>
      </w:r>
      <w:r w:rsidR="00FD26C3" w:rsidRPr="006002C6">
        <w:rPr>
          <w:lang w:val="sr-Cyrl-CS"/>
        </w:rPr>
        <w:t>уводи и разводи предмете у „КТР“ уписнику, израђује годишњи извештај заједно са уписничарем и обавља и друге послове по налогу непосредно надређеног.</w:t>
      </w:r>
    </w:p>
    <w:p w:rsidR="00D72811" w:rsidRDefault="00D72811" w:rsidP="00FD26C3">
      <w:pPr>
        <w:jc w:val="both"/>
        <w:rPr>
          <w:b/>
          <w:lang w:val="sr-Cyrl-CS"/>
        </w:rPr>
      </w:pPr>
    </w:p>
    <w:p w:rsidR="00FD26C3" w:rsidRDefault="00DD6A94" w:rsidP="00C009B8">
      <w:pPr>
        <w:ind w:firstLine="720"/>
        <w:jc w:val="both"/>
        <w:rPr>
          <w:lang w:val="sr-Cyrl-CS"/>
        </w:rPr>
      </w:pPr>
      <w:r>
        <w:rPr>
          <w:b/>
          <w:lang w:val="sr-Cyrl-CS"/>
        </w:rPr>
        <w:t xml:space="preserve">   3</w:t>
      </w:r>
      <w:r w:rsidR="00FD26C3" w:rsidRPr="006002C6">
        <w:rPr>
          <w:b/>
          <w:lang w:val="sr-Cyrl-CS"/>
        </w:rPr>
        <w:t>)</w:t>
      </w:r>
      <w:r w:rsidR="00C009B8">
        <w:rPr>
          <w:lang w:val="sr-Cyrl-CS"/>
        </w:rPr>
        <w:t xml:space="preserve"> Записничар Рајка Илић обавља</w:t>
      </w:r>
      <w:r w:rsidR="00C009B8">
        <w:t xml:space="preserve"> све дактилографске послове у предметима додељеним у рад јавном тужиоцу и заменицима јавног тужиоца, врши унос текстова по диктату и са диктафонских трака, сређује списе по одредбама Правилника о управи у јавним тужилаштвима, врши препис текстова и рукописа и израђује све врсте табела, у сарадњи са шефом дактилобироа, коригује унете податке, стара се о савременом обликовању текста, стара се о чувању и преносу података, доступаности материјала, исправности биротехничке опреме и рационалном коришћењу канцеларијског и другог потрошног материјала, води уписник за евиденцију штампаних ствари и комуникације, води евиденцију о свом раду, обавља и друге послове по налогу шефа дактилобироа и замењује експедитора поште</w:t>
      </w:r>
      <w:r w:rsidR="00FD26C3" w:rsidRPr="006002C6">
        <w:t xml:space="preserve"> у случају потребе, прима странке и издаје потврде </w:t>
      </w:r>
      <w:r w:rsidR="00FD26C3" w:rsidRPr="006002C6">
        <w:rPr>
          <w:lang w:val="sr-Cyrl-CS"/>
        </w:rPr>
        <w:t xml:space="preserve">и друге послове по налогу јавног тужиоца, </w:t>
      </w:r>
      <w:r w:rsidR="00FD26C3" w:rsidRPr="006002C6">
        <w:rPr>
          <w:lang w:val="sr-Cyrl-CS"/>
        </w:rPr>
        <w:lastRenderedPageBreak/>
        <w:t>а обавља и послове активног дежурства половину месеца и то после радног времена (увек доступна на службени телефон) ради обављања дактилогафских послова у случају потребе.</w:t>
      </w:r>
    </w:p>
    <w:p w:rsidR="007E14D1" w:rsidRDefault="007E14D1" w:rsidP="00C009B8">
      <w:pPr>
        <w:ind w:firstLine="720"/>
        <w:jc w:val="both"/>
        <w:rPr>
          <w:lang w:val="sr-Cyrl-CS"/>
        </w:rPr>
      </w:pPr>
    </w:p>
    <w:p w:rsidR="00DD6A94" w:rsidRPr="00C009B8" w:rsidRDefault="00DD6A94" w:rsidP="00C009B8">
      <w:pPr>
        <w:ind w:firstLine="720"/>
        <w:jc w:val="both"/>
      </w:pPr>
    </w:p>
    <w:p w:rsidR="00FD26C3" w:rsidRDefault="00DD6A94" w:rsidP="00DD6A94">
      <w:pPr>
        <w:ind w:firstLine="720"/>
        <w:jc w:val="both"/>
        <w:rPr>
          <w:b/>
          <w:lang w:val="sr-Cyrl-CS"/>
        </w:rPr>
      </w:pPr>
      <w:r w:rsidRPr="00DD6A94">
        <w:rPr>
          <w:b/>
          <w:lang w:val="sr-Cyrl-CS"/>
        </w:rPr>
        <w:t>РАЧУНОВОДСТВО</w:t>
      </w:r>
    </w:p>
    <w:p w:rsidR="00DD6A94" w:rsidRPr="00DD6A94" w:rsidRDefault="00DD6A94" w:rsidP="00DD6A94">
      <w:pPr>
        <w:ind w:firstLine="720"/>
        <w:jc w:val="both"/>
        <w:rPr>
          <w:b/>
          <w:lang w:val="sr-Cyrl-CS"/>
        </w:rPr>
      </w:pPr>
    </w:p>
    <w:p w:rsidR="00896FD7" w:rsidRDefault="00FD26C3" w:rsidP="00ED26C6">
      <w:pPr>
        <w:tabs>
          <w:tab w:val="left" w:pos="1277"/>
        </w:tabs>
        <w:jc w:val="both"/>
        <w:rPr>
          <w:lang w:val="sr-Cyrl-CS"/>
        </w:rPr>
      </w:pPr>
      <w:r w:rsidRPr="006002C6">
        <w:rPr>
          <w:lang w:val="sr-Cyrl-CS"/>
        </w:rPr>
        <w:t xml:space="preserve">          На радном месту за финансијско пословање распоређена је Александра Зарић која саставља платне спискове, врши обрачун плата и осталих примања и спискова за обуставе, води дневну благајну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 као и друге поверене послове.</w:t>
      </w:r>
    </w:p>
    <w:p w:rsidR="00C07224" w:rsidRPr="00DD6A94" w:rsidRDefault="00C07224" w:rsidP="00896FD7"/>
    <w:p w:rsidR="003C15EF" w:rsidRPr="006002C6" w:rsidRDefault="003C15EF" w:rsidP="00D26749">
      <w:pPr>
        <w:jc w:val="center"/>
      </w:pPr>
    </w:p>
    <w:p w:rsidR="00274D0E" w:rsidRPr="00757DA9" w:rsidRDefault="00274D0E" w:rsidP="00757DA9">
      <w:pPr>
        <w:pStyle w:val="Heading1"/>
        <w:rPr>
          <w:rStyle w:val="Emphasis"/>
          <w:b/>
          <w:iCs w:val="0"/>
        </w:rPr>
      </w:pPr>
      <w:bookmarkStart w:id="45" w:name="_Toc520450440"/>
      <w:bookmarkStart w:id="46" w:name="_Toc520450996"/>
      <w:bookmarkStart w:id="47" w:name="_Toc520451186"/>
      <w:bookmarkStart w:id="48" w:name="_Toc520451299"/>
      <w:r w:rsidRPr="00757DA9">
        <w:rPr>
          <w:rStyle w:val="Emphasis"/>
          <w:b/>
          <w:iCs w:val="0"/>
        </w:rPr>
        <w:t>ОПИС ФУНКЦИЈЕ СТАРЕШИНЕ</w:t>
      </w:r>
      <w:bookmarkEnd w:id="45"/>
      <w:bookmarkEnd w:id="46"/>
      <w:bookmarkEnd w:id="47"/>
      <w:bookmarkEnd w:id="48"/>
    </w:p>
    <w:p w:rsidR="004655F0" w:rsidRPr="006002C6" w:rsidRDefault="004655F0" w:rsidP="00D26749">
      <w:pPr>
        <w:jc w:val="center"/>
        <w:rPr>
          <w:b/>
        </w:rPr>
      </w:pPr>
    </w:p>
    <w:p w:rsidR="00896FD7" w:rsidRPr="006002C6" w:rsidRDefault="00896FD7" w:rsidP="00896FD7">
      <w:pPr>
        <w:jc w:val="both"/>
        <w:rPr>
          <w:b/>
        </w:rPr>
      </w:pPr>
    </w:p>
    <w:p w:rsidR="00896FD7" w:rsidRPr="006002C6" w:rsidRDefault="007E14D1" w:rsidP="007E14D1">
      <w:pPr>
        <w:jc w:val="both"/>
      </w:pPr>
      <w:r>
        <w:rPr>
          <w:lang w:val="sr-Cyrl-RS"/>
        </w:rPr>
        <w:t xml:space="preserve">             </w:t>
      </w:r>
      <w:r w:rsidR="00896FD7" w:rsidRPr="006002C6">
        <w:t xml:space="preserve">Старешина </w:t>
      </w:r>
      <w:r w:rsidR="00447461" w:rsidRPr="006002C6">
        <w:t xml:space="preserve">Основног јавног </w:t>
      </w:r>
      <w:r w:rsidR="00896FD7" w:rsidRPr="006002C6">
        <w:t xml:space="preserve">тужилаштва </w:t>
      </w:r>
      <w:r w:rsidR="00447461" w:rsidRPr="006002C6">
        <w:t xml:space="preserve">у Горњем Милановцу </w:t>
      </w:r>
      <w:r w:rsidR="0064097E" w:rsidRPr="006002C6">
        <w:t xml:space="preserve">је </w:t>
      </w:r>
      <w:r>
        <w:t>Јавни тужила</w:t>
      </w:r>
      <w:r>
        <w:rPr>
          <w:lang w:val="sr-Cyrl-RS"/>
        </w:rPr>
        <w:t>ц</w:t>
      </w:r>
      <w:r w:rsidR="0064097E" w:rsidRPr="006002C6">
        <w:t xml:space="preserve"> </w:t>
      </w:r>
      <w:r w:rsidR="00896FD7" w:rsidRPr="006002C6">
        <w:t>Милена Вељовић, која је одговорна за правилан, тачан и благовремен рад тужилаштва.</w:t>
      </w:r>
      <w:r w:rsidR="00447461" w:rsidRPr="006002C6">
        <w:rPr>
          <w:b/>
        </w:rPr>
        <w:t xml:space="preserve"> </w:t>
      </w:r>
      <w:r w:rsidR="00447461" w:rsidRPr="006002C6">
        <w:t xml:space="preserve">На функцију Основног јавног тужиоца у Горњем Милановцу изабрана је </w:t>
      </w:r>
      <w:r w:rsidR="00447461" w:rsidRPr="006002C6">
        <w:rPr>
          <w:lang w:val="sr-Cyrl-CS"/>
        </w:rPr>
        <w:t>Одлуком Народне Скупштине Републике Србије, која је објављена у „Службеном гласнику РС“, бр.106/15 од 21.12.2015.године.</w:t>
      </w:r>
    </w:p>
    <w:p w:rsidR="0064097E" w:rsidRPr="006002C6" w:rsidRDefault="0064097E" w:rsidP="0064097E">
      <w:pPr>
        <w:ind w:firstLine="720"/>
        <w:jc w:val="both"/>
      </w:pPr>
    </w:p>
    <w:p w:rsidR="00896FD7" w:rsidRPr="006002C6" w:rsidRDefault="00896FD7" w:rsidP="00201AB1">
      <w:pPr>
        <w:ind w:firstLine="720"/>
        <w:jc w:val="both"/>
      </w:pPr>
      <w:r w:rsidRPr="006002C6">
        <w:t>Јавни тужилац</w:t>
      </w:r>
      <w:r w:rsidR="0064097E" w:rsidRPr="006002C6">
        <w:t xml:space="preserve"> је дужа</w:t>
      </w:r>
      <w:r w:rsidRPr="006002C6">
        <w:t xml:space="preserve">н да обезбеди  правилно и законито поступање заменика и свих запослених у тужилаштву обезбеђивањем радне дисциплине и угледа тужилаштва </w:t>
      </w:r>
      <w:r w:rsidR="0064097E" w:rsidRPr="006002C6">
        <w:t>као самосталног државног органа, а носилац је управе у тужилаштву  и одлучује о правима запослених по основу рада.</w:t>
      </w:r>
    </w:p>
    <w:p w:rsidR="00896FD7" w:rsidRPr="006002C6" w:rsidRDefault="00896FD7" w:rsidP="00896FD7">
      <w:pPr>
        <w:jc w:val="both"/>
      </w:pPr>
    </w:p>
    <w:p w:rsidR="00896FD7" w:rsidRPr="006002C6" w:rsidRDefault="00896FD7" w:rsidP="00896FD7">
      <w:pPr>
        <w:ind w:firstLine="360"/>
        <w:jc w:val="both"/>
      </w:pPr>
      <w:r w:rsidRPr="006002C6">
        <w:t xml:space="preserve">     </w:t>
      </w:r>
      <w:r w:rsidR="00B767C7">
        <w:t xml:space="preserve"> </w:t>
      </w:r>
      <w:r w:rsidRPr="006002C6">
        <w:t>Основно право и дужност јавног тужиоца је гоњење учинилаца кривичних дела. За кривична дела за која се гони по службеној дужности, јавни тужилац је надлежан да:</w:t>
      </w:r>
    </w:p>
    <w:p w:rsidR="00896FD7" w:rsidRPr="006002C6" w:rsidRDefault="00896FD7" w:rsidP="00896FD7">
      <w:pPr>
        <w:jc w:val="both"/>
      </w:pPr>
    </w:p>
    <w:p w:rsidR="00896FD7" w:rsidRPr="006002C6" w:rsidRDefault="00896FD7" w:rsidP="00896FD7">
      <w:pPr>
        <w:numPr>
          <w:ilvl w:val="0"/>
          <w:numId w:val="33"/>
        </w:numPr>
        <w:jc w:val="both"/>
      </w:pPr>
      <w:r w:rsidRPr="006002C6">
        <w:t xml:space="preserve">руководи предистражним поступком, </w:t>
      </w:r>
    </w:p>
    <w:p w:rsidR="00896FD7" w:rsidRPr="006002C6" w:rsidRDefault="00C52D8C" w:rsidP="00896FD7">
      <w:pPr>
        <w:numPr>
          <w:ilvl w:val="0"/>
          <w:numId w:val="33"/>
        </w:numPr>
        <w:jc w:val="both"/>
      </w:pPr>
      <w:r>
        <w:t>одлучује о не</w:t>
      </w:r>
      <w:r w:rsidR="00896FD7" w:rsidRPr="006002C6">
        <w:t xml:space="preserve">предузимању или одлагању кривичног гоњења, </w:t>
      </w:r>
    </w:p>
    <w:p w:rsidR="00896FD7" w:rsidRPr="006002C6" w:rsidRDefault="00896FD7" w:rsidP="00896FD7">
      <w:pPr>
        <w:numPr>
          <w:ilvl w:val="0"/>
          <w:numId w:val="33"/>
        </w:numPr>
        <w:jc w:val="both"/>
      </w:pPr>
      <w:r w:rsidRPr="006002C6">
        <w:t xml:space="preserve">спроводи истрагу, </w:t>
      </w:r>
    </w:p>
    <w:p w:rsidR="00896FD7" w:rsidRPr="006002C6" w:rsidRDefault="00896FD7" w:rsidP="00896FD7">
      <w:pPr>
        <w:numPr>
          <w:ilvl w:val="0"/>
          <w:numId w:val="33"/>
        </w:numPr>
        <w:jc w:val="both"/>
      </w:pPr>
      <w:r w:rsidRPr="006002C6">
        <w:t>закључи споразум о признању кривичног дела и споразум о сведочењу,</w:t>
      </w:r>
    </w:p>
    <w:p w:rsidR="00896FD7" w:rsidRPr="006002C6" w:rsidRDefault="00896FD7" w:rsidP="00896FD7">
      <w:pPr>
        <w:numPr>
          <w:ilvl w:val="0"/>
          <w:numId w:val="33"/>
        </w:numPr>
        <w:jc w:val="both"/>
      </w:pPr>
      <w:r w:rsidRPr="006002C6">
        <w:t xml:space="preserve">подиже и заступа оптужбу пред надлежним судом, </w:t>
      </w:r>
    </w:p>
    <w:p w:rsidR="00896FD7" w:rsidRPr="006002C6" w:rsidRDefault="00896FD7" w:rsidP="00896FD7">
      <w:pPr>
        <w:numPr>
          <w:ilvl w:val="0"/>
          <w:numId w:val="33"/>
        </w:numPr>
        <w:jc w:val="both"/>
      </w:pPr>
      <w:r w:rsidRPr="006002C6">
        <w:t xml:space="preserve">одустане од оптужбе, </w:t>
      </w:r>
    </w:p>
    <w:p w:rsidR="00896FD7" w:rsidRPr="006002C6" w:rsidRDefault="00896FD7" w:rsidP="00896FD7">
      <w:pPr>
        <w:numPr>
          <w:ilvl w:val="0"/>
          <w:numId w:val="33"/>
        </w:numPr>
        <w:jc w:val="both"/>
      </w:pPr>
      <w:r w:rsidRPr="006002C6">
        <w:t xml:space="preserve">изјављује жалбе против неправоснажних судских одлука и подноси ванредне правне лекове против правноснажних судских одлука, </w:t>
      </w:r>
    </w:p>
    <w:p w:rsidR="00896FD7" w:rsidRPr="006002C6" w:rsidRDefault="00896FD7" w:rsidP="00896FD7">
      <w:pPr>
        <w:numPr>
          <w:ilvl w:val="0"/>
          <w:numId w:val="33"/>
        </w:numPr>
        <w:jc w:val="both"/>
      </w:pPr>
      <w:r w:rsidRPr="006002C6">
        <w:t>врши и друге радње одређене законом.</w:t>
      </w:r>
    </w:p>
    <w:p w:rsidR="00447461" w:rsidRPr="006002C6" w:rsidRDefault="00447461" w:rsidP="0064097E">
      <w:pPr>
        <w:ind w:left="644"/>
        <w:jc w:val="both"/>
        <w:rPr>
          <w:b/>
        </w:rPr>
      </w:pPr>
    </w:p>
    <w:p w:rsidR="0064097E" w:rsidRPr="006002C6" w:rsidRDefault="0064097E" w:rsidP="00B767C7">
      <w:pPr>
        <w:ind w:firstLine="720"/>
        <w:jc w:val="both"/>
      </w:pPr>
      <w:r w:rsidRPr="006002C6">
        <w:t xml:space="preserve">Поред овлашћења која су прописана као јавном тужиоцу у обављању јавнотужилачке функције, овлашћен је да доноси одлуке у домену руковођења државним органом, одлуке доноси лично и то у форми правилника, решења, упутства, одлука и сл. </w:t>
      </w:r>
    </w:p>
    <w:p w:rsidR="00896FD7" w:rsidRPr="006002C6" w:rsidRDefault="00896FD7" w:rsidP="00896FD7">
      <w:pPr>
        <w:jc w:val="both"/>
      </w:pPr>
    </w:p>
    <w:p w:rsidR="00896FD7" w:rsidRDefault="00896FD7" w:rsidP="00896FD7">
      <w:pPr>
        <w:ind w:firstLine="360"/>
        <w:jc w:val="both"/>
      </w:pPr>
      <w:r w:rsidRPr="006002C6">
        <w:lastRenderedPageBreak/>
        <w:t xml:space="preserve">     Јавни тужилац предузима радње у поступку непосредно или преко свог заменика, а у поступку за кривично дело за које</w:t>
      </w:r>
      <w:r w:rsidR="00447461" w:rsidRPr="006002C6">
        <w:t xml:space="preserve"> је прописана казна затвора до пет</w:t>
      </w:r>
      <w:r w:rsidRPr="006002C6">
        <w:t xml:space="preserve"> година и преко тужилачког сарадника, односно у поступку за кривично дело за које</w:t>
      </w:r>
      <w:r w:rsidR="00447461" w:rsidRPr="006002C6">
        <w:t xml:space="preserve"> је прописана казна затвора до осам</w:t>
      </w:r>
      <w:r w:rsidRPr="006002C6">
        <w:t xml:space="preserve"> година и преко вишег тужилачког сарадника.</w:t>
      </w:r>
    </w:p>
    <w:p w:rsidR="00C52D8C" w:rsidRPr="006002C6" w:rsidRDefault="00C52D8C" w:rsidP="009E6CCC">
      <w:pPr>
        <w:jc w:val="both"/>
      </w:pPr>
    </w:p>
    <w:p w:rsidR="00896FD7" w:rsidRPr="006002C6" w:rsidRDefault="00896FD7" w:rsidP="00896FD7">
      <w:pPr>
        <w:ind w:left="360"/>
        <w:jc w:val="both"/>
      </w:pPr>
    </w:p>
    <w:p w:rsidR="00B767C7" w:rsidRPr="006002C6" w:rsidRDefault="00B767C7" w:rsidP="004417D1">
      <w:pPr>
        <w:rPr>
          <w:b/>
        </w:rPr>
      </w:pPr>
    </w:p>
    <w:p w:rsidR="003C15EF" w:rsidRPr="00757DA9" w:rsidRDefault="0064097E" w:rsidP="00757DA9">
      <w:pPr>
        <w:pStyle w:val="Heading1"/>
        <w:rPr>
          <w:rStyle w:val="Emphasis"/>
          <w:b/>
          <w:iCs w:val="0"/>
        </w:rPr>
      </w:pPr>
      <w:bookmarkStart w:id="49" w:name="_Toc520450441"/>
      <w:bookmarkStart w:id="50" w:name="_Toc520450997"/>
      <w:bookmarkStart w:id="51" w:name="_Toc520451187"/>
      <w:bookmarkStart w:id="52" w:name="_Toc520451300"/>
      <w:r w:rsidRPr="00757DA9">
        <w:rPr>
          <w:rStyle w:val="Emphasis"/>
          <w:b/>
          <w:iCs w:val="0"/>
        </w:rPr>
        <w:t>ПРАВИЛА У ВЕЗИ СА ЈАВНОШЋУ РАДА</w:t>
      </w:r>
      <w:bookmarkEnd w:id="49"/>
      <w:bookmarkEnd w:id="50"/>
      <w:bookmarkEnd w:id="51"/>
      <w:bookmarkEnd w:id="52"/>
    </w:p>
    <w:p w:rsidR="00917297" w:rsidRDefault="00917297" w:rsidP="00917297">
      <w:pPr>
        <w:jc w:val="center"/>
        <w:rPr>
          <w:b/>
          <w:i/>
        </w:rPr>
      </w:pPr>
    </w:p>
    <w:p w:rsidR="00B767C7" w:rsidRPr="006002C6" w:rsidRDefault="00B767C7" w:rsidP="00282EB9">
      <w:pPr>
        <w:rPr>
          <w:b/>
        </w:rPr>
      </w:pPr>
    </w:p>
    <w:p w:rsidR="003C15EF" w:rsidRDefault="00286932" w:rsidP="00B767C7">
      <w:pPr>
        <w:ind w:firstLine="720"/>
        <w:jc w:val="both"/>
      </w:pPr>
      <w:r w:rsidRPr="006002C6">
        <w:t xml:space="preserve">Седиште </w:t>
      </w:r>
      <w:r w:rsidR="004417D1">
        <w:t xml:space="preserve">Основног јавног </w:t>
      </w:r>
      <w:r w:rsidRPr="006002C6">
        <w:t xml:space="preserve">тужилаштва </w:t>
      </w:r>
      <w:r w:rsidR="004417D1">
        <w:t xml:space="preserve">у Горњем Милановцу </w:t>
      </w:r>
      <w:r w:rsidRPr="006002C6">
        <w:t>је у Горњем Милановцу, ул. Кнеза Александра Карађорђевића број 29</w:t>
      </w:r>
      <w:r w:rsidR="00E42441" w:rsidRPr="006002C6">
        <w:t>, на којој адреси тужилаштво прима пошту.</w:t>
      </w:r>
      <w:r w:rsidR="004417D1">
        <w:t xml:space="preserve"> Просторије тужилаштва се налазе у згради Основног суда у Горњем Милановцу.</w:t>
      </w:r>
    </w:p>
    <w:p w:rsidR="004B7A80" w:rsidRDefault="004B7A80" w:rsidP="00B767C7">
      <w:pPr>
        <w:ind w:firstLine="720"/>
        <w:jc w:val="both"/>
      </w:pPr>
    </w:p>
    <w:p w:rsidR="00917297" w:rsidRDefault="00917297" w:rsidP="00B767C7">
      <w:pPr>
        <w:ind w:firstLine="720"/>
        <w:jc w:val="both"/>
      </w:pPr>
    </w:p>
    <w:p w:rsidR="004B7A80" w:rsidRDefault="00917297" w:rsidP="00917297">
      <w:pPr>
        <w:ind w:left="720"/>
        <w:jc w:val="both"/>
        <w:rPr>
          <w:b/>
        </w:rPr>
      </w:pPr>
      <w:r w:rsidRPr="00917297">
        <w:rPr>
          <w:b/>
        </w:rPr>
        <w:t>Приказ зграде О</w:t>
      </w:r>
      <w:r>
        <w:rPr>
          <w:b/>
        </w:rPr>
        <w:t>сновног суда у Горњем Милановцу</w:t>
      </w:r>
      <w:r w:rsidRPr="00917297">
        <w:rPr>
          <w:b/>
        </w:rPr>
        <w:t xml:space="preserve"> у којој се налазе </w:t>
      </w:r>
      <w:r>
        <w:rPr>
          <w:b/>
        </w:rPr>
        <w:t xml:space="preserve">  </w:t>
      </w:r>
      <w:r w:rsidRPr="00917297">
        <w:rPr>
          <w:b/>
        </w:rPr>
        <w:t>просторије Основног јавног тужилаштва у Горњем Милановцу</w:t>
      </w:r>
    </w:p>
    <w:p w:rsidR="00917297" w:rsidRPr="00917297" w:rsidRDefault="00917297" w:rsidP="00917297">
      <w:pPr>
        <w:ind w:left="720"/>
        <w:jc w:val="both"/>
        <w:rPr>
          <w:b/>
        </w:rPr>
      </w:pPr>
    </w:p>
    <w:p w:rsidR="00917297" w:rsidRDefault="00917297" w:rsidP="00917297">
      <w:pPr>
        <w:ind w:left="720"/>
        <w:jc w:val="both"/>
      </w:pPr>
    </w:p>
    <w:p w:rsidR="004B7A80" w:rsidRDefault="004B7A80" w:rsidP="00B767C7">
      <w:pPr>
        <w:ind w:firstLine="720"/>
        <w:jc w:val="both"/>
      </w:pPr>
    </w:p>
    <w:p w:rsidR="004B7A80" w:rsidRDefault="00322B5D" w:rsidP="00B767C7">
      <w:pPr>
        <w:ind w:firstLine="720"/>
        <w:jc w:val="both"/>
      </w:pPr>
      <w:r>
        <w:rPr>
          <w:b/>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1374775</wp:posOffset>
                </wp:positionV>
                <wp:extent cx="1008380" cy="247650"/>
                <wp:effectExtent l="1270" t="0" r="0" b="381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0DE" w:rsidRPr="00C6311F" w:rsidRDefault="009930DE" w:rsidP="00C6311F">
                            <w:pPr>
                              <w:jc w:val="center"/>
                              <w:rPr>
                                <w:b/>
                                <w:color w:val="C00000"/>
                              </w:rPr>
                            </w:pPr>
                            <w:r w:rsidRPr="00C6311F">
                              <w:rPr>
                                <w:b/>
                                <w:color w:val="C00000"/>
                              </w:rPr>
                              <w:t>ОЈТ ГМ</w:t>
                            </w:r>
                          </w:p>
                          <w:p w:rsidR="009930DE" w:rsidRDefault="00993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4" type="#_x0000_t202" style="position:absolute;left:0;text-align:left;margin-left:223.95pt;margin-top:108.25pt;width:79.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3O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" filled="f" stroked="f">
                <v:textbox>
                  <w:txbxContent>
                    <w:p w:rsidR="009930DE" w:rsidRPr="00C6311F" w:rsidRDefault="009930DE" w:rsidP="00C6311F">
                      <w:pPr>
                        <w:jc w:val="center"/>
                        <w:rPr>
                          <w:b/>
                          <w:color w:val="C00000"/>
                        </w:rPr>
                      </w:pPr>
                      <w:r w:rsidRPr="00C6311F">
                        <w:rPr>
                          <w:b/>
                          <w:color w:val="C00000"/>
                        </w:rPr>
                        <w:t>ОЈТ ГМ</w:t>
                      </w:r>
                    </w:p>
                    <w:p w:rsidR="009930DE" w:rsidRDefault="009930DE"/>
                  </w:txbxContent>
                </v:textbox>
              </v:shape>
            </w:pict>
          </mc:Fallback>
        </mc:AlternateContent>
      </w:r>
      <w:r>
        <w:rPr>
          <w:b/>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2385695</wp:posOffset>
                </wp:positionH>
                <wp:positionV relativeFrom="paragraph">
                  <wp:posOffset>2698750</wp:posOffset>
                </wp:positionV>
                <wp:extent cx="722630" cy="247650"/>
                <wp:effectExtent l="0" t="0" r="1270" b="381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0DE" w:rsidRPr="00C6311F" w:rsidRDefault="009930DE" w:rsidP="00C6311F">
                            <w:pPr>
                              <w:jc w:val="center"/>
                              <w:rPr>
                                <w:b/>
                                <w:color w:val="FFFF00"/>
                              </w:rPr>
                            </w:pPr>
                            <w:r w:rsidRPr="00C6311F">
                              <w:rPr>
                                <w:b/>
                                <w:color w:val="FFFF00"/>
                              </w:rPr>
                              <w:t>УЛАЗ</w:t>
                            </w:r>
                          </w:p>
                          <w:p w:rsidR="009930DE" w:rsidRDefault="00993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5" type="#_x0000_t202" style="position:absolute;left:0;text-align:left;margin-left:187.85pt;margin-top:212.5pt;width:56.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kduQIAAMA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" filled="f" stroked="f">
                <v:textbox>
                  <w:txbxContent>
                    <w:p w:rsidR="009930DE" w:rsidRPr="00C6311F" w:rsidRDefault="009930DE" w:rsidP="00C6311F">
                      <w:pPr>
                        <w:jc w:val="center"/>
                        <w:rPr>
                          <w:b/>
                          <w:color w:val="FFFF00"/>
                        </w:rPr>
                      </w:pPr>
                      <w:r w:rsidRPr="00C6311F">
                        <w:rPr>
                          <w:b/>
                          <w:color w:val="FFFF00"/>
                        </w:rPr>
                        <w:t>УЛАЗ</w:t>
                      </w:r>
                    </w:p>
                    <w:p w:rsidR="009930DE" w:rsidRDefault="009930DE"/>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3852545</wp:posOffset>
                </wp:positionH>
                <wp:positionV relativeFrom="paragraph">
                  <wp:posOffset>1193800</wp:posOffset>
                </wp:positionV>
                <wp:extent cx="352425" cy="1076325"/>
                <wp:effectExtent l="19050" t="15240" r="19050" b="1333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2425" cy="1076325"/>
                        </a:xfrm>
                        <a:prstGeom prst="downArrow">
                          <a:avLst>
                            <a:gd name="adj1" fmla="val 50000"/>
                            <a:gd name="adj2" fmla="val 7635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33B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303.35pt;margin-top:94pt;width:27.75pt;height:84.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">
                <v:textbox style="layout-flow:vertical-ideographic"/>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2385695</wp:posOffset>
                </wp:positionH>
                <wp:positionV relativeFrom="paragraph">
                  <wp:posOffset>2917825</wp:posOffset>
                </wp:positionV>
                <wp:extent cx="828675" cy="276225"/>
                <wp:effectExtent l="9525" t="15240" r="19050" b="2286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76225"/>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5BC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26" type="#_x0000_t13" style="position:absolute;margin-left:187.85pt;margin-top:229.75pt;width:65.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"/>
            </w:pict>
          </mc:Fallback>
        </mc:AlternateContent>
      </w:r>
      <w:r w:rsidR="00AD73DE">
        <w:rPr>
          <w:noProof/>
          <w:lang w:val="en-US" w:eastAsia="en-US"/>
        </w:rPr>
        <w:drawing>
          <wp:inline distT="0" distB="0" distL="0" distR="0">
            <wp:extent cx="5972175" cy="3990975"/>
            <wp:effectExtent l="19050" t="0" r="9525" b="0"/>
            <wp:docPr id="4" name="Picture 4" descr="сли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ика 2"/>
                    <pic:cNvPicPr>
                      <a:picLocks noChangeAspect="1" noChangeArrowheads="1"/>
                    </pic:cNvPicPr>
                  </pic:nvPicPr>
                  <pic:blipFill>
                    <a:blip r:embed="rId10" cstate="print"/>
                    <a:srcRect/>
                    <a:stretch>
                      <a:fillRect/>
                    </a:stretch>
                  </pic:blipFill>
                  <pic:spPr bwMode="auto">
                    <a:xfrm>
                      <a:off x="0" y="0"/>
                      <a:ext cx="5972175" cy="3990975"/>
                    </a:xfrm>
                    <a:prstGeom prst="rect">
                      <a:avLst/>
                    </a:prstGeom>
                    <a:noFill/>
                    <a:ln w="9525">
                      <a:noFill/>
                      <a:miter lim="800000"/>
                      <a:headEnd/>
                      <a:tailEnd/>
                    </a:ln>
                  </pic:spPr>
                </pic:pic>
              </a:graphicData>
            </a:graphic>
          </wp:inline>
        </w:drawing>
      </w: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B767C7">
      <w:pPr>
        <w:ind w:firstLine="720"/>
        <w:jc w:val="both"/>
      </w:pPr>
    </w:p>
    <w:p w:rsidR="004B7A80" w:rsidRDefault="004B7A80" w:rsidP="009E6CCC">
      <w:pPr>
        <w:jc w:val="both"/>
      </w:pPr>
    </w:p>
    <w:p w:rsidR="004B7A80" w:rsidRPr="004417D1" w:rsidRDefault="004B7A80" w:rsidP="00B767C7">
      <w:pPr>
        <w:ind w:firstLine="720"/>
        <w:jc w:val="both"/>
      </w:pPr>
    </w:p>
    <w:p w:rsidR="00CA09DD" w:rsidRDefault="004B7A80" w:rsidP="00286932">
      <w:pPr>
        <w:ind w:firstLine="360"/>
        <w:jc w:val="both"/>
      </w:pPr>
      <w:r>
        <w:tab/>
      </w:r>
    </w:p>
    <w:p w:rsidR="00CA09DD" w:rsidRDefault="00AD73DE" w:rsidP="00286932">
      <w:pPr>
        <w:ind w:firstLine="360"/>
        <w:jc w:val="both"/>
        <w:rPr>
          <w:b/>
        </w:rPr>
      </w:pPr>
      <w:r>
        <w:rPr>
          <w:b/>
          <w:noProof/>
          <w:lang w:val="en-US" w:eastAsia="en-US"/>
        </w:rPr>
        <w:drawing>
          <wp:inline distT="0" distB="0" distL="0" distR="0">
            <wp:extent cx="5962650" cy="3314700"/>
            <wp:effectExtent l="19050" t="0" r="0" b="0"/>
            <wp:docPr id="5" name="Picture 5" descr="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ика 1"/>
                    <pic:cNvPicPr>
                      <a:picLocks noChangeAspect="1" noChangeArrowheads="1"/>
                    </pic:cNvPicPr>
                  </pic:nvPicPr>
                  <pic:blipFill>
                    <a:blip r:embed="rId11" cstate="print"/>
                    <a:srcRect/>
                    <a:stretch>
                      <a:fillRect/>
                    </a:stretch>
                  </pic:blipFill>
                  <pic:spPr bwMode="auto">
                    <a:xfrm>
                      <a:off x="0" y="0"/>
                      <a:ext cx="5962650" cy="3314700"/>
                    </a:xfrm>
                    <a:prstGeom prst="rect">
                      <a:avLst/>
                    </a:prstGeom>
                    <a:noFill/>
                    <a:ln w="9525">
                      <a:noFill/>
                      <a:miter lim="800000"/>
                      <a:headEnd/>
                      <a:tailEnd/>
                    </a:ln>
                  </pic:spPr>
                </pic:pic>
              </a:graphicData>
            </a:graphic>
          </wp:inline>
        </w:drawing>
      </w:r>
    </w:p>
    <w:p w:rsidR="00286932" w:rsidRDefault="00286932" w:rsidP="00282EB9">
      <w:pPr>
        <w:jc w:val="both"/>
      </w:pPr>
    </w:p>
    <w:p w:rsidR="00917297" w:rsidRDefault="00917297" w:rsidP="00282EB9">
      <w:pPr>
        <w:jc w:val="both"/>
      </w:pPr>
    </w:p>
    <w:p w:rsidR="00917297" w:rsidRPr="006002C6" w:rsidRDefault="00917297" w:rsidP="00282EB9">
      <w:pPr>
        <w:jc w:val="both"/>
      </w:pPr>
    </w:p>
    <w:p w:rsidR="00286932" w:rsidRDefault="00B767C7" w:rsidP="00286932">
      <w:pPr>
        <w:ind w:firstLine="360"/>
        <w:jc w:val="both"/>
      </w:pPr>
      <w:r>
        <w:t xml:space="preserve">       </w:t>
      </w:r>
      <w:r w:rsidR="00286932" w:rsidRPr="006002C6">
        <w:t>Радно време тужилаштва је од 07,30 до 15,30 сваким радним даном, док радње које не трпе одла</w:t>
      </w:r>
      <w:r w:rsidR="00201AB1">
        <w:t>гање, дежурни тужилац и заменици</w:t>
      </w:r>
      <w:r w:rsidR="00286932" w:rsidRPr="006002C6">
        <w:t xml:space="preserve"> јавног тужиоца предузимају и ван предвиђеног радног времена. Дежурства су дневна и трају сваког дана од 07,30 часова до 07,30 часова наредног дана, с тим да дневно дежу</w:t>
      </w:r>
      <w:r w:rsidR="00201AB1">
        <w:t>ра или јавни тужилац или заменици</w:t>
      </w:r>
      <w:r w:rsidR="00286932" w:rsidRPr="006002C6">
        <w:t xml:space="preserve"> јавно</w:t>
      </w:r>
      <w:r w:rsidR="005A6A0C">
        <w:t>г тужиоца (</w:t>
      </w:r>
      <w:r w:rsidR="00201AB1">
        <w:t>дежурају по десет дана у месецу</w:t>
      </w:r>
      <w:r w:rsidR="00286932" w:rsidRPr="006002C6">
        <w:t xml:space="preserve"> ).</w:t>
      </w:r>
    </w:p>
    <w:p w:rsidR="00917297" w:rsidRDefault="00917297" w:rsidP="00286932">
      <w:pPr>
        <w:ind w:firstLine="360"/>
        <w:jc w:val="both"/>
      </w:pPr>
    </w:p>
    <w:p w:rsidR="00F71E2B" w:rsidRPr="006002C6" w:rsidRDefault="00F71E2B" w:rsidP="00F36D89">
      <w:pPr>
        <w:jc w:val="both"/>
      </w:pPr>
    </w:p>
    <w:p w:rsidR="00282EB9" w:rsidRPr="00282EB9" w:rsidRDefault="00C31A4E" w:rsidP="00B767C7">
      <w:pPr>
        <w:autoSpaceDE w:val="0"/>
        <w:autoSpaceDN w:val="0"/>
        <w:adjustRightInd w:val="0"/>
        <w:ind w:firstLine="708"/>
        <w:jc w:val="both"/>
        <w:rPr>
          <w:b/>
          <w:bCs/>
          <w:color w:val="000000"/>
          <w:lang w:eastAsia="en-US"/>
        </w:rPr>
      </w:pPr>
      <w:r w:rsidRPr="00C31A4E">
        <w:rPr>
          <w:b/>
          <w:bCs/>
          <w:color w:val="000000"/>
          <w:lang w:val="en-US" w:eastAsia="en-US"/>
        </w:rPr>
        <w:t>Пр</w:t>
      </w:r>
      <w:r w:rsidR="007715B5">
        <w:rPr>
          <w:b/>
          <w:bCs/>
          <w:color w:val="000000"/>
          <w:lang w:val="en-US" w:eastAsia="en-US"/>
        </w:rPr>
        <w:t>илаз особама са инвал</w:t>
      </w:r>
      <w:r w:rsidR="00282EB9">
        <w:rPr>
          <w:b/>
          <w:bCs/>
          <w:color w:val="000000"/>
          <w:lang w:val="en-US" w:eastAsia="en-US"/>
        </w:rPr>
        <w:t>идитетом</w:t>
      </w:r>
    </w:p>
    <w:p w:rsidR="00282EB9" w:rsidRDefault="00282EB9" w:rsidP="00C31A4E">
      <w:pPr>
        <w:autoSpaceDE w:val="0"/>
        <w:autoSpaceDN w:val="0"/>
        <w:adjustRightInd w:val="0"/>
        <w:jc w:val="both"/>
        <w:rPr>
          <w:b/>
          <w:bCs/>
          <w:color w:val="000000"/>
          <w:lang w:eastAsia="en-US"/>
        </w:rPr>
      </w:pPr>
    </w:p>
    <w:p w:rsidR="00282EB9" w:rsidRDefault="00282EB9" w:rsidP="00282EB9">
      <w:pPr>
        <w:ind w:firstLine="708"/>
        <w:jc w:val="both"/>
      </w:pPr>
      <w:r w:rsidRPr="00282EB9">
        <w:t>За сада не постоје технички услови да се канцеларије тужилаштва учине приступачним лицима са посебним потребама</w:t>
      </w:r>
      <w:r>
        <w:t xml:space="preserve"> и инвалидитетом</w:t>
      </w:r>
      <w:r w:rsidRPr="00282EB9">
        <w:t xml:space="preserve">, јер се канцеларије налазе на другом спрату зграде која нема одговарајуће улазе и опрему (лифт и сл.) које могу користити ова лица. У циљу омогућавања приступа, посебном одлуком јавног тужиоца, носиоци јавнотужилачке функције и државни службеници су обавезни, да на захтев лица са посебним потребама, ово лице приме у приземљу зграде, у одговарајућој просторији Основног суда у Горњем Милановцу. </w:t>
      </w:r>
    </w:p>
    <w:p w:rsidR="00282EB9" w:rsidRPr="00D72811" w:rsidRDefault="00282EB9" w:rsidP="00C31A4E">
      <w:pPr>
        <w:autoSpaceDE w:val="0"/>
        <w:autoSpaceDN w:val="0"/>
        <w:adjustRightInd w:val="0"/>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F17C56" w:rsidRDefault="00F17C56" w:rsidP="00B767C7">
      <w:pPr>
        <w:autoSpaceDE w:val="0"/>
        <w:autoSpaceDN w:val="0"/>
        <w:adjustRightInd w:val="0"/>
        <w:ind w:firstLine="708"/>
        <w:jc w:val="both"/>
        <w:rPr>
          <w:b/>
          <w:bCs/>
          <w:color w:val="000000"/>
          <w:lang w:eastAsia="en-US"/>
        </w:rPr>
      </w:pPr>
    </w:p>
    <w:p w:rsidR="00F17C56" w:rsidRDefault="00F17C56" w:rsidP="00B767C7">
      <w:pPr>
        <w:autoSpaceDE w:val="0"/>
        <w:autoSpaceDN w:val="0"/>
        <w:adjustRightInd w:val="0"/>
        <w:ind w:firstLine="708"/>
        <w:jc w:val="both"/>
        <w:rPr>
          <w:b/>
          <w:bCs/>
          <w:color w:val="000000"/>
          <w:lang w:eastAsia="en-US"/>
        </w:rPr>
      </w:pPr>
    </w:p>
    <w:p w:rsidR="00F17C56" w:rsidRPr="00F17C56" w:rsidRDefault="00F17C56" w:rsidP="00B767C7">
      <w:pPr>
        <w:autoSpaceDE w:val="0"/>
        <w:autoSpaceDN w:val="0"/>
        <w:adjustRightInd w:val="0"/>
        <w:ind w:firstLine="708"/>
        <w:jc w:val="both"/>
        <w:rPr>
          <w:b/>
          <w:bCs/>
          <w:color w:val="000000"/>
          <w:lang w:eastAsia="en-US"/>
        </w:rPr>
      </w:pPr>
    </w:p>
    <w:p w:rsidR="00917297" w:rsidRDefault="00917297" w:rsidP="00B767C7">
      <w:pPr>
        <w:autoSpaceDE w:val="0"/>
        <w:autoSpaceDN w:val="0"/>
        <w:adjustRightInd w:val="0"/>
        <w:ind w:firstLine="708"/>
        <w:jc w:val="both"/>
        <w:rPr>
          <w:b/>
          <w:bCs/>
          <w:color w:val="000000"/>
          <w:lang w:eastAsia="en-US"/>
        </w:rPr>
      </w:pPr>
    </w:p>
    <w:p w:rsidR="00282EB9" w:rsidRDefault="00C31A4E" w:rsidP="00F17C56">
      <w:pPr>
        <w:autoSpaceDE w:val="0"/>
        <w:autoSpaceDN w:val="0"/>
        <w:adjustRightInd w:val="0"/>
        <w:ind w:firstLine="708"/>
        <w:jc w:val="both"/>
        <w:rPr>
          <w:b/>
          <w:bCs/>
          <w:color w:val="000000"/>
          <w:lang w:eastAsia="en-US"/>
        </w:rPr>
      </w:pPr>
      <w:r w:rsidRPr="00C31A4E">
        <w:rPr>
          <w:b/>
          <w:bCs/>
          <w:color w:val="000000"/>
          <w:lang w:val="en-US" w:eastAsia="en-US"/>
        </w:rPr>
        <w:t xml:space="preserve">Адресe електронске поште и контакт телефони: </w:t>
      </w:r>
    </w:p>
    <w:p w:rsidR="00F17C56" w:rsidRDefault="00F17C56" w:rsidP="00F17C56">
      <w:pPr>
        <w:autoSpaceDE w:val="0"/>
        <w:autoSpaceDN w:val="0"/>
        <w:adjustRightInd w:val="0"/>
        <w:ind w:firstLine="708"/>
        <w:jc w:val="both"/>
        <w:rPr>
          <w:b/>
          <w:bCs/>
          <w:color w:val="000000"/>
          <w:lang w:eastAsia="en-US"/>
        </w:rPr>
      </w:pPr>
    </w:p>
    <w:p w:rsidR="00F17C56" w:rsidRDefault="00F17C56" w:rsidP="00F17C56">
      <w:pPr>
        <w:autoSpaceDE w:val="0"/>
        <w:autoSpaceDN w:val="0"/>
        <w:adjustRightInd w:val="0"/>
        <w:ind w:firstLine="708"/>
        <w:jc w:val="both"/>
        <w:rPr>
          <w:b/>
          <w:bCs/>
          <w:color w:val="000000"/>
          <w:lang w:eastAsia="en-US"/>
        </w:rPr>
      </w:pPr>
    </w:p>
    <w:p w:rsidR="00F17C56" w:rsidRDefault="00F17C56" w:rsidP="00F17C56">
      <w:pPr>
        <w:autoSpaceDE w:val="0"/>
        <w:autoSpaceDN w:val="0"/>
        <w:adjustRightInd w:val="0"/>
        <w:ind w:firstLine="708"/>
        <w:jc w:val="both"/>
        <w:rPr>
          <w:b/>
          <w:bCs/>
          <w:color w:val="000000"/>
          <w:lang w:eastAsia="en-US"/>
        </w:rPr>
      </w:pPr>
      <w:r>
        <w:rPr>
          <w:b/>
          <w:bCs/>
          <w:color w:val="000000"/>
          <w:lang w:eastAsia="en-US"/>
        </w:rPr>
        <w:t>Писарница – указујемо заинтересованим странкама да се обра</w:t>
      </w:r>
      <w:r w:rsidR="007E14D1">
        <w:rPr>
          <w:b/>
          <w:bCs/>
          <w:color w:val="000000"/>
          <w:lang w:eastAsia="en-US"/>
        </w:rPr>
        <w:t xml:space="preserve">ћају тужилаштву </w:t>
      </w:r>
      <w:r>
        <w:rPr>
          <w:b/>
          <w:bCs/>
          <w:color w:val="000000"/>
          <w:lang w:eastAsia="en-US"/>
        </w:rPr>
        <w:t>преко следећег броја телефона:</w:t>
      </w:r>
    </w:p>
    <w:p w:rsidR="00F17C56" w:rsidRDefault="00F17C56" w:rsidP="00F17C56">
      <w:pPr>
        <w:autoSpaceDE w:val="0"/>
        <w:autoSpaceDN w:val="0"/>
        <w:adjustRightInd w:val="0"/>
        <w:ind w:firstLine="708"/>
        <w:jc w:val="both"/>
        <w:rPr>
          <w:b/>
          <w:bCs/>
          <w:color w:val="000000"/>
          <w:lang w:eastAsia="en-US"/>
        </w:rPr>
      </w:pPr>
    </w:p>
    <w:p w:rsidR="00F17C56" w:rsidRPr="007E14D1" w:rsidRDefault="00F17C56" w:rsidP="00F17C56">
      <w:pPr>
        <w:autoSpaceDE w:val="0"/>
        <w:autoSpaceDN w:val="0"/>
        <w:adjustRightInd w:val="0"/>
        <w:ind w:firstLine="708"/>
        <w:jc w:val="both"/>
        <w:rPr>
          <w:bCs/>
          <w:color w:val="000000"/>
          <w:sz w:val="28"/>
          <w:szCs w:val="28"/>
          <w:lang w:eastAsia="en-US"/>
        </w:rPr>
      </w:pPr>
      <w:r w:rsidRPr="007E14D1">
        <w:rPr>
          <w:bCs/>
          <w:color w:val="000000"/>
          <w:sz w:val="28"/>
          <w:szCs w:val="28"/>
          <w:lang w:eastAsia="en-US"/>
        </w:rPr>
        <w:t>032/710-672</w:t>
      </w:r>
    </w:p>
    <w:p w:rsidR="00F17C56" w:rsidRPr="007E14D1" w:rsidRDefault="00F17C56" w:rsidP="00F17C56">
      <w:pPr>
        <w:autoSpaceDE w:val="0"/>
        <w:autoSpaceDN w:val="0"/>
        <w:adjustRightInd w:val="0"/>
        <w:ind w:firstLine="708"/>
        <w:jc w:val="both"/>
        <w:rPr>
          <w:b/>
          <w:bCs/>
          <w:color w:val="000000"/>
          <w:sz w:val="36"/>
          <w:szCs w:val="36"/>
          <w:lang w:eastAsia="en-US"/>
        </w:rPr>
      </w:pPr>
    </w:p>
    <w:p w:rsidR="00C31A4E" w:rsidRPr="00C31A4E" w:rsidRDefault="00C31A4E" w:rsidP="00B767C7">
      <w:pPr>
        <w:autoSpaceDE w:val="0"/>
        <w:autoSpaceDN w:val="0"/>
        <w:adjustRightInd w:val="0"/>
        <w:ind w:left="708"/>
        <w:jc w:val="both"/>
        <w:rPr>
          <w:color w:val="000000"/>
          <w:lang w:val="en-US" w:eastAsia="en-US"/>
        </w:rPr>
      </w:pPr>
      <w:r w:rsidRPr="00C31A4E">
        <w:rPr>
          <w:b/>
          <w:bCs/>
          <w:color w:val="000000"/>
          <w:lang w:val="en-US" w:eastAsia="en-US"/>
        </w:rPr>
        <w:t xml:space="preserve">Јавни </w:t>
      </w:r>
      <w:r w:rsidR="00282EB9">
        <w:rPr>
          <w:b/>
          <w:bCs/>
          <w:color w:val="000000"/>
          <w:lang w:val="en-US" w:eastAsia="en-US"/>
        </w:rPr>
        <w:t xml:space="preserve">тужилац </w:t>
      </w:r>
      <w:r w:rsidR="00282EB9">
        <w:rPr>
          <w:b/>
          <w:bCs/>
          <w:color w:val="000000"/>
          <w:lang w:eastAsia="en-US"/>
        </w:rPr>
        <w:t>О</w:t>
      </w:r>
      <w:r w:rsidRPr="00C31A4E">
        <w:rPr>
          <w:b/>
          <w:bCs/>
          <w:color w:val="000000"/>
          <w:lang w:val="en-US" w:eastAsia="en-US"/>
        </w:rPr>
        <w:t>снов</w:t>
      </w:r>
      <w:r w:rsidR="00282EB9">
        <w:rPr>
          <w:b/>
          <w:bCs/>
          <w:color w:val="000000"/>
          <w:lang w:val="en-US" w:eastAsia="en-US"/>
        </w:rPr>
        <w:t xml:space="preserve">ног јавног тужилаштва у </w:t>
      </w:r>
      <w:r w:rsidR="00282EB9">
        <w:rPr>
          <w:b/>
          <w:bCs/>
          <w:color w:val="000000"/>
          <w:lang w:eastAsia="en-US"/>
        </w:rPr>
        <w:t>Горњем Милановцу</w:t>
      </w:r>
      <w:r w:rsidRPr="00C31A4E">
        <w:rPr>
          <w:b/>
          <w:bCs/>
          <w:color w:val="000000"/>
          <w:lang w:val="en-US" w:eastAsia="en-US"/>
        </w:rPr>
        <w:t xml:space="preserve">: </w:t>
      </w:r>
    </w:p>
    <w:p w:rsidR="00C31A4E" w:rsidRPr="00C31A4E" w:rsidRDefault="00282EB9" w:rsidP="00B767C7">
      <w:pPr>
        <w:autoSpaceDE w:val="0"/>
        <w:autoSpaceDN w:val="0"/>
        <w:adjustRightInd w:val="0"/>
        <w:ind w:left="708"/>
        <w:jc w:val="both"/>
        <w:rPr>
          <w:color w:val="000000"/>
          <w:lang w:val="en-US" w:eastAsia="en-US"/>
        </w:rPr>
      </w:pPr>
      <w:r>
        <w:rPr>
          <w:color w:val="000000"/>
          <w:lang w:eastAsia="en-US"/>
        </w:rPr>
        <w:t>Милена Вељовић</w:t>
      </w:r>
      <w:r w:rsidR="00C31A4E" w:rsidRPr="00C31A4E">
        <w:rPr>
          <w:color w:val="000000"/>
          <w:lang w:val="en-US" w:eastAsia="en-US"/>
        </w:rPr>
        <w:t xml:space="preserve"> </w:t>
      </w:r>
    </w:p>
    <w:p w:rsidR="00282EB9" w:rsidRDefault="00282EB9" w:rsidP="00B767C7">
      <w:pPr>
        <w:autoSpaceDE w:val="0"/>
        <w:autoSpaceDN w:val="0"/>
        <w:adjustRightInd w:val="0"/>
        <w:ind w:left="708"/>
        <w:jc w:val="both"/>
      </w:pPr>
      <w:r>
        <w:rPr>
          <w:color w:val="000000"/>
          <w:lang w:val="en-US" w:eastAsia="en-US"/>
        </w:rPr>
        <w:t xml:space="preserve">Телефон: </w:t>
      </w:r>
      <w:r w:rsidRPr="006002C6">
        <w:t>032/710-673,</w:t>
      </w:r>
    </w:p>
    <w:p w:rsidR="00282EB9" w:rsidRDefault="00282EB9" w:rsidP="00B767C7">
      <w:pPr>
        <w:autoSpaceDE w:val="0"/>
        <w:autoSpaceDN w:val="0"/>
        <w:adjustRightInd w:val="0"/>
        <w:ind w:left="708"/>
        <w:jc w:val="both"/>
      </w:pPr>
      <w:r>
        <w:t xml:space="preserve">Факс: </w:t>
      </w:r>
      <w:r w:rsidRPr="006002C6">
        <w:t>032/710-672</w:t>
      </w:r>
      <w:r>
        <w:t>,</w:t>
      </w:r>
    </w:p>
    <w:p w:rsidR="00C31A4E" w:rsidRDefault="00282EB9" w:rsidP="00B767C7">
      <w:pPr>
        <w:autoSpaceDE w:val="0"/>
        <w:autoSpaceDN w:val="0"/>
        <w:adjustRightInd w:val="0"/>
        <w:ind w:left="708"/>
        <w:jc w:val="both"/>
        <w:rPr>
          <w:color w:val="000000"/>
          <w:lang w:eastAsia="en-US"/>
        </w:rPr>
      </w:pPr>
      <w:r w:rsidRPr="00C31A4E">
        <w:rPr>
          <w:color w:val="000000"/>
          <w:lang w:val="en-US" w:eastAsia="en-US"/>
        </w:rPr>
        <w:t>E-mail адреса</w:t>
      </w:r>
      <w:r>
        <w:rPr>
          <w:color w:val="000000"/>
          <w:lang w:eastAsia="en-US"/>
        </w:rPr>
        <w:t>:</w:t>
      </w:r>
      <w:r w:rsidRPr="00282EB9">
        <w:t xml:space="preserve"> </w:t>
      </w:r>
      <w:r w:rsidRPr="006002C6">
        <w:t>ojtgm@ mts.rs</w:t>
      </w:r>
    </w:p>
    <w:p w:rsidR="00282EB9" w:rsidRPr="00C31A4E" w:rsidRDefault="00282EB9" w:rsidP="00C31A4E">
      <w:pPr>
        <w:autoSpaceDE w:val="0"/>
        <w:autoSpaceDN w:val="0"/>
        <w:adjustRightInd w:val="0"/>
        <w:jc w:val="both"/>
        <w:rPr>
          <w:color w:val="000000"/>
          <w:lang w:eastAsia="en-US"/>
        </w:rPr>
      </w:pPr>
    </w:p>
    <w:p w:rsidR="00C31A4E" w:rsidRPr="00C31A4E" w:rsidRDefault="00282EB9" w:rsidP="00B767C7">
      <w:pPr>
        <w:autoSpaceDE w:val="0"/>
        <w:autoSpaceDN w:val="0"/>
        <w:adjustRightInd w:val="0"/>
        <w:ind w:left="708"/>
        <w:jc w:val="both"/>
        <w:rPr>
          <w:color w:val="000000"/>
          <w:lang w:val="en-US" w:eastAsia="en-US"/>
        </w:rPr>
      </w:pPr>
      <w:r>
        <w:rPr>
          <w:b/>
          <w:bCs/>
          <w:color w:val="000000"/>
          <w:lang w:eastAsia="en-US"/>
        </w:rPr>
        <w:t>З</w:t>
      </w:r>
      <w:r w:rsidR="00C31A4E" w:rsidRPr="00C31A4E">
        <w:rPr>
          <w:b/>
          <w:bCs/>
          <w:color w:val="000000"/>
          <w:lang w:val="en-US" w:eastAsia="en-US"/>
        </w:rPr>
        <w:t xml:space="preserve">аменик јавног тужиоца </w:t>
      </w:r>
    </w:p>
    <w:p w:rsidR="00C31A4E" w:rsidRPr="00C31A4E" w:rsidRDefault="00282EB9" w:rsidP="00B767C7">
      <w:pPr>
        <w:autoSpaceDE w:val="0"/>
        <w:autoSpaceDN w:val="0"/>
        <w:adjustRightInd w:val="0"/>
        <w:ind w:left="708"/>
        <w:jc w:val="both"/>
        <w:rPr>
          <w:color w:val="000000"/>
          <w:lang w:eastAsia="en-US"/>
        </w:rPr>
      </w:pPr>
      <w:r>
        <w:rPr>
          <w:color w:val="000000"/>
          <w:lang w:eastAsia="en-US"/>
        </w:rPr>
        <w:t>Ана Радоњић</w:t>
      </w:r>
    </w:p>
    <w:p w:rsidR="00282EB9" w:rsidRDefault="00282EB9" w:rsidP="00B767C7">
      <w:pPr>
        <w:autoSpaceDE w:val="0"/>
        <w:autoSpaceDN w:val="0"/>
        <w:adjustRightInd w:val="0"/>
        <w:ind w:left="708"/>
        <w:jc w:val="both"/>
      </w:pPr>
      <w:r>
        <w:rPr>
          <w:color w:val="000000"/>
          <w:lang w:val="en-US" w:eastAsia="en-US"/>
        </w:rPr>
        <w:t>Телефон:</w:t>
      </w:r>
      <w:r w:rsidRPr="006002C6">
        <w:t xml:space="preserve"> 032/710-672 (локал 15),</w:t>
      </w:r>
    </w:p>
    <w:p w:rsidR="00282EB9" w:rsidRDefault="00282EB9" w:rsidP="00B767C7">
      <w:pPr>
        <w:autoSpaceDE w:val="0"/>
        <w:autoSpaceDN w:val="0"/>
        <w:adjustRightInd w:val="0"/>
        <w:ind w:left="708"/>
        <w:jc w:val="both"/>
      </w:pPr>
      <w:r>
        <w:t xml:space="preserve">Факс: </w:t>
      </w:r>
      <w:r w:rsidRPr="006002C6">
        <w:t>032/710-672</w:t>
      </w:r>
      <w:r>
        <w:t>,</w:t>
      </w:r>
    </w:p>
    <w:p w:rsidR="00282EB9" w:rsidRDefault="00282EB9" w:rsidP="00B767C7">
      <w:pPr>
        <w:autoSpaceDE w:val="0"/>
        <w:autoSpaceDN w:val="0"/>
        <w:adjustRightInd w:val="0"/>
        <w:ind w:left="708"/>
        <w:jc w:val="both"/>
        <w:rPr>
          <w:color w:val="000000"/>
          <w:lang w:eastAsia="en-US"/>
        </w:rPr>
      </w:pPr>
      <w:r w:rsidRPr="00C31A4E">
        <w:rPr>
          <w:color w:val="000000"/>
          <w:lang w:val="en-US" w:eastAsia="en-US"/>
        </w:rPr>
        <w:t>E-mail адреса</w:t>
      </w:r>
      <w:r>
        <w:rPr>
          <w:color w:val="000000"/>
          <w:lang w:eastAsia="en-US"/>
        </w:rPr>
        <w:t>:</w:t>
      </w:r>
      <w:r w:rsidRPr="00282EB9">
        <w:t xml:space="preserve"> </w:t>
      </w:r>
      <w:r w:rsidRPr="006002C6">
        <w:t>ojtgm@ mts.rs</w:t>
      </w:r>
    </w:p>
    <w:p w:rsidR="00282EB9" w:rsidRDefault="00282EB9" w:rsidP="00282EB9">
      <w:pPr>
        <w:autoSpaceDE w:val="0"/>
        <w:autoSpaceDN w:val="0"/>
        <w:adjustRightInd w:val="0"/>
        <w:jc w:val="both"/>
        <w:rPr>
          <w:color w:val="000000"/>
          <w:lang w:eastAsia="en-US"/>
        </w:rPr>
      </w:pPr>
    </w:p>
    <w:p w:rsidR="00282EB9" w:rsidRPr="00201AB1" w:rsidRDefault="00201AB1" w:rsidP="00201AB1">
      <w:pPr>
        <w:autoSpaceDE w:val="0"/>
        <w:autoSpaceDN w:val="0"/>
        <w:adjustRightInd w:val="0"/>
        <w:ind w:left="708"/>
        <w:jc w:val="both"/>
        <w:rPr>
          <w:color w:val="000000"/>
          <w:lang w:val="en-US" w:eastAsia="en-US"/>
        </w:rPr>
      </w:pPr>
      <w:r>
        <w:rPr>
          <w:b/>
          <w:bCs/>
          <w:color w:val="000000"/>
          <w:lang w:eastAsia="en-US"/>
        </w:rPr>
        <w:t>З</w:t>
      </w:r>
      <w:r w:rsidRPr="00C31A4E">
        <w:rPr>
          <w:b/>
          <w:bCs/>
          <w:color w:val="000000"/>
          <w:lang w:val="en-US" w:eastAsia="en-US"/>
        </w:rPr>
        <w:t xml:space="preserve">аменик јавног тужиоца </w:t>
      </w:r>
      <w:r w:rsidRPr="00201AB1">
        <w:rPr>
          <w:b/>
          <w:color w:val="000000"/>
          <w:lang w:eastAsia="en-US"/>
        </w:rPr>
        <w:t>и</w:t>
      </w:r>
      <w:r w:rsidR="00282EB9" w:rsidRPr="00201AB1">
        <w:rPr>
          <w:b/>
          <w:color w:val="000000"/>
          <w:lang w:eastAsia="en-US"/>
        </w:rPr>
        <w:t xml:space="preserve"> </w:t>
      </w:r>
      <w:r w:rsidR="00282EB9" w:rsidRPr="00282EB9">
        <w:rPr>
          <w:b/>
          <w:color w:val="000000"/>
          <w:lang w:eastAsia="en-US"/>
        </w:rPr>
        <w:t>портпарол тужилаштва</w:t>
      </w:r>
    </w:p>
    <w:p w:rsidR="00282EB9" w:rsidRDefault="00282EB9" w:rsidP="00B767C7">
      <w:pPr>
        <w:autoSpaceDE w:val="0"/>
        <w:autoSpaceDN w:val="0"/>
        <w:adjustRightInd w:val="0"/>
        <w:ind w:left="708"/>
        <w:jc w:val="both"/>
        <w:rPr>
          <w:color w:val="000000"/>
          <w:lang w:eastAsia="en-US"/>
        </w:rPr>
      </w:pPr>
      <w:r>
        <w:rPr>
          <w:color w:val="000000"/>
          <w:lang w:eastAsia="en-US"/>
        </w:rPr>
        <w:t>Јелена Томовић</w:t>
      </w:r>
    </w:p>
    <w:p w:rsidR="00282EB9" w:rsidRDefault="00282EB9" w:rsidP="00B767C7">
      <w:pPr>
        <w:autoSpaceDE w:val="0"/>
        <w:autoSpaceDN w:val="0"/>
        <w:adjustRightInd w:val="0"/>
        <w:ind w:left="708"/>
        <w:jc w:val="both"/>
      </w:pPr>
      <w:r>
        <w:rPr>
          <w:color w:val="000000"/>
          <w:lang w:eastAsia="en-US"/>
        </w:rPr>
        <w:t>Телефон:</w:t>
      </w:r>
      <w:r w:rsidRPr="006002C6">
        <w:t xml:space="preserve"> 032/710-672 (локал 13) </w:t>
      </w:r>
    </w:p>
    <w:p w:rsidR="00282EB9" w:rsidRDefault="00282EB9" w:rsidP="00B767C7">
      <w:pPr>
        <w:autoSpaceDE w:val="0"/>
        <w:autoSpaceDN w:val="0"/>
        <w:adjustRightInd w:val="0"/>
        <w:ind w:left="708"/>
        <w:jc w:val="both"/>
      </w:pPr>
      <w:r>
        <w:t xml:space="preserve">Факс: </w:t>
      </w:r>
      <w:r w:rsidRPr="006002C6">
        <w:t>032/710-672</w:t>
      </w:r>
      <w:r>
        <w:t>,</w:t>
      </w:r>
    </w:p>
    <w:p w:rsidR="00C31A4E" w:rsidRPr="00D72811" w:rsidRDefault="00282EB9" w:rsidP="00D72811">
      <w:pPr>
        <w:autoSpaceDE w:val="0"/>
        <w:autoSpaceDN w:val="0"/>
        <w:adjustRightInd w:val="0"/>
        <w:ind w:left="708"/>
        <w:jc w:val="both"/>
        <w:rPr>
          <w:color w:val="000000"/>
          <w:lang w:eastAsia="en-US"/>
        </w:rPr>
      </w:pPr>
      <w:r w:rsidRPr="00C31A4E">
        <w:rPr>
          <w:color w:val="000000"/>
          <w:lang w:val="en-US" w:eastAsia="en-US"/>
        </w:rPr>
        <w:t>E-mail адреса</w:t>
      </w:r>
      <w:r>
        <w:rPr>
          <w:color w:val="000000"/>
          <w:lang w:eastAsia="en-US"/>
        </w:rPr>
        <w:t>:</w:t>
      </w:r>
      <w:r w:rsidRPr="00282EB9">
        <w:t xml:space="preserve"> </w:t>
      </w:r>
      <w:r w:rsidRPr="006002C6">
        <w:t>ojtgm@ mts.rs</w:t>
      </w:r>
    </w:p>
    <w:p w:rsidR="00C31A4E" w:rsidRDefault="00C31A4E" w:rsidP="00286932">
      <w:pPr>
        <w:ind w:firstLine="360"/>
        <w:jc w:val="both"/>
      </w:pPr>
    </w:p>
    <w:p w:rsidR="00A10634" w:rsidRDefault="00A10634" w:rsidP="00B767C7">
      <w:pPr>
        <w:autoSpaceDE w:val="0"/>
        <w:autoSpaceDN w:val="0"/>
        <w:adjustRightInd w:val="0"/>
        <w:ind w:firstLine="708"/>
        <w:jc w:val="both"/>
        <w:rPr>
          <w:color w:val="000000"/>
          <w:lang w:eastAsia="en-US"/>
        </w:rPr>
      </w:pPr>
      <w:r w:rsidRPr="00A10634">
        <w:rPr>
          <w:b/>
          <w:bCs/>
          <w:color w:val="000000"/>
          <w:lang w:val="en-US" w:eastAsia="en-US"/>
        </w:rPr>
        <w:t xml:space="preserve">Порески идентификациони број </w:t>
      </w:r>
      <w:r>
        <w:rPr>
          <w:color w:val="000000"/>
          <w:lang w:eastAsia="en-US"/>
        </w:rPr>
        <w:t>О</w:t>
      </w:r>
      <w:r w:rsidRPr="00A10634">
        <w:rPr>
          <w:color w:val="000000"/>
          <w:lang w:val="en-US" w:eastAsia="en-US"/>
        </w:rPr>
        <w:t>снов</w:t>
      </w:r>
      <w:r>
        <w:rPr>
          <w:color w:val="000000"/>
          <w:lang w:val="en-US" w:eastAsia="en-US"/>
        </w:rPr>
        <w:t xml:space="preserve">ног јавног тужилаштва у </w:t>
      </w:r>
      <w:r>
        <w:rPr>
          <w:color w:val="000000"/>
          <w:lang w:eastAsia="en-US"/>
        </w:rPr>
        <w:t>Горњем Милановцу</w:t>
      </w:r>
      <w:r w:rsidRPr="00A10634">
        <w:rPr>
          <w:color w:val="000000"/>
          <w:lang w:val="en-US" w:eastAsia="en-US"/>
        </w:rPr>
        <w:t xml:space="preserve"> је </w:t>
      </w:r>
      <w:r>
        <w:rPr>
          <w:color w:val="000000"/>
          <w:lang w:val="en-US" w:eastAsia="en-US"/>
        </w:rPr>
        <w:t>1</w:t>
      </w:r>
      <w:r>
        <w:rPr>
          <w:color w:val="000000"/>
          <w:lang w:eastAsia="en-US"/>
        </w:rPr>
        <w:t>08348046</w:t>
      </w:r>
      <w:r w:rsidRPr="00A10634">
        <w:rPr>
          <w:color w:val="000000"/>
          <w:lang w:val="en-US" w:eastAsia="en-US"/>
        </w:rPr>
        <w:t xml:space="preserve">. </w:t>
      </w:r>
    </w:p>
    <w:p w:rsidR="00A10634" w:rsidRPr="00A10634" w:rsidRDefault="00A10634" w:rsidP="00A10634">
      <w:pPr>
        <w:autoSpaceDE w:val="0"/>
        <w:autoSpaceDN w:val="0"/>
        <w:adjustRightInd w:val="0"/>
        <w:jc w:val="both"/>
        <w:rPr>
          <w:color w:val="000000"/>
          <w:lang w:eastAsia="en-US"/>
        </w:rPr>
      </w:pPr>
    </w:p>
    <w:p w:rsidR="00A10634" w:rsidRPr="001A6CD8" w:rsidRDefault="00A10634" w:rsidP="00B767C7">
      <w:pPr>
        <w:autoSpaceDE w:val="0"/>
        <w:autoSpaceDN w:val="0"/>
        <w:adjustRightInd w:val="0"/>
        <w:ind w:firstLine="708"/>
        <w:jc w:val="both"/>
        <w:rPr>
          <w:b/>
          <w:bCs/>
          <w:color w:val="000000"/>
          <w:lang w:eastAsia="en-US"/>
        </w:rPr>
      </w:pPr>
      <w:r w:rsidRPr="00A10634">
        <w:rPr>
          <w:b/>
          <w:bCs/>
          <w:color w:val="000000"/>
          <w:lang w:val="en-US" w:eastAsia="en-US"/>
        </w:rPr>
        <w:t>Лице задужено за приступ информацијама од јавног значаја</w:t>
      </w:r>
      <w:r w:rsidR="001A6CD8">
        <w:rPr>
          <w:b/>
          <w:bCs/>
          <w:color w:val="000000"/>
          <w:lang w:eastAsia="en-US"/>
        </w:rPr>
        <w:t xml:space="preserve"> и заштиту података о личности</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08"/>
        <w:jc w:val="both"/>
        <w:rPr>
          <w:color w:val="000000"/>
          <w:lang w:eastAsia="en-US"/>
        </w:rPr>
      </w:pPr>
      <w:r w:rsidRPr="00A10634">
        <w:rPr>
          <w:color w:val="000000"/>
          <w:lang w:val="en-US" w:eastAsia="en-US"/>
        </w:rPr>
        <w:t xml:space="preserve">Јавни тужилац није одредио посебно лице које би било задужено за поступање по захтевима за слободан приступ информацијама од јавног значаја, па је у складу са одредбом чл. 38, ст. 3 Закона о слободном приступу информацијама од јавног значаја, јавни тужилац како старешина органа задужен за поступање по овим захтевима. </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20"/>
        <w:jc w:val="both"/>
        <w:rPr>
          <w:b/>
          <w:bCs/>
          <w:color w:val="000000"/>
          <w:lang w:eastAsia="en-US"/>
        </w:rPr>
      </w:pPr>
      <w:r w:rsidRPr="00A10634">
        <w:rPr>
          <w:b/>
          <w:bCs/>
          <w:color w:val="000000"/>
          <w:lang w:val="en-US" w:eastAsia="en-US"/>
        </w:rPr>
        <w:t>Присуство грађана</w:t>
      </w:r>
    </w:p>
    <w:p w:rsidR="00A10634" w:rsidRPr="00A10634" w:rsidRDefault="00A10634" w:rsidP="00A10634">
      <w:pPr>
        <w:autoSpaceDE w:val="0"/>
        <w:autoSpaceDN w:val="0"/>
        <w:adjustRightInd w:val="0"/>
        <w:jc w:val="both"/>
        <w:rPr>
          <w:color w:val="000000"/>
          <w:lang w:eastAsia="en-US"/>
        </w:rPr>
      </w:pPr>
    </w:p>
    <w:p w:rsidR="00D72811" w:rsidRPr="00D72811" w:rsidRDefault="00A10634" w:rsidP="00D72811">
      <w:pPr>
        <w:autoSpaceDE w:val="0"/>
        <w:autoSpaceDN w:val="0"/>
        <w:adjustRightInd w:val="0"/>
        <w:ind w:firstLine="720"/>
        <w:jc w:val="both"/>
        <w:rPr>
          <w:color w:val="000000"/>
          <w:lang w:eastAsia="en-US"/>
        </w:rPr>
      </w:pPr>
      <w:r w:rsidRPr="00A10634">
        <w:rPr>
          <w:color w:val="000000"/>
          <w:lang w:val="en-US" w:eastAsia="en-US"/>
        </w:rPr>
        <w:t xml:space="preserve">Грађанима је омогућен приступ просторијама тужилаштва без посебног идентификационог обележја. </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20"/>
        <w:jc w:val="both"/>
        <w:rPr>
          <w:b/>
          <w:bCs/>
          <w:color w:val="000000"/>
          <w:lang w:eastAsia="en-US"/>
        </w:rPr>
      </w:pPr>
      <w:r w:rsidRPr="00A10634">
        <w:rPr>
          <w:b/>
          <w:bCs/>
          <w:color w:val="000000"/>
          <w:lang w:val="en-US" w:eastAsia="en-US"/>
        </w:rPr>
        <w:t>Аудио и видео надзор</w:t>
      </w:r>
    </w:p>
    <w:p w:rsidR="00A10634" w:rsidRPr="00A10634" w:rsidRDefault="00A10634" w:rsidP="00A10634">
      <w:pPr>
        <w:autoSpaceDE w:val="0"/>
        <w:autoSpaceDN w:val="0"/>
        <w:adjustRightInd w:val="0"/>
        <w:jc w:val="both"/>
        <w:rPr>
          <w:color w:val="000000"/>
          <w:lang w:eastAsia="en-US"/>
        </w:rPr>
      </w:pPr>
    </w:p>
    <w:p w:rsidR="00917297" w:rsidRDefault="00A10634" w:rsidP="00D72811">
      <w:pPr>
        <w:autoSpaceDE w:val="0"/>
        <w:autoSpaceDN w:val="0"/>
        <w:adjustRightInd w:val="0"/>
        <w:ind w:firstLine="720"/>
        <w:jc w:val="both"/>
        <w:rPr>
          <w:color w:val="000000"/>
          <w:lang w:eastAsia="en-US"/>
        </w:rPr>
      </w:pPr>
      <w:r>
        <w:rPr>
          <w:color w:val="000000"/>
          <w:lang w:val="en-US" w:eastAsia="en-US"/>
        </w:rPr>
        <w:t xml:space="preserve">Зграда у којој се налази </w:t>
      </w:r>
      <w:r>
        <w:rPr>
          <w:color w:val="000000"/>
          <w:lang w:eastAsia="en-US"/>
        </w:rPr>
        <w:t>О</w:t>
      </w:r>
      <w:r w:rsidRPr="00A10634">
        <w:rPr>
          <w:color w:val="000000"/>
          <w:lang w:val="en-US" w:eastAsia="en-US"/>
        </w:rPr>
        <w:t>сн</w:t>
      </w:r>
      <w:r>
        <w:rPr>
          <w:color w:val="000000"/>
          <w:lang w:val="en-US" w:eastAsia="en-US"/>
        </w:rPr>
        <w:t xml:space="preserve">овно јавно тужилаштво у </w:t>
      </w:r>
      <w:r>
        <w:rPr>
          <w:color w:val="000000"/>
          <w:lang w:eastAsia="en-US"/>
        </w:rPr>
        <w:t>Горњем Милановцу</w:t>
      </w:r>
      <w:r w:rsidRPr="00A10634">
        <w:rPr>
          <w:color w:val="000000"/>
          <w:lang w:val="en-US" w:eastAsia="en-US"/>
        </w:rPr>
        <w:t xml:space="preserve"> није снабдевена о</w:t>
      </w:r>
      <w:r w:rsidR="00D72811">
        <w:rPr>
          <w:color w:val="000000"/>
          <w:lang w:val="en-US" w:eastAsia="en-US"/>
        </w:rPr>
        <w:t>премом за аудио и видео надзор.</w:t>
      </w:r>
    </w:p>
    <w:p w:rsidR="00FA17FF" w:rsidRPr="00FA17FF" w:rsidRDefault="00FA17FF" w:rsidP="007E14D1">
      <w:pPr>
        <w:autoSpaceDE w:val="0"/>
        <w:autoSpaceDN w:val="0"/>
        <w:adjustRightInd w:val="0"/>
        <w:jc w:val="both"/>
        <w:rPr>
          <w:color w:val="000000"/>
          <w:lang w:eastAsia="en-US"/>
        </w:rPr>
      </w:pPr>
    </w:p>
    <w:p w:rsidR="007715B5" w:rsidRDefault="007715B5" w:rsidP="00B767C7">
      <w:pPr>
        <w:autoSpaceDE w:val="0"/>
        <w:autoSpaceDN w:val="0"/>
        <w:adjustRightInd w:val="0"/>
        <w:ind w:firstLine="720"/>
        <w:jc w:val="both"/>
        <w:rPr>
          <w:color w:val="000000"/>
          <w:lang w:eastAsia="en-US"/>
        </w:rPr>
      </w:pPr>
    </w:p>
    <w:p w:rsidR="00A10634" w:rsidRDefault="007715B5" w:rsidP="00B767C7">
      <w:pPr>
        <w:autoSpaceDE w:val="0"/>
        <w:autoSpaceDN w:val="0"/>
        <w:adjustRightInd w:val="0"/>
        <w:ind w:firstLine="720"/>
        <w:jc w:val="both"/>
        <w:rPr>
          <w:color w:val="000000"/>
          <w:lang w:eastAsia="en-US"/>
        </w:rPr>
      </w:pPr>
      <w:r w:rsidRPr="00A10634">
        <w:rPr>
          <w:b/>
          <w:bCs/>
          <w:color w:val="000000"/>
          <w:lang w:val="en-US" w:eastAsia="en-US"/>
        </w:rPr>
        <w:t>Службене легитимације и значке</w:t>
      </w:r>
    </w:p>
    <w:p w:rsidR="007715B5" w:rsidRDefault="007715B5" w:rsidP="007715B5">
      <w:pPr>
        <w:autoSpaceDE w:val="0"/>
        <w:autoSpaceDN w:val="0"/>
        <w:adjustRightInd w:val="0"/>
        <w:ind w:firstLine="720"/>
        <w:jc w:val="both"/>
        <w:rPr>
          <w:color w:val="000000"/>
          <w:lang w:eastAsia="en-US"/>
        </w:rPr>
      </w:pPr>
    </w:p>
    <w:p w:rsidR="00A10634" w:rsidRDefault="007715B5" w:rsidP="007715B5">
      <w:pPr>
        <w:autoSpaceDE w:val="0"/>
        <w:autoSpaceDN w:val="0"/>
        <w:adjustRightInd w:val="0"/>
        <w:ind w:firstLine="720"/>
        <w:jc w:val="both"/>
        <w:rPr>
          <w:color w:val="000000"/>
          <w:lang w:eastAsia="en-US"/>
        </w:rPr>
      </w:pPr>
      <w:r w:rsidRPr="00A10634">
        <w:rPr>
          <w:color w:val="000000"/>
          <w:lang w:val="en-US" w:eastAsia="en-US"/>
        </w:rPr>
        <w:t>Правилником о управи у јавним тужилаштвима („Сл. гласник РС“ бр.110/09, 87/10 и 5/12) којим се регулише службена легитимација, прописано је да је на спољној чеоној страни корице легитимације устинут мали грб и назив Републике Србије, као и натпис Република Србија, „јавно тужилаштво“ и назив службена легитимација.</w:t>
      </w:r>
    </w:p>
    <w:p w:rsidR="007715B5" w:rsidRDefault="007715B5" w:rsidP="007715B5">
      <w:pPr>
        <w:autoSpaceDE w:val="0"/>
        <w:autoSpaceDN w:val="0"/>
        <w:adjustRightInd w:val="0"/>
        <w:ind w:firstLine="720"/>
        <w:jc w:val="both"/>
        <w:rPr>
          <w:color w:val="000000"/>
          <w:lang w:eastAsia="en-US"/>
        </w:rPr>
      </w:pPr>
    </w:p>
    <w:p w:rsidR="007715B5" w:rsidRDefault="007715B5" w:rsidP="007715B5">
      <w:pPr>
        <w:autoSpaceDE w:val="0"/>
        <w:autoSpaceDN w:val="0"/>
        <w:adjustRightInd w:val="0"/>
        <w:ind w:firstLine="720"/>
        <w:jc w:val="both"/>
        <w:rPr>
          <w:color w:val="000000"/>
          <w:lang w:eastAsia="en-US"/>
        </w:rPr>
      </w:pPr>
      <w:r w:rsidRPr="00A10634">
        <w:rPr>
          <w:color w:val="000000"/>
          <w:lang w:val="en-US" w:eastAsia="en-US"/>
        </w:rPr>
        <w:t>На унутрашњој десној страни службене легитимације постоји простор димензија 6 х 9 цм за фотографију величине 2</w:t>
      </w:r>
      <w:proofErr w:type="gramStart"/>
      <w:r w:rsidRPr="00A10634">
        <w:rPr>
          <w:color w:val="000000"/>
          <w:lang w:val="en-US" w:eastAsia="en-US"/>
        </w:rPr>
        <w:t>,5</w:t>
      </w:r>
      <w:proofErr w:type="gramEnd"/>
      <w:r w:rsidRPr="00A10634">
        <w:rPr>
          <w:color w:val="000000"/>
          <w:lang w:val="en-US" w:eastAsia="en-US"/>
        </w:rPr>
        <w:t xml:space="preserve"> х 2 цм, место где се уписује име и презиме, функција коју врши, јавно тужилаштво у коме се врши јавнотужилачка функција, ознака серије и серијског број, регистарски број, датум издавања, место за потпис Републичког јавног тужиоца и печат Републичког јавног тужилаштва, место за текст „ова легитимација имаоцу служи као доказ о праву на вршење јавнотужилачке функције“.</w:t>
      </w:r>
    </w:p>
    <w:p w:rsidR="007715B5" w:rsidRDefault="007715B5" w:rsidP="007715B5">
      <w:pPr>
        <w:autoSpaceDE w:val="0"/>
        <w:autoSpaceDN w:val="0"/>
        <w:adjustRightInd w:val="0"/>
        <w:ind w:firstLine="720"/>
        <w:jc w:val="both"/>
        <w:rPr>
          <w:color w:val="000000"/>
          <w:lang w:eastAsia="en-US"/>
        </w:rPr>
      </w:pPr>
    </w:p>
    <w:p w:rsidR="007715B5" w:rsidRDefault="007715B5" w:rsidP="007715B5">
      <w:pPr>
        <w:autoSpaceDE w:val="0"/>
        <w:autoSpaceDN w:val="0"/>
        <w:adjustRightInd w:val="0"/>
        <w:ind w:firstLine="720"/>
        <w:jc w:val="both"/>
      </w:pPr>
      <w:r w:rsidRPr="00A10634">
        <w:rPr>
          <w:color w:val="000000"/>
          <w:lang w:val="en-US" w:eastAsia="en-US"/>
        </w:rPr>
        <w:t>Странице легитимације су димензија 8</w:t>
      </w:r>
      <w:proofErr w:type="gramStart"/>
      <w:r w:rsidRPr="00A10634">
        <w:rPr>
          <w:color w:val="000000"/>
          <w:lang w:val="en-US" w:eastAsia="en-US"/>
        </w:rPr>
        <w:t>,5</w:t>
      </w:r>
      <w:proofErr w:type="gramEnd"/>
      <w:r w:rsidRPr="00A10634">
        <w:rPr>
          <w:color w:val="000000"/>
          <w:lang w:val="en-US" w:eastAsia="en-US"/>
        </w:rPr>
        <w:t xml:space="preserve"> х 11,5 цм и израђене су од коже и црне су боје. На левој унутрашњој страни службене легитимације налази се значка јавног тужилаштва и метална плочица са именом и презименом носиоца јавнотужилачке фуниције ширине 1 цм и висине 7 цм. Значка јавног тужилаштва има облик дванаестокраке звезде сребрне боје димензија 6</w:t>
      </w:r>
      <w:proofErr w:type="gramStart"/>
      <w:r w:rsidRPr="00A10634">
        <w:rPr>
          <w:color w:val="000000"/>
          <w:lang w:val="en-US" w:eastAsia="en-US"/>
        </w:rPr>
        <w:t>,5</w:t>
      </w:r>
      <w:proofErr w:type="gramEnd"/>
      <w:r w:rsidRPr="00A10634">
        <w:rPr>
          <w:color w:val="000000"/>
          <w:lang w:val="en-US" w:eastAsia="en-US"/>
        </w:rPr>
        <w:t xml:space="preserve"> х 7 цм, дебљином крака у основи од 1,3 цм са језгром овалног обл</w:t>
      </w:r>
      <w:r>
        <w:rPr>
          <w:color w:val="000000"/>
          <w:lang w:val="en-US" w:eastAsia="en-US"/>
        </w:rPr>
        <w:t>ика</w:t>
      </w:r>
      <w:r>
        <w:rPr>
          <w:color w:val="000000"/>
          <w:lang w:eastAsia="en-US"/>
        </w:rPr>
        <w:t xml:space="preserve">, </w:t>
      </w:r>
      <w:r>
        <w:t>димензије 4,2 х 4,8 цем, са ободом сребрне боје</w:t>
      </w:r>
      <w:r w:rsidRPr="00B767C7">
        <w:t xml:space="preserve"> </w:t>
      </w:r>
      <w:r w:rsidRPr="00A10634">
        <w:t>украшеног</w:t>
      </w:r>
      <w:r>
        <w:t xml:space="preserve"> са спољне стране уским рамом и </w:t>
      </w:r>
      <w:r w:rsidRPr="00A10634">
        <w:t>бордуром дебљине 0,2 цм, са унутрашње стране уским рамом величине 0,5 цм са натписом на горњој страни „Република Србија“, а на доњој страни „Јавно тужилаштво“. Величина слова је 0,3 цм. На горњој половини рама на удаљености од 1,5 цм од врха рама са леве и испод десне стране налазе се развијене заставе Републике Србије величине 1,00 х 0,50 цм које су заломљене по средини на доле на леву и десну страну и горњом страном прелазе рам језгра значке за 0,1 цм. У централном делу значке на белој подлози налази се мали грб Републике Србије величине 2,6 цм на који су окачени тасови ваге златне боје у висини доњег дела крила орла у грбу, а у дужини која прелази дужину штита на грбу Републике Србије за 0,5 цм. Изнад рама значке налази се усправно постављен мач са дршком златне боје и сечивом сребрне боје усмерени на доле, постављеним на централној дужни ширине 6,5 цм.</w:t>
      </w:r>
    </w:p>
    <w:p w:rsidR="007715B5" w:rsidRDefault="007715B5" w:rsidP="007715B5">
      <w:pPr>
        <w:autoSpaceDE w:val="0"/>
        <w:autoSpaceDN w:val="0"/>
        <w:adjustRightInd w:val="0"/>
        <w:ind w:firstLine="720"/>
        <w:jc w:val="both"/>
      </w:pPr>
    </w:p>
    <w:p w:rsidR="007715B5" w:rsidRDefault="007715B5" w:rsidP="007715B5">
      <w:pPr>
        <w:autoSpaceDE w:val="0"/>
        <w:autoSpaceDN w:val="0"/>
        <w:adjustRightInd w:val="0"/>
        <w:ind w:firstLine="720"/>
        <w:jc w:val="both"/>
      </w:pPr>
      <w:r w:rsidRPr="00A10634">
        <w:t>Образац којим се ближе уређује изглед службене легитимације и значке доноси Републички јавни тужилац.</w:t>
      </w:r>
      <w:r>
        <w:t xml:space="preserve"> Ова евиденција садржи редни број, назив јавног тужилаштва, серију издате службене легитимације и значке и серијски број, датум и потпис лица које је службену легитимацију и значку примило.</w:t>
      </w:r>
    </w:p>
    <w:p w:rsidR="007715B5" w:rsidRDefault="007715B5" w:rsidP="007715B5">
      <w:pPr>
        <w:autoSpaceDE w:val="0"/>
        <w:autoSpaceDN w:val="0"/>
        <w:adjustRightInd w:val="0"/>
        <w:ind w:firstLine="720"/>
        <w:jc w:val="both"/>
      </w:pPr>
    </w:p>
    <w:p w:rsidR="00A10634" w:rsidRDefault="00201AB1" w:rsidP="007715B5">
      <w:pPr>
        <w:pStyle w:val="Default"/>
        <w:ind w:firstLine="720"/>
        <w:jc w:val="both"/>
        <w:rPr>
          <w:color w:val="auto"/>
        </w:rPr>
      </w:pPr>
      <w:r>
        <w:rPr>
          <w:color w:val="auto"/>
        </w:rPr>
        <w:t>З</w:t>
      </w:r>
      <w:r w:rsidR="007715B5">
        <w:rPr>
          <w:color w:val="auto"/>
        </w:rPr>
        <w:t>апослени у О</w:t>
      </w:r>
      <w:r w:rsidR="007715B5" w:rsidRPr="00A10634">
        <w:rPr>
          <w:color w:val="auto"/>
        </w:rPr>
        <w:t>снов</w:t>
      </w:r>
      <w:r w:rsidR="007715B5">
        <w:rPr>
          <w:color w:val="auto"/>
        </w:rPr>
        <w:t>ном јавном тужилаштву у Горњем Милановцу</w:t>
      </w:r>
      <w:r w:rsidR="007715B5" w:rsidRPr="00A10634">
        <w:rPr>
          <w:color w:val="auto"/>
        </w:rPr>
        <w:t xml:space="preserve"> не поседују службене легитимације. </w:t>
      </w:r>
    </w:p>
    <w:p w:rsidR="00201AB1" w:rsidRDefault="00201AB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Default="007E14D1" w:rsidP="007715B5">
      <w:pPr>
        <w:pStyle w:val="Default"/>
        <w:ind w:firstLine="720"/>
        <w:jc w:val="both"/>
        <w:rPr>
          <w:color w:val="auto"/>
        </w:rPr>
      </w:pPr>
    </w:p>
    <w:p w:rsidR="007E14D1" w:rsidRPr="00FA17FF" w:rsidRDefault="007E14D1" w:rsidP="007715B5">
      <w:pPr>
        <w:pStyle w:val="Default"/>
        <w:ind w:firstLine="720"/>
        <w:jc w:val="both"/>
        <w:rPr>
          <w:color w:val="auto"/>
        </w:rPr>
      </w:pPr>
    </w:p>
    <w:p w:rsidR="0068493A" w:rsidRDefault="0068493A" w:rsidP="00A10634">
      <w:pPr>
        <w:pStyle w:val="Default"/>
        <w:rPr>
          <w:rFonts w:ascii="Calibri" w:hAnsi="Calibri" w:cs="Calibri"/>
          <w:color w:val="auto"/>
          <w:sz w:val="23"/>
          <w:szCs w:val="23"/>
        </w:rPr>
      </w:pPr>
    </w:p>
    <w:p w:rsidR="00A10634" w:rsidRDefault="001445DB" w:rsidP="007715B5">
      <w:pPr>
        <w:pStyle w:val="Default"/>
        <w:ind w:firstLine="720"/>
        <w:jc w:val="both"/>
        <w:rPr>
          <w:b/>
          <w:color w:val="auto"/>
        </w:rPr>
      </w:pPr>
      <w:r w:rsidRPr="001445DB">
        <w:rPr>
          <w:b/>
          <w:color w:val="auto"/>
        </w:rPr>
        <w:t>Колегијум тужилаштва</w:t>
      </w:r>
    </w:p>
    <w:p w:rsidR="001445DB" w:rsidRPr="001445DB" w:rsidRDefault="001445DB" w:rsidP="001445DB">
      <w:pPr>
        <w:pStyle w:val="Default"/>
        <w:jc w:val="both"/>
        <w:rPr>
          <w:color w:val="auto"/>
        </w:rPr>
      </w:pPr>
    </w:p>
    <w:p w:rsidR="001445DB" w:rsidRPr="001445DB" w:rsidRDefault="00A10634" w:rsidP="007715B5">
      <w:pPr>
        <w:autoSpaceDE w:val="0"/>
        <w:autoSpaceDN w:val="0"/>
        <w:adjustRightInd w:val="0"/>
        <w:ind w:firstLine="720"/>
        <w:jc w:val="both"/>
        <w:rPr>
          <w:lang w:eastAsia="en-US"/>
        </w:rPr>
      </w:pPr>
      <w:r w:rsidRPr="001445DB">
        <w:rPr>
          <w:lang w:val="en-US" w:eastAsia="en-US"/>
        </w:rPr>
        <w:t xml:space="preserve">Јавни тужилац је инокосан државни орган, те одлуке не доноси у већу, с тим да се сва питања од значаја за рад јавног тужилаштва разматрају на седницама колегијума јавног тужилаштва. Колегијум је стручно тело тужилаштва које разматра питања из надлежности јавног тужилаштва, заузима ставове, даје предлоге, мишљења и иницијативе о питањима значајним за рад и организацију јавног тужилаштва. Колегијум јавног тужилаштва чине јавни тужилац и заменици јавног тужиоца у јавном тужилаштву. Седницама Колегијума могу да присуствују тужилачки помоћници и приправници, као и други запослени и имају право да учествују у разматрању питања која су стављена на дневни ред седнице, без права гласа. На седницама колегијума је искључена јавност. </w:t>
      </w:r>
    </w:p>
    <w:p w:rsidR="0068493A" w:rsidRDefault="0068493A" w:rsidP="001445DB">
      <w:pPr>
        <w:autoSpaceDE w:val="0"/>
        <w:autoSpaceDN w:val="0"/>
        <w:adjustRightInd w:val="0"/>
        <w:jc w:val="both"/>
        <w:rPr>
          <w:b/>
          <w:bCs/>
          <w:lang w:eastAsia="en-US"/>
        </w:rPr>
      </w:pPr>
    </w:p>
    <w:p w:rsidR="001445DB" w:rsidRDefault="00A10634" w:rsidP="007715B5">
      <w:pPr>
        <w:autoSpaceDE w:val="0"/>
        <w:autoSpaceDN w:val="0"/>
        <w:adjustRightInd w:val="0"/>
        <w:ind w:firstLine="720"/>
        <w:jc w:val="both"/>
        <w:rPr>
          <w:lang w:eastAsia="en-US"/>
        </w:rPr>
      </w:pPr>
      <w:r w:rsidRPr="001445DB">
        <w:rPr>
          <w:b/>
          <w:bCs/>
          <w:lang w:val="en-US" w:eastAsia="en-US"/>
        </w:rPr>
        <w:t xml:space="preserve">Шалтер за информације налази се </w:t>
      </w:r>
      <w:r w:rsidRPr="001445DB">
        <w:rPr>
          <w:lang w:val="en-US" w:eastAsia="en-US"/>
        </w:rPr>
        <w:t xml:space="preserve">у </w:t>
      </w:r>
      <w:r w:rsidR="001445DB">
        <w:rPr>
          <w:lang w:eastAsia="en-US"/>
        </w:rPr>
        <w:t xml:space="preserve">писарници тужилаштва </w:t>
      </w:r>
      <w:r w:rsidRPr="001445DB">
        <w:rPr>
          <w:lang w:val="en-US" w:eastAsia="en-US"/>
        </w:rPr>
        <w:t>и на њему странке могу добити информације и обавеште</w:t>
      </w:r>
      <w:r w:rsidR="001445DB">
        <w:rPr>
          <w:lang w:val="en-US" w:eastAsia="en-US"/>
        </w:rPr>
        <w:t>ња о предметима које дају радници</w:t>
      </w:r>
      <w:r w:rsidRPr="001445DB">
        <w:rPr>
          <w:lang w:val="en-US" w:eastAsia="en-US"/>
        </w:rPr>
        <w:t xml:space="preserve"> писарнице, уз претходну консултацију са </w:t>
      </w:r>
      <w:r w:rsidR="001445DB">
        <w:rPr>
          <w:lang w:eastAsia="en-US"/>
        </w:rPr>
        <w:t xml:space="preserve">јавним тужиоцем или </w:t>
      </w:r>
      <w:r w:rsidRPr="001445DB">
        <w:rPr>
          <w:lang w:val="en-US" w:eastAsia="en-US"/>
        </w:rPr>
        <w:t>замеником јавног тужиоца који поступа у предмету.</w:t>
      </w:r>
    </w:p>
    <w:p w:rsidR="0068493A" w:rsidRPr="007715B5" w:rsidRDefault="00A10634" w:rsidP="001445DB">
      <w:pPr>
        <w:autoSpaceDE w:val="0"/>
        <w:autoSpaceDN w:val="0"/>
        <w:adjustRightInd w:val="0"/>
        <w:jc w:val="both"/>
        <w:rPr>
          <w:lang w:eastAsia="en-US"/>
        </w:rPr>
      </w:pPr>
      <w:r w:rsidRPr="001445DB">
        <w:rPr>
          <w:lang w:val="en-US" w:eastAsia="en-US"/>
        </w:rPr>
        <w:t xml:space="preserve"> </w:t>
      </w:r>
    </w:p>
    <w:p w:rsidR="001445DB" w:rsidRPr="001445DB" w:rsidRDefault="00A10634" w:rsidP="007715B5">
      <w:pPr>
        <w:autoSpaceDE w:val="0"/>
        <w:autoSpaceDN w:val="0"/>
        <w:adjustRightInd w:val="0"/>
        <w:ind w:firstLine="720"/>
        <w:jc w:val="both"/>
        <w:rPr>
          <w:lang w:eastAsia="en-US"/>
        </w:rPr>
      </w:pPr>
      <w:r w:rsidRPr="001445DB">
        <w:rPr>
          <w:b/>
          <w:bCs/>
          <w:lang w:val="en-US" w:eastAsia="en-US"/>
        </w:rPr>
        <w:t xml:space="preserve">Огласна табла тужилаштва </w:t>
      </w:r>
      <w:r w:rsidRPr="001445DB">
        <w:rPr>
          <w:lang w:val="en-US" w:eastAsia="en-US"/>
        </w:rPr>
        <w:t xml:space="preserve">налази се </w:t>
      </w:r>
      <w:r w:rsidR="001445DB">
        <w:rPr>
          <w:lang w:eastAsia="en-US"/>
        </w:rPr>
        <w:t>на другом спрату зграде основног суда у Горњем Милановцу, код канцеларије 33.</w:t>
      </w:r>
    </w:p>
    <w:p w:rsidR="00A10634" w:rsidRPr="001445DB" w:rsidRDefault="00A10634" w:rsidP="001445DB">
      <w:pPr>
        <w:autoSpaceDE w:val="0"/>
        <w:autoSpaceDN w:val="0"/>
        <w:adjustRightInd w:val="0"/>
        <w:jc w:val="both"/>
        <w:rPr>
          <w:lang w:eastAsia="en-US"/>
        </w:rPr>
      </w:pPr>
    </w:p>
    <w:p w:rsidR="00A10634" w:rsidRPr="001445DB" w:rsidRDefault="00A10634" w:rsidP="006E67C5">
      <w:pPr>
        <w:autoSpaceDE w:val="0"/>
        <w:autoSpaceDN w:val="0"/>
        <w:adjustRightInd w:val="0"/>
        <w:ind w:firstLine="720"/>
        <w:jc w:val="both"/>
        <w:rPr>
          <w:lang w:eastAsia="en-US"/>
        </w:rPr>
      </w:pPr>
      <w:r w:rsidRPr="001445DB">
        <w:rPr>
          <w:b/>
          <w:bCs/>
          <w:lang w:val="en-US" w:eastAsia="en-US"/>
        </w:rPr>
        <w:t xml:space="preserve">Обавештавање јавности </w:t>
      </w:r>
      <w:r w:rsidRPr="001445DB">
        <w:rPr>
          <w:lang w:val="en-US" w:eastAsia="en-US"/>
        </w:rPr>
        <w:t>о стању криминалитета, предметима у којима поступа за које постоји интересовање јавности и другим појавама из своје надлежности које запази у раду</w:t>
      </w:r>
      <w:r w:rsidR="007715B5" w:rsidRPr="007715B5">
        <w:rPr>
          <w:lang w:val="en-US" w:eastAsia="en-US"/>
        </w:rPr>
        <w:t xml:space="preserve"> </w:t>
      </w:r>
      <w:r w:rsidR="007715B5">
        <w:rPr>
          <w:lang w:val="en-US" w:eastAsia="en-US"/>
        </w:rPr>
        <w:t>тужилашт</w:t>
      </w:r>
      <w:r w:rsidR="007715B5" w:rsidRPr="001445DB">
        <w:rPr>
          <w:lang w:val="en-US" w:eastAsia="en-US"/>
        </w:rPr>
        <w:t>во врши увек када за то постоји потреба</w:t>
      </w:r>
      <w:r w:rsidR="007715B5">
        <w:rPr>
          <w:lang w:eastAsia="en-US"/>
        </w:rPr>
        <w:t>,</w:t>
      </w:r>
      <w:r w:rsidR="007715B5" w:rsidRPr="007715B5">
        <w:rPr>
          <w:lang w:val="en-US" w:eastAsia="en-US"/>
        </w:rPr>
        <w:t xml:space="preserve"> </w:t>
      </w:r>
      <w:r w:rsidR="007715B5" w:rsidRPr="001445DB">
        <w:rPr>
          <w:lang w:val="en-US" w:eastAsia="en-US"/>
        </w:rPr>
        <w:t>водећи рачуна о интересима поступка,</w:t>
      </w:r>
      <w:r w:rsidR="007715B5">
        <w:rPr>
          <w:lang w:eastAsia="en-US"/>
        </w:rPr>
        <w:t xml:space="preserve"> заштити приватности учесника у поступку, дужности чувања службене тајне, као и тачности</w:t>
      </w:r>
      <w:r w:rsidR="006E67C5">
        <w:rPr>
          <w:lang w:eastAsia="en-US"/>
        </w:rPr>
        <w:t xml:space="preserve"> података. </w:t>
      </w:r>
      <w:r w:rsidRPr="001445DB">
        <w:rPr>
          <w:lang w:val="en-US" w:eastAsia="en-US"/>
        </w:rPr>
        <w:t xml:space="preserve">Информисање јавности врши се путем средстава јавног информисања или на други одговарајући начин на који тужилаштво обавештава грађане, органе и организације о стању криминалитета и другим проблемима и појавама запаженим у раду, а у оквиру закона и своје надлежности. </w:t>
      </w:r>
      <w:r w:rsidR="006E67C5">
        <w:rPr>
          <w:lang w:eastAsia="en-US"/>
        </w:rPr>
        <w:t xml:space="preserve"> </w:t>
      </w:r>
      <w:r w:rsidRPr="001445DB">
        <w:rPr>
          <w:lang w:val="en-US" w:eastAsia="en-US"/>
        </w:rPr>
        <w:t>Обавештавање јавности врши се од стране</w:t>
      </w:r>
      <w:r w:rsidR="001445DB">
        <w:rPr>
          <w:lang w:eastAsia="en-US"/>
        </w:rPr>
        <w:t xml:space="preserve"> Јавног тужиоца или портпарола тужилаштва.</w:t>
      </w:r>
      <w:r w:rsidRPr="001445DB">
        <w:rPr>
          <w:lang w:val="en-US" w:eastAsia="en-US"/>
        </w:rPr>
        <w:t xml:space="preserve"> </w:t>
      </w:r>
    </w:p>
    <w:p w:rsidR="001445DB" w:rsidRDefault="001445DB" w:rsidP="001445DB">
      <w:pPr>
        <w:autoSpaceDE w:val="0"/>
        <w:autoSpaceDN w:val="0"/>
        <w:adjustRightInd w:val="0"/>
        <w:jc w:val="both"/>
        <w:rPr>
          <w:lang w:eastAsia="en-US"/>
        </w:rPr>
      </w:pPr>
    </w:p>
    <w:p w:rsidR="00856869" w:rsidRDefault="00A10634" w:rsidP="006E67C5">
      <w:pPr>
        <w:autoSpaceDE w:val="0"/>
        <w:autoSpaceDN w:val="0"/>
        <w:adjustRightInd w:val="0"/>
        <w:ind w:firstLine="720"/>
        <w:jc w:val="both"/>
        <w:rPr>
          <w:lang w:eastAsia="en-US"/>
        </w:rPr>
      </w:pPr>
      <w:r w:rsidRPr="001445DB">
        <w:rPr>
          <w:lang w:val="en-US" w:eastAsia="en-US"/>
        </w:rPr>
        <w:t>Саопштења јавности дају се у виду изјава, или на други погодан начин, као и путем интернет странице тужилаштва</w:t>
      </w:r>
      <w:r w:rsidR="001445DB">
        <w:rPr>
          <w:lang w:eastAsia="en-US"/>
        </w:rPr>
        <w:t xml:space="preserve"> </w:t>
      </w:r>
      <w:r w:rsidRPr="001445DB">
        <w:rPr>
          <w:lang w:val="en-US" w:eastAsia="en-US"/>
        </w:rPr>
        <w:t>која је отворена, редовно ажурирана и доступна свим грађанима и јавнос</w:t>
      </w:r>
      <w:r w:rsidR="001445DB">
        <w:rPr>
          <w:lang w:val="en-US" w:eastAsia="en-US"/>
        </w:rPr>
        <w:t>т</w:t>
      </w:r>
      <w:r w:rsidR="001445DB">
        <w:rPr>
          <w:lang w:eastAsia="en-US"/>
        </w:rPr>
        <w:t>и.</w:t>
      </w: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917297" w:rsidRDefault="00917297" w:rsidP="006E67C5">
      <w:pPr>
        <w:autoSpaceDE w:val="0"/>
        <w:autoSpaceDN w:val="0"/>
        <w:adjustRightInd w:val="0"/>
        <w:ind w:firstLine="720"/>
        <w:jc w:val="both"/>
        <w:rPr>
          <w:lang w:eastAsia="en-US"/>
        </w:rPr>
      </w:pPr>
    </w:p>
    <w:p w:rsidR="00FA17FF" w:rsidRDefault="00FA17FF" w:rsidP="001D5CE2">
      <w:pPr>
        <w:ind w:firstLine="360"/>
        <w:rPr>
          <w:b/>
        </w:rPr>
      </w:pPr>
    </w:p>
    <w:p w:rsidR="00FA17FF" w:rsidRPr="00FA17FF" w:rsidRDefault="00FA17FF" w:rsidP="001D5CE2">
      <w:pPr>
        <w:ind w:firstLine="360"/>
        <w:rPr>
          <w:b/>
        </w:rPr>
      </w:pPr>
    </w:p>
    <w:p w:rsidR="00263BF9" w:rsidRPr="004417D1" w:rsidRDefault="00263BF9" w:rsidP="001D5CE2">
      <w:pPr>
        <w:ind w:firstLine="360"/>
        <w:rPr>
          <w:b/>
          <w:i/>
        </w:rPr>
      </w:pPr>
    </w:p>
    <w:p w:rsidR="00856869" w:rsidRDefault="00286932" w:rsidP="00757DA9">
      <w:pPr>
        <w:pStyle w:val="Heading1"/>
        <w:rPr>
          <w:rStyle w:val="Emphasis"/>
          <w:b/>
          <w:iCs w:val="0"/>
        </w:rPr>
      </w:pPr>
      <w:bookmarkStart w:id="53" w:name="_Toc520450442"/>
      <w:bookmarkStart w:id="54" w:name="_Toc520450998"/>
      <w:bookmarkStart w:id="55" w:name="_Toc520451188"/>
      <w:bookmarkStart w:id="56" w:name="_Toc520451301"/>
      <w:r w:rsidRPr="00757DA9">
        <w:rPr>
          <w:rStyle w:val="Emphasis"/>
          <w:b/>
          <w:iCs w:val="0"/>
        </w:rPr>
        <w:t>СПИСАК НАЈЧЕШЋЕ ТРАЖЕНИХ</w:t>
      </w:r>
      <w:bookmarkStart w:id="57" w:name="_Toc520450443"/>
      <w:bookmarkEnd w:id="53"/>
      <w:r w:rsidR="0071524C">
        <w:rPr>
          <w:rStyle w:val="Emphasis"/>
          <w:b/>
          <w:iCs w:val="0"/>
        </w:rPr>
        <w:t xml:space="preserve"> </w:t>
      </w:r>
      <w:r w:rsidRPr="00757DA9">
        <w:rPr>
          <w:rStyle w:val="Emphasis"/>
          <w:b/>
          <w:iCs w:val="0"/>
        </w:rPr>
        <w:t>ИНФОРМАЦИЈА ОД ЈАВНОГ ЗНАЧАЈА</w:t>
      </w:r>
      <w:bookmarkEnd w:id="54"/>
      <w:bookmarkEnd w:id="55"/>
      <w:bookmarkEnd w:id="56"/>
      <w:bookmarkEnd w:id="57"/>
    </w:p>
    <w:p w:rsidR="0071524C" w:rsidRPr="0071524C" w:rsidRDefault="0071524C" w:rsidP="0071524C"/>
    <w:p w:rsidR="00856869" w:rsidRPr="00F17C56" w:rsidRDefault="00856869" w:rsidP="00F17C56">
      <w:pPr>
        <w:rPr>
          <w:b/>
        </w:rPr>
      </w:pPr>
    </w:p>
    <w:p w:rsidR="00856869" w:rsidRDefault="00856869" w:rsidP="00286932">
      <w:pPr>
        <w:ind w:firstLine="360"/>
        <w:jc w:val="both"/>
      </w:pPr>
    </w:p>
    <w:p w:rsidR="00B456D3" w:rsidRDefault="00286932" w:rsidP="00263BF9">
      <w:pPr>
        <w:ind w:firstLine="720"/>
        <w:jc w:val="both"/>
      </w:pPr>
      <w:r w:rsidRPr="006002C6">
        <w:t>Информације кој</w:t>
      </w:r>
      <w:r w:rsidR="00B456D3">
        <w:t>е су најчешће тражене од О</w:t>
      </w:r>
      <w:r w:rsidRPr="006002C6">
        <w:t>снов</w:t>
      </w:r>
      <w:r w:rsidR="00B456D3">
        <w:t>ног јавног тужилаштва у Горњем Милановцу</w:t>
      </w:r>
      <w:r w:rsidRPr="006002C6">
        <w:t xml:space="preserve"> односе се на начин на који тужилаштво предузима поједине радње из своје надлежности</w:t>
      </w:r>
      <w:r w:rsidR="00B456D3">
        <w:t>,</w:t>
      </w:r>
      <w:r w:rsidRPr="006002C6">
        <w:t xml:space="preserve"> као и на радње које је тужилаштво предузело посту</w:t>
      </w:r>
      <w:r w:rsidR="00B456D3">
        <w:t>пајући у појединим предметима (</w:t>
      </w:r>
      <w:r w:rsidRPr="006002C6">
        <w:t>на који начин се подноси кривична пријава, да ли странка мора имати адвоката односно пуномоћника у поступку, шта је притвор, шта је опортунитет, у којим случајевима је окривљеном могуће доделити браниоца по службеној дужности када по закону није обавезна одбрана, затим информације о статусу предмета и донетим одлукама, копије записника о саслушању странака, копије кривичних пријава и других аката насталих у раду или у вези са радом тужилаштва</w:t>
      </w:r>
      <w:r w:rsidR="00B456D3">
        <w:t>)</w:t>
      </w:r>
      <w:r w:rsidRPr="006002C6">
        <w:t xml:space="preserve">. </w:t>
      </w:r>
    </w:p>
    <w:p w:rsidR="00B456D3" w:rsidRDefault="00B456D3" w:rsidP="00286932">
      <w:pPr>
        <w:ind w:firstLine="360"/>
        <w:jc w:val="both"/>
      </w:pPr>
    </w:p>
    <w:p w:rsidR="00263BF9" w:rsidRDefault="00286932" w:rsidP="00263BF9">
      <w:pPr>
        <w:ind w:firstLine="720"/>
        <w:jc w:val="both"/>
      </w:pPr>
      <w:r w:rsidRPr="006002C6">
        <w:t xml:space="preserve">Наведене информације тражене су подношењем захтева за слободан приступ информацијама од јавног значаја, подношењем молбе за увид и фотокопирање списа предмета, усмено </w:t>
      </w:r>
      <w:r w:rsidR="00B456D3">
        <w:t xml:space="preserve">у просторијама писарнице тужилаштва, </w:t>
      </w:r>
      <w:r w:rsidRPr="006002C6">
        <w:t xml:space="preserve">као и позивом на телефон тужилаштва за давање информација. </w:t>
      </w:r>
    </w:p>
    <w:p w:rsidR="00263BF9" w:rsidRDefault="00263BF9" w:rsidP="00263BF9">
      <w:pPr>
        <w:ind w:firstLine="720"/>
        <w:jc w:val="both"/>
      </w:pPr>
    </w:p>
    <w:p w:rsidR="00286932" w:rsidRPr="00B456D3" w:rsidRDefault="00286932" w:rsidP="00263BF9">
      <w:pPr>
        <w:ind w:firstLine="720"/>
        <w:jc w:val="both"/>
      </w:pPr>
      <w:r w:rsidRPr="006002C6">
        <w:t xml:space="preserve">Одговоре на питање која се тичу начина рада тужилаштва и статуса предмета грађани могу </w:t>
      </w:r>
      <w:r w:rsidR="00B456D3">
        <w:t>добити у писарници тужилаштва, канцеларија 41а или позивом на број телефона 032/710-672.</w:t>
      </w:r>
    </w:p>
    <w:p w:rsidR="003C15EF" w:rsidRPr="006002C6" w:rsidRDefault="003C15EF" w:rsidP="00B456D3"/>
    <w:p w:rsidR="0064097E" w:rsidRPr="006002C6" w:rsidRDefault="0064097E" w:rsidP="00263BF9">
      <w:pPr>
        <w:ind w:firstLine="720"/>
        <w:jc w:val="both"/>
      </w:pPr>
      <w:r w:rsidRPr="006002C6">
        <w:t>Јавност рада тужилаштва се обезбеђује сачињавањем годишњег извештаја о раду, периоди</w:t>
      </w:r>
      <w:r w:rsidR="006D2DDE">
        <w:rPr>
          <w:lang w:val="sr-Cyrl-RS"/>
        </w:rPr>
        <w:t>ч</w:t>
      </w:r>
      <w:r w:rsidRPr="006002C6">
        <w:t>ни</w:t>
      </w:r>
      <w:r w:rsidR="006D2DDE">
        <w:t>х извештаја, који се достављају</w:t>
      </w:r>
      <w:r w:rsidRPr="006002C6">
        <w:t xml:space="preserve"> Вишем Јавном тужилаштву у Чачку, Апелационом јавном тужилаштву у Крагујевцу и Републичком јавном тужилаштву, који те податке објављују у својим извештајим</w:t>
      </w:r>
      <w:r w:rsidR="004417D1">
        <w:t>а</w:t>
      </w:r>
      <w:r w:rsidRPr="006002C6">
        <w:t xml:space="preserve">. </w:t>
      </w:r>
    </w:p>
    <w:p w:rsidR="0064097E" w:rsidRPr="006002C6" w:rsidRDefault="0064097E" w:rsidP="0064097E">
      <w:pPr>
        <w:ind w:left="360" w:firstLine="360"/>
        <w:jc w:val="both"/>
      </w:pPr>
    </w:p>
    <w:p w:rsidR="0064097E" w:rsidRPr="006002C6" w:rsidRDefault="0064097E" w:rsidP="00263BF9">
      <w:pPr>
        <w:ind w:firstLine="720"/>
        <w:jc w:val="both"/>
      </w:pPr>
      <w:r w:rsidRPr="006002C6">
        <w:t xml:space="preserve">Јавно тужилаштво доставља саопштења средствима јавног информисања, о предметима која су изазвала велико интересовање јавности. </w:t>
      </w:r>
    </w:p>
    <w:p w:rsidR="0064097E" w:rsidRPr="006002C6" w:rsidRDefault="0064097E" w:rsidP="0064097E">
      <w:pPr>
        <w:ind w:left="360" w:firstLine="360"/>
        <w:jc w:val="both"/>
      </w:pPr>
    </w:p>
    <w:p w:rsidR="0064097E" w:rsidRPr="006002C6" w:rsidRDefault="0064097E" w:rsidP="00263BF9">
      <w:pPr>
        <w:ind w:firstLine="720"/>
        <w:jc w:val="both"/>
      </w:pPr>
      <w:r w:rsidRPr="006002C6">
        <w:t>Ограничења и искључења јавности су прописана Законом о јавном тужилаштву, Закоником  о кривичном поступку, Законом о малолетним учиниоцима кривичних дела и кривично правној заштити малолетних лица, као и Правилником о управи у јавним тужилаштвима.</w:t>
      </w:r>
    </w:p>
    <w:p w:rsidR="0064097E" w:rsidRPr="006002C6" w:rsidRDefault="0064097E" w:rsidP="0064097E">
      <w:pPr>
        <w:ind w:left="360" w:firstLine="360"/>
        <w:jc w:val="both"/>
      </w:pPr>
    </w:p>
    <w:p w:rsidR="0064097E" w:rsidRPr="006002C6" w:rsidRDefault="0064097E" w:rsidP="00263BF9">
      <w:pPr>
        <w:ind w:firstLine="720"/>
        <w:jc w:val="both"/>
      </w:pPr>
      <w:r w:rsidRPr="006002C6">
        <w:t>Носиоци јавнотужилачке функције одлуке доносе лично и у том одлучивању по природи посла, присуство јавности није могуће. Поједине одлуке тужилаштва се доносе на седници колегијума, а на којима присуство јавности није дозвољено.</w:t>
      </w: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D26749">
      <w:pPr>
        <w:jc w:val="center"/>
      </w:pPr>
    </w:p>
    <w:p w:rsidR="0064097E" w:rsidRPr="006002C6" w:rsidRDefault="0064097E" w:rsidP="005B16BC"/>
    <w:p w:rsidR="0064097E" w:rsidRPr="006002C6" w:rsidRDefault="0064097E" w:rsidP="001D5CE2">
      <w:pPr>
        <w:jc w:val="center"/>
      </w:pPr>
    </w:p>
    <w:p w:rsidR="00235C1A" w:rsidRPr="00757DA9" w:rsidRDefault="00235C1A" w:rsidP="00757DA9">
      <w:pPr>
        <w:pStyle w:val="Heading1"/>
        <w:rPr>
          <w:rStyle w:val="Emphasis"/>
          <w:b/>
          <w:iCs w:val="0"/>
        </w:rPr>
      </w:pPr>
      <w:bookmarkStart w:id="58" w:name="_Toc520450444"/>
      <w:bookmarkStart w:id="59" w:name="_Toc520450999"/>
      <w:bookmarkStart w:id="60" w:name="_Toc520451189"/>
      <w:bookmarkStart w:id="61" w:name="_Toc520451302"/>
      <w:r w:rsidRPr="00757DA9">
        <w:rPr>
          <w:rStyle w:val="Emphasis"/>
          <w:b/>
          <w:iCs w:val="0"/>
        </w:rPr>
        <w:t>ОПИС НАДЛЕЖНОСТИ, ОБАВЕЗА И ОВЛАШЋЕЊА</w:t>
      </w:r>
      <w:bookmarkEnd w:id="58"/>
      <w:bookmarkEnd w:id="59"/>
      <w:bookmarkEnd w:id="60"/>
      <w:bookmarkEnd w:id="61"/>
    </w:p>
    <w:p w:rsidR="001D5CE2" w:rsidRPr="0032546F" w:rsidRDefault="001D5CE2" w:rsidP="001D5CE2">
      <w:pPr>
        <w:autoSpaceDE w:val="0"/>
        <w:autoSpaceDN w:val="0"/>
        <w:adjustRightInd w:val="0"/>
        <w:ind w:left="720"/>
        <w:jc w:val="both"/>
        <w:rPr>
          <w:rStyle w:val="Emphasi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Сходно Уставу Републике Србије, Јавно тужилаштво је самосталан државни орган који гони учиниоце кривичних и других кажњивих дела и предузима мере за заштиту уставности и законитости, а своју функцију врши на основу Устава, закона, потврђеног међународног уговора и прописа донетог на основу закона. </w:t>
      </w:r>
    </w:p>
    <w:p w:rsidR="001D5CE2" w:rsidRPr="00235C1A" w:rsidRDefault="001D5CE2" w:rsidP="001D5CE2">
      <w:pPr>
        <w:autoSpaceDE w:val="0"/>
        <w:autoSpaceDN w:val="0"/>
        <w:adjustRightInd w:val="0"/>
        <w:ind w:firstLine="360"/>
        <w:jc w:val="both"/>
        <w:rPr>
          <w:color w:val="000000"/>
          <w:lang w:eastAsia="en-US"/>
        </w:rPr>
      </w:pPr>
    </w:p>
    <w:p w:rsidR="00235C1A" w:rsidRDefault="001D5CE2" w:rsidP="004417D1">
      <w:pPr>
        <w:autoSpaceDE w:val="0"/>
        <w:autoSpaceDN w:val="0"/>
        <w:adjustRightInd w:val="0"/>
        <w:ind w:firstLine="720"/>
        <w:jc w:val="both"/>
        <w:rPr>
          <w:color w:val="000000"/>
          <w:lang w:eastAsia="en-US"/>
        </w:rPr>
      </w:pPr>
      <w:r>
        <w:rPr>
          <w:color w:val="000000"/>
          <w:lang w:eastAsia="en-US"/>
        </w:rPr>
        <w:t>О</w:t>
      </w:r>
      <w:r w:rsidR="00235C1A" w:rsidRPr="00235C1A">
        <w:rPr>
          <w:color w:val="000000"/>
          <w:lang w:val="en-US" w:eastAsia="en-US"/>
        </w:rPr>
        <w:t>сновно јавно</w:t>
      </w:r>
      <w:r>
        <w:rPr>
          <w:color w:val="000000"/>
          <w:lang w:val="en-US" w:eastAsia="en-US"/>
        </w:rPr>
        <w:t xml:space="preserve"> тужилаштво у </w:t>
      </w:r>
      <w:r>
        <w:rPr>
          <w:color w:val="000000"/>
          <w:lang w:eastAsia="en-US"/>
        </w:rPr>
        <w:t>Горњем Милановцу</w:t>
      </w:r>
      <w:r w:rsidR="00235C1A" w:rsidRPr="00235C1A">
        <w:rPr>
          <w:color w:val="000000"/>
          <w:lang w:val="en-US" w:eastAsia="en-US"/>
        </w:rPr>
        <w:t xml:space="preserve"> надлежно је за гоњење учинилаца кривичних дела за која је као главна казна предвиђена новчана казна или казна з</w:t>
      </w:r>
      <w:r>
        <w:rPr>
          <w:color w:val="000000"/>
          <w:lang w:val="en-US" w:eastAsia="en-US"/>
        </w:rPr>
        <w:t>атвора до десет и десет година</w:t>
      </w:r>
      <w:r>
        <w:rPr>
          <w:color w:val="000000"/>
          <w:lang w:eastAsia="en-US"/>
        </w:rPr>
        <w:t>.</w:t>
      </w:r>
    </w:p>
    <w:p w:rsidR="001D5CE2" w:rsidRPr="00235C1A" w:rsidRDefault="001D5CE2" w:rsidP="001D5CE2">
      <w:pPr>
        <w:autoSpaceDE w:val="0"/>
        <w:autoSpaceDN w:val="0"/>
        <w:adjustRightInd w:val="0"/>
        <w:ind w:firstLine="360"/>
        <w:jc w:val="both"/>
        <w:rPr>
          <w:color w:val="000000"/>
          <w:lang w:eastAsia="en-U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Радње </w:t>
      </w:r>
      <w:r w:rsidR="001D5CE2">
        <w:rPr>
          <w:color w:val="000000"/>
          <w:lang w:val="en-US" w:eastAsia="en-US"/>
        </w:rPr>
        <w:t xml:space="preserve">на које је јавни тужилац </w:t>
      </w:r>
      <w:r w:rsidR="001D5CE2">
        <w:rPr>
          <w:color w:val="000000"/>
          <w:lang w:eastAsia="en-US"/>
        </w:rPr>
        <w:t>О</w:t>
      </w:r>
      <w:r w:rsidRPr="00235C1A">
        <w:rPr>
          <w:color w:val="000000"/>
          <w:lang w:val="en-US" w:eastAsia="en-US"/>
        </w:rPr>
        <w:t>снов</w:t>
      </w:r>
      <w:r w:rsidR="001D5CE2">
        <w:rPr>
          <w:color w:val="000000"/>
          <w:lang w:val="en-US" w:eastAsia="en-US"/>
        </w:rPr>
        <w:t xml:space="preserve">ног јавног тужилаштва у </w:t>
      </w:r>
      <w:r w:rsidR="001D5CE2">
        <w:rPr>
          <w:color w:val="000000"/>
          <w:lang w:eastAsia="en-US"/>
        </w:rPr>
        <w:t>Горњем Милановцу</w:t>
      </w:r>
      <w:r w:rsidRPr="00235C1A">
        <w:rPr>
          <w:color w:val="000000"/>
          <w:lang w:val="en-US" w:eastAsia="en-US"/>
        </w:rPr>
        <w:t xml:space="preserve"> овлашћен, предузимај</w:t>
      </w:r>
      <w:r w:rsidR="001D5CE2">
        <w:rPr>
          <w:color w:val="000000"/>
          <w:lang w:val="en-US" w:eastAsia="en-US"/>
        </w:rPr>
        <w:t xml:space="preserve">у се пред месно надлежни </w:t>
      </w:r>
      <w:r w:rsidR="001D5CE2">
        <w:rPr>
          <w:color w:val="000000"/>
          <w:lang w:eastAsia="en-US"/>
        </w:rPr>
        <w:t>О</w:t>
      </w:r>
      <w:r w:rsidRPr="00235C1A">
        <w:rPr>
          <w:color w:val="000000"/>
          <w:lang w:val="en-US" w:eastAsia="en-US"/>
        </w:rPr>
        <w:t xml:space="preserve">сновним судом у </w:t>
      </w:r>
      <w:r w:rsidR="001D5CE2">
        <w:rPr>
          <w:color w:val="000000"/>
          <w:lang w:eastAsia="en-US"/>
        </w:rPr>
        <w:t xml:space="preserve">Основним </w:t>
      </w:r>
      <w:r w:rsidR="001D5CE2">
        <w:rPr>
          <w:color w:val="000000"/>
          <w:lang w:val="en-US" w:eastAsia="en-US"/>
        </w:rPr>
        <w:t xml:space="preserve">судом у </w:t>
      </w:r>
      <w:r w:rsidR="001D5CE2">
        <w:rPr>
          <w:color w:val="000000"/>
          <w:lang w:eastAsia="en-US"/>
        </w:rPr>
        <w:t>Горњем Милановцу</w:t>
      </w:r>
      <w:r w:rsidRPr="00235C1A">
        <w:rPr>
          <w:color w:val="000000"/>
          <w:lang w:val="en-US" w:eastAsia="en-US"/>
        </w:rPr>
        <w:t xml:space="preserve"> и Прекршајним судо</w:t>
      </w:r>
      <w:r w:rsidR="001D5CE2">
        <w:rPr>
          <w:color w:val="000000"/>
          <w:lang w:val="en-US" w:eastAsia="en-US"/>
        </w:rPr>
        <w:t xml:space="preserve">м у </w:t>
      </w:r>
      <w:r w:rsidR="001D5CE2">
        <w:rPr>
          <w:color w:val="000000"/>
          <w:lang w:eastAsia="en-US"/>
        </w:rPr>
        <w:t>Горњем Милановцу</w:t>
      </w:r>
      <w:r w:rsidRPr="00235C1A">
        <w:rPr>
          <w:color w:val="000000"/>
          <w:lang w:val="en-US" w:eastAsia="en-US"/>
        </w:rPr>
        <w:t xml:space="preserve">. </w:t>
      </w:r>
    </w:p>
    <w:p w:rsidR="001D5CE2" w:rsidRPr="00235C1A" w:rsidRDefault="001D5CE2" w:rsidP="001D5CE2">
      <w:pPr>
        <w:autoSpaceDE w:val="0"/>
        <w:autoSpaceDN w:val="0"/>
        <w:adjustRightInd w:val="0"/>
        <w:ind w:firstLine="360"/>
        <w:jc w:val="both"/>
        <w:rPr>
          <w:color w:val="000000"/>
          <w:lang w:eastAsia="en-U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За кривична дела за која се гони по службеној дужности, јавни тужилац је, на основу Законика о кривичном поступку надлежан да: </w:t>
      </w:r>
    </w:p>
    <w:p w:rsidR="001D5CE2" w:rsidRPr="00235C1A" w:rsidRDefault="001D5CE2" w:rsidP="001D5CE2">
      <w:pPr>
        <w:autoSpaceDE w:val="0"/>
        <w:autoSpaceDN w:val="0"/>
        <w:adjustRightInd w:val="0"/>
        <w:ind w:firstLine="360"/>
        <w:jc w:val="both"/>
        <w:rPr>
          <w:color w:val="000000"/>
          <w:lang w:eastAsia="en-US"/>
        </w:rPr>
      </w:pP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руководи</w:t>
      </w:r>
      <w:proofErr w:type="gramEnd"/>
      <w:r w:rsidRPr="00235C1A">
        <w:rPr>
          <w:color w:val="000000"/>
          <w:lang w:val="en-US" w:eastAsia="en-US"/>
        </w:rPr>
        <w:t xml:space="preserve"> предистражним поступком;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одлучује</w:t>
      </w:r>
      <w:proofErr w:type="gramEnd"/>
      <w:r w:rsidRPr="00235C1A">
        <w:rPr>
          <w:color w:val="000000"/>
          <w:lang w:val="en-US" w:eastAsia="en-US"/>
        </w:rPr>
        <w:t xml:space="preserve"> о непредузимању или одлагању кривичног гоњења;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спроводи</w:t>
      </w:r>
      <w:proofErr w:type="gramEnd"/>
      <w:r w:rsidRPr="00235C1A">
        <w:rPr>
          <w:color w:val="000000"/>
          <w:lang w:val="en-US" w:eastAsia="en-US"/>
        </w:rPr>
        <w:t xml:space="preserve"> истрагу;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закључи</w:t>
      </w:r>
      <w:proofErr w:type="gramEnd"/>
      <w:r w:rsidRPr="00235C1A">
        <w:rPr>
          <w:color w:val="000000"/>
          <w:lang w:val="en-US" w:eastAsia="en-US"/>
        </w:rPr>
        <w:t xml:space="preserve"> споразум о признању кривичног дела и споразум о сведочењу;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подиже</w:t>
      </w:r>
      <w:proofErr w:type="gramEnd"/>
      <w:r w:rsidRPr="00235C1A">
        <w:rPr>
          <w:color w:val="000000"/>
          <w:lang w:val="en-US" w:eastAsia="en-US"/>
        </w:rPr>
        <w:t xml:space="preserve"> и заступа оптужбу пред надлежним судом;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одустане</w:t>
      </w:r>
      <w:proofErr w:type="gramEnd"/>
      <w:r w:rsidRPr="00235C1A">
        <w:rPr>
          <w:color w:val="000000"/>
          <w:lang w:val="en-US" w:eastAsia="en-US"/>
        </w:rPr>
        <w:t xml:space="preserve"> од оптужбе;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изјављује</w:t>
      </w:r>
      <w:proofErr w:type="gramEnd"/>
      <w:r w:rsidRPr="00235C1A">
        <w:rPr>
          <w:color w:val="000000"/>
          <w:lang w:val="en-US" w:eastAsia="en-US"/>
        </w:rPr>
        <w:t xml:space="preserve"> жалбе против неправноснажних судских одлука и да подноси ванредне правне лекове против правноснажних судских одлука;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предузима</w:t>
      </w:r>
      <w:proofErr w:type="gramEnd"/>
      <w:r w:rsidRPr="00235C1A">
        <w:rPr>
          <w:color w:val="000000"/>
          <w:lang w:val="en-US" w:eastAsia="en-US"/>
        </w:rPr>
        <w:t xml:space="preserve"> друге радње када је то одређено овим закоником. </w:t>
      </w:r>
    </w:p>
    <w:p w:rsidR="00235C1A" w:rsidRPr="00235C1A" w:rsidRDefault="00235C1A" w:rsidP="001D5CE2">
      <w:pPr>
        <w:autoSpaceDE w:val="0"/>
        <w:autoSpaceDN w:val="0"/>
        <w:adjustRightInd w:val="0"/>
        <w:jc w:val="both"/>
        <w:rPr>
          <w:color w:val="000000"/>
          <w:lang w:val="en-US" w:eastAsia="en-US"/>
        </w:rPr>
      </w:pPr>
    </w:p>
    <w:p w:rsidR="00235C1A" w:rsidRDefault="00235C1A" w:rsidP="001D5CE2">
      <w:pPr>
        <w:autoSpaceDE w:val="0"/>
        <w:autoSpaceDN w:val="0"/>
        <w:adjustRightInd w:val="0"/>
        <w:ind w:firstLine="720"/>
        <w:jc w:val="both"/>
        <w:rPr>
          <w:color w:val="000000"/>
          <w:lang w:eastAsia="en-US"/>
        </w:rPr>
      </w:pPr>
      <w:r w:rsidRPr="00235C1A">
        <w:rPr>
          <w:color w:val="000000"/>
          <w:lang w:val="en-US" w:eastAsia="en-US"/>
        </w:rPr>
        <w:t xml:space="preserve">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w:t>
      </w:r>
      <w:proofErr w:type="gramStart"/>
      <w:r w:rsidRPr="00235C1A">
        <w:rPr>
          <w:color w:val="000000"/>
          <w:lang w:val="en-US" w:eastAsia="en-US"/>
        </w:rPr>
        <w:t xml:space="preserve">обавештења </w:t>
      </w:r>
      <w:r w:rsidR="001D5CE2">
        <w:rPr>
          <w:color w:val="000000"/>
          <w:lang w:eastAsia="en-US"/>
        </w:rPr>
        <w:t>.</w:t>
      </w:r>
      <w:proofErr w:type="gramEnd"/>
    </w:p>
    <w:p w:rsidR="001D5CE2" w:rsidRPr="00235C1A" w:rsidRDefault="001D5CE2" w:rsidP="001D5CE2">
      <w:pPr>
        <w:autoSpaceDE w:val="0"/>
        <w:autoSpaceDN w:val="0"/>
        <w:adjustRightInd w:val="0"/>
        <w:ind w:firstLine="720"/>
        <w:jc w:val="both"/>
        <w:rPr>
          <w:color w:val="000000"/>
          <w:lang w:eastAsia="en-US"/>
        </w:rPr>
      </w:pPr>
    </w:p>
    <w:p w:rsidR="001D5CE2" w:rsidRDefault="00235C1A" w:rsidP="005B16BC">
      <w:pPr>
        <w:autoSpaceDE w:val="0"/>
        <w:autoSpaceDN w:val="0"/>
        <w:adjustRightInd w:val="0"/>
        <w:ind w:firstLine="720"/>
        <w:jc w:val="both"/>
        <w:rPr>
          <w:lang w:eastAsia="en-US"/>
        </w:rPr>
      </w:pPr>
      <w:r w:rsidRPr="00235C1A">
        <w:rPr>
          <w:color w:val="000000"/>
          <w:lang w:val="en-US" w:eastAsia="en-US"/>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 да отклони штетну последицу насталу извршењем кривичног дела или да накнади причињену штету; да на рачун прописан за уплату јавних прихода уплати одређени новчани износ, који се користи за хуманитарне или друге јавне сврхе; да обави одређени друштвенокорисни или хуманитарни рад; да испуни доспеле обавезе издржавања</w:t>
      </w:r>
      <w:r w:rsidR="001D5CE2">
        <w:rPr>
          <w:color w:val="000000"/>
          <w:lang w:eastAsia="en-US"/>
        </w:rPr>
        <w:t xml:space="preserve">, </w:t>
      </w:r>
      <w:r w:rsidR="001D5CE2" w:rsidRPr="00235C1A">
        <w:rPr>
          <w:lang w:val="en-US" w:eastAsia="en-US"/>
        </w:rPr>
        <w:t>подвргне одвикавањ</w:t>
      </w:r>
      <w:r w:rsidR="001D5CE2">
        <w:rPr>
          <w:lang w:val="en-US" w:eastAsia="en-US"/>
        </w:rPr>
        <w:t>у од алкохола или опојних дрога</w:t>
      </w:r>
      <w:r w:rsidR="001D5CE2">
        <w:rPr>
          <w:lang w:eastAsia="en-US"/>
        </w:rPr>
        <w:t xml:space="preserve">, </w:t>
      </w:r>
      <w:r w:rsidR="001D5CE2" w:rsidRPr="00235C1A">
        <w:rPr>
          <w:lang w:val="en-US" w:eastAsia="en-US"/>
        </w:rPr>
        <w:t xml:space="preserve">да се подвргне </w:t>
      </w:r>
      <w:r w:rsidR="001D5CE2" w:rsidRPr="00235C1A">
        <w:rPr>
          <w:lang w:val="en-US" w:eastAsia="en-US"/>
        </w:rPr>
        <w:lastRenderedPageBreak/>
        <w:t>психосоцијалном третману ради отклањања узрока насилничког п</w:t>
      </w:r>
      <w:r w:rsidR="001D5CE2">
        <w:rPr>
          <w:lang w:val="en-US" w:eastAsia="en-US"/>
        </w:rPr>
        <w:t>онашања</w:t>
      </w:r>
      <w:r w:rsidR="001D5CE2">
        <w:rPr>
          <w:lang w:eastAsia="en-US"/>
        </w:rPr>
        <w:t>,</w:t>
      </w:r>
      <w:r w:rsidR="001D5CE2" w:rsidRPr="00235C1A">
        <w:rPr>
          <w:lang w:val="en-US" w:eastAsia="en-US"/>
        </w:rPr>
        <w:t xml:space="preserve"> да изврши обавезу установљену правноснажном одлуком суда, односно поштује ограничење утврђено правноснажном судском одлуком, те ако осумњичени у року, који не може бити дужи од 1 године изврши једну или више наведених обавеза, јавни тужилац ће решењем одбацити кривичну пријаву.</w:t>
      </w:r>
      <w:r w:rsidR="001D5CE2" w:rsidRPr="001D5CE2">
        <w:rPr>
          <w:lang w:val="en-US" w:eastAsia="en-US"/>
        </w:rPr>
        <w:t xml:space="preserve"> </w:t>
      </w:r>
      <w:r w:rsidR="001D5CE2" w:rsidRPr="00235C1A">
        <w:rPr>
          <w:lang w:val="en-US" w:eastAsia="en-US"/>
        </w:rPr>
        <w:t xml:space="preserve">Јавни тужилац ће решењем одбацити кривичну пријаву ако из саме пријаве проистиче да: пријављено дело није кривично дело за које се гони по службеној дужности, да је наступила застарелост кривичног гоњења или је дело обухваћено амнестијом или помиловањем или постоје друге околности које трајно искључују гоњење; да не постоје основи сумње да је учињено кривично дело за које се гони по службеној дужности, а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w:t>
      </w:r>
    </w:p>
    <w:p w:rsidR="001D5CE2" w:rsidRPr="00235C1A" w:rsidRDefault="001D5CE2" w:rsidP="001D5CE2">
      <w:pPr>
        <w:autoSpaceDE w:val="0"/>
        <w:autoSpaceDN w:val="0"/>
        <w:adjustRightInd w:val="0"/>
        <w:jc w:val="both"/>
        <w:rPr>
          <w:lang w:eastAsia="en-US"/>
        </w:rPr>
      </w:pPr>
    </w:p>
    <w:p w:rsidR="001D5CE2" w:rsidRPr="00235C1A" w:rsidRDefault="001D5CE2" w:rsidP="001D5CE2">
      <w:pPr>
        <w:autoSpaceDE w:val="0"/>
        <w:autoSpaceDN w:val="0"/>
        <w:adjustRightInd w:val="0"/>
        <w:ind w:firstLine="720"/>
        <w:jc w:val="both"/>
        <w:rPr>
          <w:lang w:val="en-US" w:eastAsia="en-US"/>
        </w:rPr>
      </w:pPr>
      <w:r w:rsidRPr="00235C1A">
        <w:rPr>
          <w:lang w:val="en-US" w:eastAsia="en-US"/>
        </w:rPr>
        <w:t xml:space="preserve">О одбацивању пријаве, као и о разлозима за то, јавни тужилац ће обавестити оштећеног у року од осам дана и поучити га да може да, у року од осам дана од дана пријема обавештења, поднесе приговор непосредно вишем јавном тужиоцу, а ако је кривичну пријаву поднео орган полиције, обавестиће и тај орган. </w:t>
      </w:r>
    </w:p>
    <w:p w:rsidR="005B16BC" w:rsidRDefault="005B16BC" w:rsidP="005B16BC">
      <w:pPr>
        <w:autoSpaceDE w:val="0"/>
        <w:autoSpaceDN w:val="0"/>
        <w:adjustRightInd w:val="0"/>
        <w:ind w:firstLine="720"/>
        <w:jc w:val="both"/>
        <w:rPr>
          <w:lang w:eastAsia="en-US"/>
        </w:rPr>
      </w:pPr>
    </w:p>
    <w:p w:rsidR="004417D1" w:rsidRDefault="005B16BC" w:rsidP="005B16BC">
      <w:pPr>
        <w:autoSpaceDE w:val="0"/>
        <w:autoSpaceDN w:val="0"/>
        <w:adjustRightInd w:val="0"/>
        <w:ind w:firstLine="720"/>
        <w:jc w:val="both"/>
        <w:rPr>
          <w:lang w:eastAsia="en-US"/>
        </w:rPr>
      </w:pPr>
      <w:r w:rsidRPr="00235C1A">
        <w:rPr>
          <w:lang w:val="en-US" w:eastAsia="en-US"/>
        </w:rPr>
        <w:t>Јавни тужилац ће наредбом покренути истрагу против одређеног лица или против непознатог учиниоца када постоје основи сумње да је учињено кривично дело</w:t>
      </w:r>
      <w:r>
        <w:rPr>
          <w:lang w:eastAsia="en-US"/>
        </w:rPr>
        <w:t>.</w:t>
      </w:r>
      <w:r w:rsidRPr="00235C1A">
        <w:rPr>
          <w:color w:val="000000"/>
          <w:lang w:val="en-US" w:eastAsia="en-US"/>
        </w:rPr>
        <w:t xml:space="preserve"> У скраћеном поступку тужилац не доноси наредбу о спровођењу истраге, већ пре оптужења предузима поједине доказне радње</w:t>
      </w:r>
      <w:r>
        <w:rPr>
          <w:color w:val="000000"/>
          <w:lang w:eastAsia="en-US"/>
        </w:rPr>
        <w:t xml:space="preserve">. </w:t>
      </w:r>
      <w:r w:rsidRPr="00235C1A">
        <w:rPr>
          <w:lang w:val="en-US" w:eastAsia="en-US"/>
        </w:rPr>
        <w:t>Истрага се спроводи само у погледу осумњиченог и кривичног дела на које се односи наредба о спровођењу истраге, а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 Наредба о спровођењу истраге доноси се пре или непосредно после прве доказне радње коју су предузели јавни тужилац или полиција у предистражном поступку, а најкасније у року од 30 дана од дана када је јавни тужилац обавештен о првој доказној радњи коју је полиција предузела, а у наредби о спровођењу истраге се морају навести: лични подаци осумњиченог ако је познат, опис дела из кога произлазе законска обележја кривичног дела, законски назив кривичног дела и околности из којих произилазе основи сумње.</w:t>
      </w:r>
    </w:p>
    <w:p w:rsidR="004417D1" w:rsidRDefault="004417D1" w:rsidP="005B16BC">
      <w:pPr>
        <w:autoSpaceDE w:val="0"/>
        <w:autoSpaceDN w:val="0"/>
        <w:adjustRightInd w:val="0"/>
        <w:ind w:firstLine="720"/>
        <w:jc w:val="both"/>
        <w:rPr>
          <w:lang w:eastAsia="en-US"/>
        </w:rPr>
      </w:pPr>
    </w:p>
    <w:p w:rsidR="004417D1" w:rsidRDefault="005B16BC" w:rsidP="005B16BC">
      <w:pPr>
        <w:autoSpaceDE w:val="0"/>
        <w:autoSpaceDN w:val="0"/>
        <w:adjustRightInd w:val="0"/>
        <w:ind w:firstLine="720"/>
        <w:jc w:val="both"/>
        <w:rPr>
          <w:lang w:eastAsia="en-US"/>
        </w:rPr>
      </w:pPr>
      <w:r>
        <w:rPr>
          <w:lang w:eastAsia="en-US"/>
        </w:rPr>
        <w:t xml:space="preserve"> </w:t>
      </w:r>
      <w:r w:rsidRPr="00235C1A">
        <w:rPr>
          <w:lang w:val="en-US" w:eastAsia="en-US"/>
        </w:rPr>
        <w:t xml:space="preserve">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Истовремено са достављањем наредбе о спровођењу истраге осумњиченом и његовом браниоцу, јавни тужилац ће обавестити оштећеног о покретању истраге </w:t>
      </w:r>
      <w:r>
        <w:rPr>
          <w:lang w:val="en-US" w:eastAsia="en-US"/>
        </w:rPr>
        <w:t>и поучити га о његовим правима.</w:t>
      </w:r>
      <w:r>
        <w:rPr>
          <w:lang w:eastAsia="en-US"/>
        </w:rPr>
        <w:t xml:space="preserve"> </w:t>
      </w:r>
    </w:p>
    <w:p w:rsidR="004417D1" w:rsidRDefault="004417D1"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rsidR="005B16BC" w:rsidRDefault="005B16BC"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lastRenderedPageBreak/>
        <w:t xml:space="preserve">Присуство окривљеног у кривичном поступку обезбеђује се његовим позивањем. Позив окривљеном упућује јавни тужилац или суд. 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 и упозорење да ће у случају недоласка према њему бити одређена тежа мера из члана 188. </w:t>
      </w:r>
      <w:proofErr w:type="gramStart"/>
      <w:r w:rsidRPr="00235C1A">
        <w:rPr>
          <w:lang w:val="en-US" w:eastAsia="en-US"/>
        </w:rPr>
        <w:t>овог</w:t>
      </w:r>
      <w:proofErr w:type="gramEnd"/>
      <w:r w:rsidRPr="00235C1A">
        <w:rPr>
          <w:lang w:val="en-US" w:eastAsia="en-US"/>
        </w:rPr>
        <w:t xml:space="preserve"> законика, службени печат и име и презиме јавног тужиоца, односно судије који позива, а када се окривљени први пут позива, поучиће се у позиву о праву да узме браниоца и да бранилац може присуствовати његовом саслушању.</w:t>
      </w:r>
    </w:p>
    <w:p w:rsidR="005B16BC" w:rsidRDefault="005B16BC"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t>Пре подизања оптужнице јавни тужилац позива сведока</w:t>
      </w:r>
      <w:r w:rsidRPr="005B16BC">
        <w:rPr>
          <w:lang w:val="en-US" w:eastAsia="en-US"/>
        </w:rPr>
        <w:t xml:space="preserve"> </w:t>
      </w:r>
      <w:r w:rsidRPr="00235C1A">
        <w:rPr>
          <w:lang w:val="en-US" w:eastAsia="en-US"/>
        </w:rPr>
        <w:t>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r>
        <w:rPr>
          <w:lang w:eastAsia="en-US"/>
        </w:rPr>
        <w:t xml:space="preserve">. </w:t>
      </w:r>
      <w:r w:rsidR="00924A0D" w:rsidRPr="00235C1A">
        <w:rPr>
          <w:lang w:val="en-US" w:eastAsia="en-US"/>
        </w:rPr>
        <w:t xml:space="preserve">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 Ако лице коме је упућен позив, односно обавештење о доказној радњи није присутно, радња се може предузети и у његовом одсуству. </w:t>
      </w:r>
    </w:p>
    <w:p w:rsidR="005B16BC" w:rsidRDefault="005B16BC" w:rsidP="005B16BC">
      <w:pPr>
        <w:autoSpaceDE w:val="0"/>
        <w:autoSpaceDN w:val="0"/>
        <w:adjustRightInd w:val="0"/>
        <w:ind w:firstLine="720"/>
        <w:jc w:val="both"/>
        <w:rPr>
          <w:lang w:eastAsia="en-US"/>
        </w:rPr>
      </w:pPr>
    </w:p>
    <w:p w:rsidR="00924A0D" w:rsidRPr="005B16BC" w:rsidRDefault="00924A0D" w:rsidP="005B16BC">
      <w:pPr>
        <w:autoSpaceDE w:val="0"/>
        <w:autoSpaceDN w:val="0"/>
        <w:adjustRightInd w:val="0"/>
        <w:ind w:firstLine="720"/>
        <w:jc w:val="both"/>
        <w:rPr>
          <w:lang w:eastAsia="en-US"/>
        </w:rPr>
      </w:pPr>
      <w:r w:rsidRPr="00235C1A">
        <w:rPr>
          <w:lang w:val="en-US" w:eastAsia="en-US"/>
        </w:rPr>
        <w:t xml:space="preserve">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 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 </w:t>
      </w:r>
    </w:p>
    <w:p w:rsidR="005B16BC" w:rsidRDefault="005B16BC" w:rsidP="005B16BC">
      <w:pPr>
        <w:autoSpaceDE w:val="0"/>
        <w:autoSpaceDN w:val="0"/>
        <w:adjustRightInd w:val="0"/>
        <w:ind w:firstLine="720"/>
        <w:jc w:val="both"/>
        <w:rPr>
          <w:lang w:eastAsia="en-US"/>
        </w:rPr>
      </w:pPr>
    </w:p>
    <w:p w:rsidR="00924A0D" w:rsidRDefault="00924A0D" w:rsidP="005B16BC">
      <w:pPr>
        <w:autoSpaceDE w:val="0"/>
        <w:autoSpaceDN w:val="0"/>
        <w:adjustRightInd w:val="0"/>
        <w:ind w:firstLine="720"/>
        <w:jc w:val="both"/>
        <w:rPr>
          <w:lang w:eastAsia="en-US"/>
        </w:rPr>
      </w:pPr>
      <w:r w:rsidRPr="00235C1A">
        <w:rPr>
          <w:lang w:val="en-US" w:eastAsia="en-US"/>
        </w:rPr>
        <w:t xml:space="preserve">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w:t>
      </w:r>
    </w:p>
    <w:p w:rsidR="00924A0D" w:rsidRPr="00235C1A" w:rsidRDefault="00924A0D" w:rsidP="00924A0D">
      <w:pPr>
        <w:autoSpaceDE w:val="0"/>
        <w:autoSpaceDN w:val="0"/>
        <w:adjustRightInd w:val="0"/>
        <w:jc w:val="both"/>
        <w:rPr>
          <w:lang w:eastAsia="en-US"/>
        </w:rPr>
      </w:pPr>
    </w:p>
    <w:p w:rsidR="00924A0D" w:rsidRDefault="00924A0D" w:rsidP="005B16BC">
      <w:pPr>
        <w:ind w:firstLine="720"/>
        <w:jc w:val="both"/>
      </w:pPr>
      <w:r w:rsidRPr="00924A0D">
        <w:rPr>
          <w:lang w:val="en-US" w:eastAsia="en-US"/>
        </w:rPr>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rsidR="005B16BC" w:rsidRPr="00924A0D" w:rsidRDefault="005B16BC" w:rsidP="005B16BC">
      <w:pPr>
        <w:ind w:firstLine="720"/>
        <w:jc w:val="both"/>
      </w:pPr>
    </w:p>
    <w:p w:rsidR="00817CAC" w:rsidRDefault="00817CAC" w:rsidP="005B16BC">
      <w:pPr>
        <w:autoSpaceDE w:val="0"/>
        <w:autoSpaceDN w:val="0"/>
        <w:adjustRightInd w:val="0"/>
        <w:ind w:firstLine="720"/>
        <w:jc w:val="both"/>
        <w:rPr>
          <w:color w:val="000000"/>
          <w:lang w:eastAsia="en-US"/>
        </w:rPr>
      </w:pPr>
      <w:r w:rsidRPr="00817CAC">
        <w:rPr>
          <w:color w:val="000000"/>
          <w:lang w:val="en-US" w:eastAsia="en-US"/>
        </w:rPr>
        <w:t xml:space="preserve">Ако јавни тужилац по завршетку истраге одустане од кривичног гоњења обавестиће о томе осумњиченог и оштећеног и поучити га да може да, у року од осам дана од дана пријема обавештења, поднесе приговор непосредно вишем јавном тужиоцу. Јавни тужилац донеће наредбу о допуни истраге када након завршетка истраге утврди да је потребно предузети нове доказне радње. </w:t>
      </w:r>
    </w:p>
    <w:p w:rsidR="00817CAC" w:rsidRDefault="00817CAC" w:rsidP="00817CAC">
      <w:pPr>
        <w:autoSpaceDE w:val="0"/>
        <w:autoSpaceDN w:val="0"/>
        <w:adjustRightInd w:val="0"/>
        <w:jc w:val="both"/>
        <w:rPr>
          <w:color w:val="000000"/>
          <w:lang w:eastAsia="en-US"/>
        </w:rPr>
      </w:pPr>
    </w:p>
    <w:p w:rsidR="004417D1" w:rsidRDefault="00817CAC" w:rsidP="005B16BC">
      <w:pPr>
        <w:autoSpaceDE w:val="0"/>
        <w:autoSpaceDN w:val="0"/>
        <w:adjustRightInd w:val="0"/>
        <w:ind w:firstLine="720"/>
        <w:jc w:val="both"/>
        <w:rPr>
          <w:color w:val="000000"/>
          <w:lang w:eastAsia="en-US"/>
        </w:rPr>
      </w:pPr>
      <w:r w:rsidRPr="00817CAC">
        <w:rPr>
          <w:color w:val="000000"/>
          <w:lang w:val="en-US" w:eastAsia="en-US"/>
        </w:rPr>
        <w:t>Јавни тужилац и окривљени могу закључити споразум о признању кривичног дела од доношења наредбе о спровођењу истраге па до завршетка главног претреса. О споразуму о признању кривичног дела одлучује судија за претходни поступак, а ако је споразум поднет суду након потврђивања оптужнице - председник већа. Одлука о споразуму о признању кривичног дела доноси се на рочишту, које се држи без присуства јавности</w:t>
      </w:r>
      <w:proofErr w:type="gramStart"/>
      <w:r w:rsidRPr="00817CAC">
        <w:rPr>
          <w:color w:val="000000"/>
          <w:lang w:val="en-US" w:eastAsia="en-US"/>
        </w:rPr>
        <w:t>,а</w:t>
      </w:r>
      <w:proofErr w:type="gramEnd"/>
      <w:r w:rsidRPr="00817CAC">
        <w:rPr>
          <w:color w:val="000000"/>
          <w:lang w:val="en-US" w:eastAsia="en-US"/>
        </w:rPr>
        <w:t xml:space="preserve"> на које се </w:t>
      </w:r>
      <w:r w:rsidRPr="00817CAC">
        <w:rPr>
          <w:color w:val="000000"/>
          <w:lang w:val="en-US" w:eastAsia="en-US"/>
        </w:rPr>
        <w:lastRenderedPageBreak/>
        <w:t>позивају јавни тужилац, окривљени и његов бранилац. Када постоји оправдана сумња да је одређено лице учинило кривично дело јавни тужилац подиже оптужницу.</w:t>
      </w:r>
    </w:p>
    <w:p w:rsidR="004417D1" w:rsidRDefault="004417D1" w:rsidP="005B16BC">
      <w:pPr>
        <w:autoSpaceDE w:val="0"/>
        <w:autoSpaceDN w:val="0"/>
        <w:adjustRightInd w:val="0"/>
        <w:ind w:firstLine="720"/>
        <w:jc w:val="both"/>
        <w:rPr>
          <w:color w:val="000000"/>
          <w:lang w:eastAsia="en-US"/>
        </w:rPr>
      </w:pPr>
    </w:p>
    <w:p w:rsidR="004417D1" w:rsidRDefault="004417D1" w:rsidP="005B16BC">
      <w:pPr>
        <w:autoSpaceDE w:val="0"/>
        <w:autoSpaceDN w:val="0"/>
        <w:adjustRightInd w:val="0"/>
        <w:ind w:firstLine="720"/>
        <w:jc w:val="both"/>
        <w:rPr>
          <w:color w:val="000000"/>
          <w:lang w:eastAsia="en-US"/>
        </w:rPr>
      </w:pPr>
    </w:p>
    <w:p w:rsidR="00817CAC" w:rsidRDefault="00817CAC" w:rsidP="005B16BC">
      <w:pPr>
        <w:autoSpaceDE w:val="0"/>
        <w:autoSpaceDN w:val="0"/>
        <w:adjustRightInd w:val="0"/>
        <w:ind w:firstLine="720"/>
        <w:jc w:val="both"/>
        <w:rPr>
          <w:color w:val="000000"/>
          <w:lang w:eastAsia="en-US"/>
        </w:rPr>
      </w:pPr>
      <w:r w:rsidRPr="00817CAC">
        <w:rPr>
          <w:color w:val="000000"/>
          <w:lang w:val="en-US" w:eastAsia="en-US"/>
        </w:rPr>
        <w:t xml:space="preserve">У скраћеном поступку тужилац </w:t>
      </w:r>
      <w:r>
        <w:rPr>
          <w:color w:val="000000"/>
          <w:lang w:val="en-US" w:eastAsia="en-US"/>
        </w:rPr>
        <w:t xml:space="preserve">подноси </w:t>
      </w:r>
      <w:r>
        <w:rPr>
          <w:color w:val="000000"/>
          <w:lang w:eastAsia="en-US"/>
        </w:rPr>
        <w:t>о</w:t>
      </w:r>
      <w:r>
        <w:rPr>
          <w:color w:val="000000"/>
          <w:lang w:val="en-US" w:eastAsia="en-US"/>
        </w:rPr>
        <w:t>птужни предлог</w:t>
      </w:r>
      <w:r>
        <w:rPr>
          <w:color w:val="000000"/>
          <w:lang w:eastAsia="en-US"/>
        </w:rPr>
        <w:t xml:space="preserve">. </w:t>
      </w:r>
      <w:r w:rsidRPr="00817CAC">
        <w:rPr>
          <w:color w:val="000000"/>
          <w:lang w:val="en-US" w:eastAsia="en-US"/>
        </w:rPr>
        <w:t>Ако прикупљени подаци о кривичном делу и учиниоцу пружају довољно основа за оптужење, оптужница се може подићи и без спровођења истраге. Након завршеног главног претреса на коме јавни тужилац заступа оптужни предлог, предлаже доказе за које је накнадно сазнао, испитује окривљеног и сведоке, суд доноси пресуду. Јав</w:t>
      </w:r>
      <w:r>
        <w:rPr>
          <w:color w:val="000000"/>
          <w:lang w:eastAsia="en-US"/>
        </w:rPr>
        <w:t>н</w:t>
      </w:r>
      <w:r w:rsidRPr="00817CAC">
        <w:rPr>
          <w:color w:val="000000"/>
          <w:lang w:val="en-US" w:eastAsia="en-US"/>
        </w:rPr>
        <w:t>и тужилац је овлашћен да пре доношења пресуде одустане од кривичног гоњења против оптуженог. Против првостепене пресуде суда, јавни тужилац може изјавити жалбу како на шт</w:t>
      </w:r>
      <w:r w:rsidR="006D2DDE">
        <w:rPr>
          <w:color w:val="000000"/>
          <w:lang w:val="en-US" w:eastAsia="en-US"/>
        </w:rPr>
        <w:t>ету, тако и корист окривљеног (редовни правни лек</w:t>
      </w:r>
      <w:r w:rsidRPr="00817CAC">
        <w:rPr>
          <w:color w:val="000000"/>
          <w:lang w:val="en-US" w:eastAsia="en-US"/>
        </w:rPr>
        <w:t xml:space="preserve">). </w:t>
      </w:r>
    </w:p>
    <w:p w:rsidR="00817CAC" w:rsidRPr="00817CAC" w:rsidRDefault="00817CAC" w:rsidP="00817CAC">
      <w:pPr>
        <w:autoSpaceDE w:val="0"/>
        <w:autoSpaceDN w:val="0"/>
        <w:adjustRightInd w:val="0"/>
        <w:jc w:val="both"/>
        <w:rPr>
          <w:color w:val="000000"/>
          <w:lang w:eastAsia="en-US"/>
        </w:rPr>
      </w:pPr>
    </w:p>
    <w:p w:rsidR="00817CAC" w:rsidRDefault="00817CAC" w:rsidP="008A680C">
      <w:pPr>
        <w:autoSpaceDE w:val="0"/>
        <w:autoSpaceDN w:val="0"/>
        <w:adjustRightInd w:val="0"/>
        <w:ind w:firstLine="720"/>
        <w:jc w:val="both"/>
        <w:rPr>
          <w:color w:val="000000"/>
          <w:lang w:eastAsia="en-US"/>
        </w:rPr>
      </w:pPr>
      <w:r w:rsidRPr="00817CAC">
        <w:rPr>
          <w:color w:val="000000"/>
          <w:lang w:val="en-US" w:eastAsia="en-US"/>
        </w:rPr>
        <w:t xml:space="preserve">Када је кривични поступак правноснажно окончан, јавни тужилац је овлашћен да поднесе захтев за </w:t>
      </w:r>
      <w:r w:rsidR="006D2DDE">
        <w:rPr>
          <w:color w:val="000000"/>
          <w:lang w:val="en-US" w:eastAsia="en-US"/>
        </w:rPr>
        <w:t>поноављање кривичног поступка (ванредни правни лек</w:t>
      </w:r>
      <w:r w:rsidRPr="00817CAC">
        <w:rPr>
          <w:color w:val="000000"/>
          <w:lang w:val="en-US" w:eastAsia="en-US"/>
        </w:rPr>
        <w:t xml:space="preserve">). </w:t>
      </w:r>
    </w:p>
    <w:p w:rsidR="00817CAC" w:rsidRPr="00817CAC" w:rsidRDefault="00817CAC" w:rsidP="00817CAC">
      <w:pPr>
        <w:autoSpaceDE w:val="0"/>
        <w:autoSpaceDN w:val="0"/>
        <w:adjustRightInd w:val="0"/>
        <w:jc w:val="both"/>
        <w:rPr>
          <w:color w:val="000000"/>
          <w:lang w:eastAsia="en-US"/>
        </w:rPr>
      </w:pPr>
    </w:p>
    <w:p w:rsidR="00817CAC" w:rsidRDefault="00817CAC" w:rsidP="008A680C">
      <w:pPr>
        <w:autoSpaceDE w:val="0"/>
        <w:autoSpaceDN w:val="0"/>
        <w:adjustRightInd w:val="0"/>
        <w:ind w:firstLine="720"/>
        <w:jc w:val="both"/>
        <w:rPr>
          <w:color w:val="000000"/>
          <w:lang w:eastAsia="en-US"/>
        </w:rPr>
      </w:pPr>
      <w:r w:rsidRPr="00817CAC">
        <w:rPr>
          <w:color w:val="000000"/>
          <w:lang w:val="en-US" w:eastAsia="en-US"/>
        </w:rPr>
        <w:t xml:space="preserve">Ако је окривљени учинио противправно дело које је у закону одређено као кривично дело у стању неурачунљивости, јавни тужилац ће поднети суду предлог да окривљеном изрекне меру безбедности обавезног психијатријског лечења и чувања у здравственој установи, односно предлог за обавезно психијатријско лечење окривљеног на слободи, ако за изрицање такве мере постоје услови предвиђени Кривичним закоником. </w:t>
      </w:r>
    </w:p>
    <w:p w:rsidR="008A680C" w:rsidRDefault="008A680C" w:rsidP="008A680C">
      <w:pPr>
        <w:autoSpaceDE w:val="0"/>
        <w:autoSpaceDN w:val="0"/>
        <w:adjustRightInd w:val="0"/>
        <w:ind w:firstLine="720"/>
        <w:jc w:val="both"/>
        <w:rPr>
          <w:color w:val="000000"/>
          <w:lang w:eastAsia="en-US"/>
        </w:rPr>
      </w:pPr>
    </w:p>
    <w:p w:rsidR="008A680C" w:rsidRDefault="008A680C" w:rsidP="008A680C">
      <w:pPr>
        <w:autoSpaceDE w:val="0"/>
        <w:autoSpaceDN w:val="0"/>
        <w:adjustRightInd w:val="0"/>
        <w:ind w:firstLine="720"/>
        <w:jc w:val="both"/>
        <w:rPr>
          <w:color w:val="000000"/>
          <w:lang w:eastAsia="en-US"/>
        </w:rPr>
      </w:pPr>
      <w:r w:rsidRPr="00817CAC">
        <w:rPr>
          <w:color w:val="000000"/>
          <w:lang w:val="en-US" w:eastAsia="en-US"/>
        </w:rPr>
        <w:t xml:space="preserve">Ако је у пресуди којом је окривљеном изречена условна осуда одређено да ће се казна извршити ако осуђени не врати имовинску корист прибављену кривичним делом, не накнади штету коју је проузроковао кривичним делом или не испуни друге обавезе предвиђене кривичним законом у одређеном року или ако осуђени коме је одређен заштитни надзор не испуњава обавезе које му је суд одреди, јавни тужилац је овлашћен да поднесе суду </w:t>
      </w:r>
      <w:r w:rsidRPr="00817CAC">
        <w:rPr>
          <w:bCs/>
          <w:color w:val="000000"/>
          <w:lang w:val="en-US" w:eastAsia="en-US"/>
        </w:rPr>
        <w:t>захтев за опозив условне осуде</w:t>
      </w:r>
      <w:r>
        <w:rPr>
          <w:bCs/>
          <w:color w:val="000000"/>
          <w:lang w:eastAsia="en-US"/>
        </w:rPr>
        <w:t>.</w:t>
      </w:r>
      <w:r w:rsidRPr="008A680C">
        <w:rPr>
          <w:color w:val="000000"/>
          <w:lang w:val="en-US" w:eastAsia="en-US"/>
        </w:rPr>
        <w:t xml:space="preserve"> </w:t>
      </w:r>
    </w:p>
    <w:p w:rsidR="008A680C" w:rsidRDefault="008A680C" w:rsidP="008A680C">
      <w:pPr>
        <w:autoSpaceDE w:val="0"/>
        <w:autoSpaceDN w:val="0"/>
        <w:adjustRightInd w:val="0"/>
        <w:ind w:firstLine="720"/>
        <w:jc w:val="both"/>
        <w:rPr>
          <w:color w:val="000000"/>
          <w:lang w:eastAsia="en-US"/>
        </w:rPr>
      </w:pPr>
    </w:p>
    <w:p w:rsidR="008A680C" w:rsidRDefault="008A680C" w:rsidP="008A680C">
      <w:pPr>
        <w:autoSpaceDE w:val="0"/>
        <w:autoSpaceDN w:val="0"/>
        <w:adjustRightInd w:val="0"/>
        <w:ind w:firstLine="720"/>
        <w:jc w:val="both"/>
        <w:rPr>
          <w:bCs/>
          <w:lang w:eastAsia="en-US"/>
        </w:rPr>
      </w:pPr>
      <w:r w:rsidRPr="00817CAC">
        <w:rPr>
          <w:color w:val="000000"/>
          <w:lang w:val="en-US" w:eastAsia="en-US"/>
        </w:rPr>
        <w:t>Ако у случајевима када је против истог осуђеног у две или више пресуда изречено више казни, а нису примењене одредбе о одмеравању</w:t>
      </w:r>
      <w:r w:rsidRPr="008A680C">
        <w:rPr>
          <w:color w:val="000000"/>
          <w:lang w:val="en-US" w:eastAsia="en-US"/>
        </w:rPr>
        <w:t xml:space="preserve"> </w:t>
      </w:r>
      <w:r w:rsidRPr="00817CAC">
        <w:rPr>
          <w:color w:val="000000"/>
          <w:lang w:val="en-US" w:eastAsia="en-US"/>
        </w:rPr>
        <w:t>јединствене казне за дела у стицају; приликом изрицања јединствене казне, применом одредаба о стицају, узета као утврђена и казна која је већ обухваћена у казни изреченој по одредбама о стицају у некој ранијој пресуди</w:t>
      </w:r>
      <w:r w:rsidRPr="008A680C">
        <w:rPr>
          <w:color w:val="000000"/>
          <w:lang w:val="en-US" w:eastAsia="en-US"/>
        </w:rPr>
        <w:t xml:space="preserve"> </w:t>
      </w:r>
      <w:r w:rsidRPr="00817CAC">
        <w:rPr>
          <w:color w:val="000000"/>
          <w:lang w:val="en-US" w:eastAsia="en-US"/>
        </w:rPr>
        <w:t xml:space="preserve">или ако се </w:t>
      </w:r>
      <w:r w:rsidRPr="00817CAC">
        <w:rPr>
          <w:lang w:val="en-US" w:eastAsia="en-US"/>
        </w:rPr>
        <w:t xml:space="preserve">правноснажна пресуда којом је за више кривичних дела изречена јединствена казна не би могла у једном делу извршити због амнестије или помиловања, јавни тужилац је овлашћен да поднесе </w:t>
      </w:r>
      <w:r w:rsidRPr="00817CAC">
        <w:rPr>
          <w:bCs/>
          <w:lang w:val="en-US" w:eastAsia="en-US"/>
        </w:rPr>
        <w:t>захтев суду за поступак за изрицање</w:t>
      </w:r>
      <w:r>
        <w:rPr>
          <w:bCs/>
          <w:lang w:eastAsia="en-US"/>
        </w:rPr>
        <w:t xml:space="preserve"> јединствене казне.</w:t>
      </w:r>
    </w:p>
    <w:p w:rsidR="008A680C" w:rsidRPr="008A680C" w:rsidRDefault="008A680C" w:rsidP="00817CAC">
      <w:pPr>
        <w:autoSpaceDE w:val="0"/>
        <w:autoSpaceDN w:val="0"/>
        <w:adjustRightInd w:val="0"/>
        <w:jc w:val="both"/>
        <w:rPr>
          <w:b/>
          <w:bCs/>
          <w:lang w:eastAsia="en-US"/>
        </w:rPr>
      </w:pPr>
    </w:p>
    <w:p w:rsidR="00817CAC" w:rsidRDefault="00817CAC" w:rsidP="008A680C">
      <w:pPr>
        <w:autoSpaceDE w:val="0"/>
        <w:autoSpaceDN w:val="0"/>
        <w:adjustRightInd w:val="0"/>
        <w:ind w:firstLine="720"/>
        <w:jc w:val="both"/>
        <w:rPr>
          <w:lang w:eastAsia="en-US"/>
        </w:rPr>
      </w:pPr>
      <w:r w:rsidRPr="00817CAC">
        <w:rPr>
          <w:b/>
          <w:bCs/>
          <w:lang w:val="en-US" w:eastAsia="en-US"/>
        </w:rPr>
        <w:t>Законом о одузимању имовине проистекле из кривичног дела</w:t>
      </w:r>
      <w:r w:rsidRPr="00817CAC">
        <w:rPr>
          <w:lang w:val="en-US" w:eastAsia="en-US"/>
        </w:rPr>
        <w:t xml:space="preserve">, предвиђено је овлашћење јавног тужиоца да покреће и руководи финансијском истрагом против власника када постоје основи сумње да поседује знатну имовину проистеклу из кривичног дела, под условима и на начин предвиђен тим законом. </w:t>
      </w:r>
    </w:p>
    <w:p w:rsidR="00817CAC" w:rsidRPr="00817CAC" w:rsidRDefault="00817CAC" w:rsidP="00817CAC">
      <w:pPr>
        <w:autoSpaceDE w:val="0"/>
        <w:autoSpaceDN w:val="0"/>
        <w:adjustRightInd w:val="0"/>
        <w:jc w:val="both"/>
        <w:rPr>
          <w:lang w:eastAsia="en-US"/>
        </w:rPr>
      </w:pPr>
    </w:p>
    <w:p w:rsidR="00817CAC" w:rsidRDefault="00817CAC" w:rsidP="008A680C">
      <w:pPr>
        <w:autoSpaceDE w:val="0"/>
        <w:autoSpaceDN w:val="0"/>
        <w:adjustRightInd w:val="0"/>
        <w:ind w:firstLine="720"/>
        <w:jc w:val="both"/>
        <w:rPr>
          <w:lang w:eastAsia="en-US"/>
        </w:rPr>
      </w:pPr>
      <w:r w:rsidRPr="00817CAC">
        <w:rPr>
          <w:lang w:val="en-US" w:eastAsia="en-US"/>
        </w:rPr>
        <w:t xml:space="preserve">Као странка у прекршајном поступку, на основу </w:t>
      </w:r>
      <w:r w:rsidRPr="00817CAC">
        <w:rPr>
          <w:b/>
          <w:bCs/>
          <w:lang w:val="en-US" w:eastAsia="en-US"/>
        </w:rPr>
        <w:t>Закона о прекршајима</w:t>
      </w:r>
      <w:r w:rsidRPr="00817CAC">
        <w:rPr>
          <w:lang w:val="en-US" w:eastAsia="en-US"/>
        </w:rPr>
        <w:t xml:space="preserve">, јавни тужилац је овлашћен да предузима мере ради откривања, проналажења и прибављања потребних доказа за гоњење учинилаца прекршаја и успешно вођење прекршајног поступка пред судом; подноси захтев за покретање прекршајног поступка, жалбу или ванредна правна </w:t>
      </w:r>
      <w:r w:rsidRPr="00817CAC">
        <w:rPr>
          <w:lang w:val="en-US" w:eastAsia="en-US"/>
        </w:rPr>
        <w:lastRenderedPageBreak/>
        <w:t xml:space="preserve">средства против одлука суда и да предузима друге радње на које је овлашћен овим законом и посебним прописима. </w:t>
      </w:r>
    </w:p>
    <w:p w:rsidR="004417D1" w:rsidRPr="004417D1" w:rsidRDefault="004417D1" w:rsidP="008A680C">
      <w:pPr>
        <w:autoSpaceDE w:val="0"/>
        <w:autoSpaceDN w:val="0"/>
        <w:adjustRightInd w:val="0"/>
        <w:ind w:firstLine="720"/>
        <w:jc w:val="both"/>
        <w:rPr>
          <w:lang w:eastAsia="en-US"/>
        </w:rPr>
      </w:pPr>
    </w:p>
    <w:p w:rsidR="00817CAC" w:rsidRPr="00817CAC" w:rsidRDefault="00817CAC" w:rsidP="00817CAC">
      <w:pPr>
        <w:autoSpaceDE w:val="0"/>
        <w:autoSpaceDN w:val="0"/>
        <w:adjustRightInd w:val="0"/>
        <w:jc w:val="both"/>
        <w:rPr>
          <w:lang w:eastAsia="en-US"/>
        </w:rPr>
      </w:pPr>
    </w:p>
    <w:p w:rsidR="00817CAC" w:rsidRPr="00235C1A" w:rsidRDefault="00817CAC" w:rsidP="008A680C">
      <w:pPr>
        <w:autoSpaceDE w:val="0"/>
        <w:autoSpaceDN w:val="0"/>
        <w:adjustRightInd w:val="0"/>
        <w:ind w:firstLine="720"/>
        <w:jc w:val="both"/>
        <w:rPr>
          <w:lang w:val="en-US" w:eastAsia="en-US"/>
        </w:rPr>
      </w:pPr>
      <w:r w:rsidRPr="00817CAC">
        <w:rPr>
          <w:lang w:val="en-US" w:eastAsia="en-US"/>
        </w:rPr>
        <w:t xml:space="preserve">Сходно </w:t>
      </w:r>
      <w:r w:rsidRPr="00817CAC">
        <w:rPr>
          <w:b/>
          <w:bCs/>
          <w:lang w:val="en-US" w:eastAsia="en-US"/>
        </w:rPr>
        <w:t>Закону о спречавању насиља у породици</w:t>
      </w:r>
      <w:r w:rsidRPr="00817CAC">
        <w:rPr>
          <w:lang w:val="en-US" w:eastAsia="en-US"/>
        </w:rPr>
        <w:t xml:space="preserve">, јавни тужилац је овлашћен да, посредством заменика јавног тужиоца који </w:t>
      </w:r>
      <w:r>
        <w:rPr>
          <w:lang w:eastAsia="en-US"/>
        </w:rPr>
        <w:t>је</w:t>
      </w:r>
      <w:r w:rsidRPr="00817CAC">
        <w:rPr>
          <w:lang w:val="en-US" w:eastAsia="en-US"/>
        </w:rPr>
        <w:t xml:space="preserve"> </w:t>
      </w:r>
      <w:r>
        <w:rPr>
          <w:lang w:val="en-US" w:eastAsia="en-US"/>
        </w:rPr>
        <w:t>заврш</w:t>
      </w:r>
      <w:r>
        <w:rPr>
          <w:lang w:eastAsia="en-US"/>
        </w:rPr>
        <w:t>ио</w:t>
      </w:r>
      <w:r w:rsidRPr="00817CAC">
        <w:rPr>
          <w:lang w:val="en-US" w:eastAsia="en-US"/>
        </w:rPr>
        <w:t xml:space="preserve"> специјализовану обуку предузима радње ради спречавања насиља у породици. С тим у вези јавни тужилац је дужан да после пријема обавештења, процене ризика и наређења од стране полицијског службеника специјализованог за насиље у породици, проучава обавештења и вреднује процену ризика надлежног полицијског службеника, те да ако после тога установи непосредну опасност од насиља у породици, дужан је да у року од 24 часа од часа уручења наређења лицу коме је полицијски службеник изрекао хитну меру суду поднесе предлог да се хитна мера продужи. Против првостепеног решења основног суда, јавни тужилац може поднети жалбу Вишем суду у </w:t>
      </w:r>
      <w:r>
        <w:rPr>
          <w:lang w:eastAsia="en-US"/>
        </w:rPr>
        <w:t>Чачку</w:t>
      </w:r>
      <w:r w:rsidRPr="00817CAC">
        <w:rPr>
          <w:lang w:val="en-US" w:eastAsia="en-US"/>
        </w:rPr>
        <w:t>, у року од три дана од дана пријема решења.</w:t>
      </w:r>
    </w:p>
    <w:p w:rsidR="00817CAC" w:rsidRPr="00817CAC" w:rsidRDefault="00817CAC" w:rsidP="00817CAC">
      <w:pPr>
        <w:autoSpaceDE w:val="0"/>
        <w:autoSpaceDN w:val="0"/>
        <w:adjustRightInd w:val="0"/>
        <w:jc w:val="both"/>
        <w:rPr>
          <w:color w:val="000000"/>
          <w:lang w:eastAsia="en-US"/>
        </w:rPr>
      </w:pPr>
    </w:p>
    <w:p w:rsidR="00817CAC" w:rsidRPr="00817CAC" w:rsidRDefault="00316401" w:rsidP="008A680C">
      <w:pPr>
        <w:autoSpaceDE w:val="0"/>
        <w:autoSpaceDN w:val="0"/>
        <w:adjustRightInd w:val="0"/>
        <w:ind w:firstLine="720"/>
        <w:jc w:val="both"/>
        <w:rPr>
          <w:lang w:val="en-US" w:eastAsia="en-US"/>
        </w:rPr>
      </w:pPr>
      <w:r w:rsidRPr="00316401">
        <w:t xml:space="preserve">Сходно </w:t>
      </w:r>
      <w:r w:rsidRPr="00316401">
        <w:rPr>
          <w:b/>
          <w:bCs/>
        </w:rPr>
        <w:t xml:space="preserve">Породичном законику, </w:t>
      </w:r>
      <w:r w:rsidRPr="00316401">
        <w:t>јавни тужилац је овлашћен и да поднесе суду тужбу за поништење брака уколико постоји неки од разлога предвиђен овим законом, тужбу за засштиту права детета, тужбу за лишење родитељског права и тужбу за враћање родитељског права, тужбу за поништење усвојења, као и тужбу за одређивање мере заштите од насиља у породици, као и за продужење мере заштите од насиља у породици.</w:t>
      </w:r>
    </w:p>
    <w:p w:rsidR="00817CAC" w:rsidRPr="00817CAC" w:rsidRDefault="00817CAC" w:rsidP="00817CAC">
      <w:pPr>
        <w:autoSpaceDE w:val="0"/>
        <w:autoSpaceDN w:val="0"/>
        <w:adjustRightInd w:val="0"/>
        <w:jc w:val="both"/>
        <w:rPr>
          <w:lang w:val="en-US" w:eastAsia="en-US"/>
        </w:rPr>
      </w:pPr>
    </w:p>
    <w:p w:rsidR="00235C1A" w:rsidRPr="00235C1A" w:rsidRDefault="00235C1A" w:rsidP="00924A0D">
      <w:pPr>
        <w:autoSpaceDE w:val="0"/>
        <w:autoSpaceDN w:val="0"/>
        <w:adjustRightInd w:val="0"/>
        <w:ind w:firstLine="720"/>
        <w:jc w:val="both"/>
        <w:rPr>
          <w:lang w:eastAsia="en-US"/>
        </w:rPr>
      </w:pPr>
    </w:p>
    <w:p w:rsidR="00235C1A" w:rsidRPr="00235C1A" w:rsidRDefault="00235C1A" w:rsidP="001D5CE2">
      <w:pPr>
        <w:pageBreakBefore/>
        <w:autoSpaceDE w:val="0"/>
        <w:autoSpaceDN w:val="0"/>
        <w:adjustRightInd w:val="0"/>
        <w:jc w:val="both"/>
        <w:rPr>
          <w:lang w:val="en-US" w:eastAsia="en-US"/>
        </w:rPr>
      </w:pPr>
    </w:p>
    <w:p w:rsidR="00334707" w:rsidRDefault="00334707" w:rsidP="0071524C">
      <w:pPr>
        <w:pStyle w:val="Heading1"/>
        <w:rPr>
          <w:rStyle w:val="Emphasis"/>
          <w:b/>
          <w:iCs w:val="0"/>
        </w:rPr>
      </w:pPr>
      <w:bookmarkStart w:id="62" w:name="_Toc520450445"/>
      <w:bookmarkStart w:id="63" w:name="_Toc520451000"/>
      <w:bookmarkStart w:id="64" w:name="_Toc520451190"/>
      <w:bookmarkStart w:id="65" w:name="_Toc520451303"/>
      <w:r w:rsidRPr="0071524C">
        <w:rPr>
          <w:rStyle w:val="Emphasis"/>
          <w:b/>
          <w:iCs w:val="0"/>
        </w:rPr>
        <w:t>ОПИС ПОСТУПАЊА У ОКВИРУ НАДЛЕЖНОСТИ,</w:t>
      </w:r>
      <w:bookmarkStart w:id="66" w:name="_Toc520450446"/>
      <w:bookmarkEnd w:id="62"/>
      <w:r w:rsidR="0071524C" w:rsidRPr="0071524C">
        <w:rPr>
          <w:rStyle w:val="Emphasis"/>
          <w:b/>
          <w:iCs w:val="0"/>
        </w:rPr>
        <w:t xml:space="preserve"> </w:t>
      </w:r>
      <w:r w:rsidRPr="0071524C">
        <w:rPr>
          <w:rStyle w:val="Emphasis"/>
          <w:b/>
          <w:iCs w:val="0"/>
        </w:rPr>
        <w:t>ОБАВЕЗА И ОВЛАШЋЕЊА</w:t>
      </w:r>
      <w:bookmarkEnd w:id="63"/>
      <w:bookmarkEnd w:id="64"/>
      <w:bookmarkEnd w:id="65"/>
      <w:bookmarkEnd w:id="66"/>
    </w:p>
    <w:p w:rsidR="007E14D1" w:rsidRPr="007E14D1" w:rsidRDefault="007E14D1" w:rsidP="007E14D1"/>
    <w:p w:rsidR="00334707" w:rsidRPr="004417D1" w:rsidRDefault="00334707" w:rsidP="00334707">
      <w:pPr>
        <w:autoSpaceDE w:val="0"/>
        <w:autoSpaceDN w:val="0"/>
        <w:adjustRightInd w:val="0"/>
        <w:jc w:val="center"/>
        <w:rPr>
          <w:i/>
          <w:color w:val="000000"/>
          <w:lang w:eastAsia="en-US"/>
        </w:rPr>
      </w:pPr>
    </w:p>
    <w:p w:rsidR="00334707" w:rsidRDefault="00334707" w:rsidP="008A680C">
      <w:pPr>
        <w:autoSpaceDE w:val="0"/>
        <w:autoSpaceDN w:val="0"/>
        <w:adjustRightInd w:val="0"/>
        <w:ind w:firstLine="720"/>
        <w:jc w:val="both"/>
        <w:rPr>
          <w:color w:val="000000"/>
          <w:lang w:eastAsia="en-US"/>
        </w:rPr>
      </w:pPr>
      <w:r w:rsidRPr="00334707">
        <w:rPr>
          <w:color w:val="000000"/>
          <w:lang w:val="en-US" w:eastAsia="en-US"/>
        </w:rPr>
        <w:t>Јавни туж</w:t>
      </w:r>
      <w:r>
        <w:rPr>
          <w:color w:val="000000"/>
          <w:lang w:val="en-US" w:eastAsia="en-US"/>
        </w:rPr>
        <w:t xml:space="preserve">илац </w:t>
      </w:r>
      <w:r>
        <w:rPr>
          <w:color w:val="000000"/>
          <w:lang w:eastAsia="en-US"/>
        </w:rPr>
        <w:t>О</w:t>
      </w:r>
      <w:r w:rsidRPr="00334707">
        <w:rPr>
          <w:color w:val="000000"/>
          <w:lang w:val="en-US" w:eastAsia="en-US"/>
        </w:rPr>
        <w:t>снов</w:t>
      </w:r>
      <w:r>
        <w:rPr>
          <w:color w:val="000000"/>
          <w:lang w:val="en-US" w:eastAsia="en-US"/>
        </w:rPr>
        <w:t xml:space="preserve">ног јавног тужилаштва у </w:t>
      </w:r>
      <w:r>
        <w:rPr>
          <w:color w:val="000000"/>
          <w:lang w:eastAsia="en-US"/>
        </w:rPr>
        <w:t>Горњем Милановцу</w:t>
      </w:r>
      <w:r w:rsidRPr="00334707">
        <w:rPr>
          <w:color w:val="000000"/>
          <w:lang w:val="en-US" w:eastAsia="en-US"/>
        </w:rPr>
        <w:t xml:space="preserve"> послове из своје надлежности обавља непосредно или преко заменика јавног тужиоца који јавнот</w:t>
      </w:r>
      <w:r>
        <w:rPr>
          <w:color w:val="000000"/>
          <w:lang w:val="en-US" w:eastAsia="en-US"/>
        </w:rPr>
        <w:t>ужилачку функцију врш</w:t>
      </w:r>
      <w:r>
        <w:rPr>
          <w:color w:val="000000"/>
          <w:lang w:eastAsia="en-US"/>
        </w:rPr>
        <w:t>и</w:t>
      </w:r>
      <w:r>
        <w:rPr>
          <w:color w:val="000000"/>
          <w:lang w:val="en-US" w:eastAsia="en-US"/>
        </w:rPr>
        <w:t xml:space="preserve"> у </w:t>
      </w:r>
      <w:r>
        <w:rPr>
          <w:color w:val="000000"/>
          <w:lang w:eastAsia="en-US"/>
        </w:rPr>
        <w:t>О</w:t>
      </w:r>
      <w:r w:rsidRPr="00334707">
        <w:rPr>
          <w:color w:val="000000"/>
          <w:lang w:val="en-US" w:eastAsia="en-US"/>
        </w:rPr>
        <w:t>снов</w:t>
      </w:r>
      <w:r>
        <w:rPr>
          <w:color w:val="000000"/>
          <w:lang w:val="en-US" w:eastAsia="en-US"/>
        </w:rPr>
        <w:t xml:space="preserve">ном јавном тужилаштву у </w:t>
      </w:r>
      <w:r>
        <w:rPr>
          <w:color w:val="000000"/>
          <w:lang w:eastAsia="en-US"/>
        </w:rPr>
        <w:t>Горњем Милановцу</w:t>
      </w:r>
      <w:r w:rsidRPr="00334707">
        <w:rPr>
          <w:color w:val="000000"/>
          <w:lang w:val="en-US" w:eastAsia="en-US"/>
        </w:rPr>
        <w:t xml:space="preserve">,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 </w:t>
      </w:r>
    </w:p>
    <w:p w:rsidR="00334707" w:rsidRPr="00334707" w:rsidRDefault="00334707" w:rsidP="00334707">
      <w:pPr>
        <w:autoSpaceDE w:val="0"/>
        <w:autoSpaceDN w:val="0"/>
        <w:adjustRightInd w:val="0"/>
        <w:jc w:val="both"/>
        <w:rPr>
          <w:color w:val="000000"/>
          <w:lang w:eastAsia="en-US"/>
        </w:rPr>
      </w:pPr>
    </w:p>
    <w:p w:rsidR="00334707" w:rsidRDefault="00334707" w:rsidP="008A680C">
      <w:pPr>
        <w:autoSpaceDE w:val="0"/>
        <w:autoSpaceDN w:val="0"/>
        <w:adjustRightInd w:val="0"/>
        <w:ind w:firstLine="720"/>
        <w:jc w:val="both"/>
        <w:rPr>
          <w:color w:val="000000"/>
          <w:lang w:eastAsia="en-US"/>
        </w:rPr>
      </w:pPr>
      <w:r w:rsidRPr="00334707">
        <w:rPr>
          <w:color w:val="000000"/>
          <w:lang w:val="en-US" w:eastAsia="en-US"/>
        </w:rPr>
        <w:t>Обавезе,</w:t>
      </w:r>
      <w:r>
        <w:rPr>
          <w:color w:val="000000"/>
          <w:lang w:val="en-US" w:eastAsia="en-US"/>
        </w:rPr>
        <w:t xml:space="preserve"> надлежности и овлашћења </w:t>
      </w:r>
      <w:r>
        <w:rPr>
          <w:color w:val="000000"/>
          <w:lang w:eastAsia="en-US"/>
        </w:rPr>
        <w:t>О</w:t>
      </w:r>
      <w:r>
        <w:rPr>
          <w:color w:val="000000"/>
          <w:lang w:val="en-US" w:eastAsia="en-US"/>
        </w:rPr>
        <w:t xml:space="preserve">сновног јавног тужилаштва у </w:t>
      </w:r>
      <w:r>
        <w:rPr>
          <w:color w:val="000000"/>
          <w:lang w:eastAsia="en-US"/>
        </w:rPr>
        <w:t>Горњем Милановцу</w:t>
      </w:r>
      <w:r>
        <w:rPr>
          <w:color w:val="000000"/>
          <w:lang w:val="en-US" w:eastAsia="en-US"/>
        </w:rPr>
        <w:t xml:space="preserve"> произилазе из</w:t>
      </w:r>
      <w:r w:rsidRPr="00334707">
        <w:rPr>
          <w:color w:val="000000"/>
          <w:lang w:val="en-US" w:eastAsia="en-US"/>
        </w:rPr>
        <w:t xml:space="preserve"> Устава Републике Србије („Службени гласник РС“, бр. 98/2006) Закона о јавном тужилаштву ("Службени гласник РС", бр. 116/2008, 104/2009, 101/2010, 78/2011, 101/2011, 38/2012 (Одлука Уставног суда), 121/2012, 101/2013, 111/2014 (Одлука</w:t>
      </w:r>
      <w:r>
        <w:rPr>
          <w:color w:val="000000"/>
          <w:lang w:val="en-US" w:eastAsia="en-US"/>
        </w:rPr>
        <w:t xml:space="preserve"> Уставног суда), 117/2014); -</w:t>
      </w:r>
      <w:r w:rsidRPr="00334707">
        <w:rPr>
          <w:color w:val="000000"/>
          <w:lang w:val="en-US" w:eastAsia="en-US"/>
        </w:rPr>
        <w:t>Законика о кривичном поступку ("Службени гласник РС", бр. 72/2011, 101/2011, 121/2012, 32/2013, 45/2013, 55/2014); Закон</w:t>
      </w:r>
      <w:r>
        <w:rPr>
          <w:color w:val="000000"/>
          <w:lang w:eastAsia="en-US"/>
        </w:rPr>
        <w:t>а</w:t>
      </w:r>
      <w:r w:rsidRPr="00334707">
        <w:rPr>
          <w:color w:val="000000"/>
          <w:lang w:val="en-US" w:eastAsia="en-US"/>
        </w:rPr>
        <w:t xml:space="preserve"> о парничном поступку („Сл. гласник РС“ бр. 72/11, 49/13, 74/13 и 55/14); Закона о општем управном поступку („Сл. слист СРЈ“ бр. 33/97 и 1/01), („Сл. гласник РС“ бр. 30/10); - Закона о прекршајима („Сл. гласник РС“ бр. 65/13); Правилника о управи у јавним тужилаштвима ("Службени гласник РС", бр. 110/2009, 87/2010, 5/2012) - друг</w:t>
      </w:r>
      <w:r>
        <w:rPr>
          <w:color w:val="000000"/>
          <w:lang w:val="en-US" w:eastAsia="en-US"/>
        </w:rPr>
        <w:t xml:space="preserve">их прописа које </w:t>
      </w:r>
      <w:r>
        <w:rPr>
          <w:color w:val="000000"/>
          <w:lang w:eastAsia="en-US"/>
        </w:rPr>
        <w:t>О</w:t>
      </w:r>
      <w:r w:rsidRPr="00334707">
        <w:rPr>
          <w:color w:val="000000"/>
          <w:lang w:val="en-US" w:eastAsia="en-US"/>
        </w:rPr>
        <w:t>сн</w:t>
      </w:r>
      <w:r>
        <w:rPr>
          <w:color w:val="000000"/>
          <w:lang w:val="en-US" w:eastAsia="en-US"/>
        </w:rPr>
        <w:t xml:space="preserve">овно јавно тужилаштво у </w:t>
      </w:r>
      <w:r>
        <w:rPr>
          <w:color w:val="000000"/>
          <w:lang w:eastAsia="en-US"/>
        </w:rPr>
        <w:t>Горњем Милановцу</w:t>
      </w:r>
      <w:r w:rsidRPr="00334707">
        <w:rPr>
          <w:color w:val="000000"/>
          <w:lang w:val="en-US" w:eastAsia="en-US"/>
        </w:rPr>
        <w:t xml:space="preserve"> користи у раду. </w:t>
      </w:r>
    </w:p>
    <w:p w:rsidR="00334707" w:rsidRPr="00334707" w:rsidRDefault="00334707" w:rsidP="00334707">
      <w:pPr>
        <w:autoSpaceDE w:val="0"/>
        <w:autoSpaceDN w:val="0"/>
        <w:adjustRightInd w:val="0"/>
        <w:jc w:val="both"/>
        <w:rPr>
          <w:color w:val="000000"/>
          <w:lang w:eastAsia="en-US"/>
        </w:rPr>
      </w:pPr>
    </w:p>
    <w:p w:rsidR="00334707" w:rsidRDefault="00334707" w:rsidP="008A680C">
      <w:pPr>
        <w:autoSpaceDE w:val="0"/>
        <w:autoSpaceDN w:val="0"/>
        <w:adjustRightInd w:val="0"/>
        <w:ind w:firstLine="720"/>
        <w:jc w:val="both"/>
        <w:rPr>
          <w:color w:val="000000"/>
          <w:lang w:eastAsia="en-US"/>
        </w:rPr>
      </w:pPr>
      <w:r>
        <w:rPr>
          <w:color w:val="000000"/>
          <w:lang w:eastAsia="en-US"/>
        </w:rPr>
        <w:t>О</w:t>
      </w:r>
      <w:r w:rsidRPr="00334707">
        <w:rPr>
          <w:color w:val="000000"/>
          <w:lang w:val="en-US" w:eastAsia="en-US"/>
        </w:rPr>
        <w:t>сновно јавно тужилаштво</w:t>
      </w:r>
      <w:r>
        <w:rPr>
          <w:color w:val="000000"/>
          <w:lang w:eastAsia="en-US"/>
        </w:rPr>
        <w:t xml:space="preserve"> у Горњем Милановцу</w:t>
      </w:r>
      <w:r w:rsidRPr="00334707">
        <w:rPr>
          <w:color w:val="000000"/>
          <w:lang w:val="en-US" w:eastAsia="en-US"/>
        </w:rPr>
        <w:t xml:space="preserve"> је у протеклом периоду извршавало све Уставом и законом прописане обавезе и то вођењем кривичних, прекршајних и парничних п</w:t>
      </w:r>
      <w:r>
        <w:rPr>
          <w:color w:val="000000"/>
          <w:lang w:val="en-US" w:eastAsia="en-US"/>
        </w:rPr>
        <w:t>оступака</w:t>
      </w:r>
      <w:r w:rsidRPr="00334707">
        <w:rPr>
          <w:color w:val="000000"/>
          <w:lang w:val="en-US" w:eastAsia="en-US"/>
        </w:rPr>
        <w:t xml:space="preserve">, сходно описаним надлежностим, овлашћењима и обавезама. </w:t>
      </w:r>
    </w:p>
    <w:p w:rsidR="00334707" w:rsidRPr="00EF2BC3" w:rsidRDefault="00334707" w:rsidP="00334707">
      <w:pPr>
        <w:autoSpaceDE w:val="0"/>
        <w:autoSpaceDN w:val="0"/>
        <w:adjustRightInd w:val="0"/>
        <w:jc w:val="both"/>
        <w:rPr>
          <w:color w:val="000000" w:themeColor="text1"/>
          <w:lang w:eastAsia="en-US"/>
        </w:rPr>
      </w:pPr>
    </w:p>
    <w:p w:rsidR="00AF3EBD" w:rsidRPr="009E6CCC" w:rsidRDefault="00334707" w:rsidP="004417D1">
      <w:pPr>
        <w:autoSpaceDE w:val="0"/>
        <w:autoSpaceDN w:val="0"/>
        <w:adjustRightInd w:val="0"/>
        <w:ind w:firstLine="720"/>
        <w:jc w:val="both"/>
        <w:rPr>
          <w:color w:val="000000" w:themeColor="text1"/>
          <w:lang w:eastAsia="en-US"/>
        </w:rPr>
      </w:pPr>
      <w:r w:rsidRPr="009E6CCC">
        <w:rPr>
          <w:color w:val="000000" w:themeColor="text1"/>
          <w:lang w:val="en-US" w:eastAsia="en-US"/>
        </w:rPr>
        <w:t xml:space="preserve">Сходно томе, </w:t>
      </w:r>
      <w:r w:rsidRPr="009E6CCC">
        <w:rPr>
          <w:color w:val="000000" w:themeColor="text1"/>
          <w:lang w:eastAsia="en-US"/>
        </w:rPr>
        <w:t>О</w:t>
      </w:r>
      <w:r w:rsidRPr="009E6CCC">
        <w:rPr>
          <w:color w:val="000000" w:themeColor="text1"/>
          <w:lang w:val="en-US" w:eastAsia="en-US"/>
        </w:rPr>
        <w:t xml:space="preserve">сновно јавно тужилаштво у </w:t>
      </w:r>
      <w:r w:rsidRPr="009E6CCC">
        <w:rPr>
          <w:color w:val="000000" w:themeColor="text1"/>
          <w:lang w:eastAsia="en-US"/>
        </w:rPr>
        <w:t xml:space="preserve">Горњем Милановцу </w:t>
      </w:r>
      <w:r w:rsidRPr="009E6CCC">
        <w:rPr>
          <w:color w:val="000000" w:themeColor="text1"/>
          <w:lang w:val="en-US" w:eastAsia="en-US"/>
        </w:rPr>
        <w:t xml:space="preserve">поступало је </w:t>
      </w:r>
      <w:r w:rsidR="00424CD1" w:rsidRPr="009E6CCC">
        <w:rPr>
          <w:color w:val="000000" w:themeColor="text1"/>
          <w:lang w:eastAsia="en-US"/>
        </w:rPr>
        <w:t xml:space="preserve">у </w:t>
      </w:r>
      <w:r w:rsidR="007E14D1" w:rsidRPr="009E6CCC">
        <w:rPr>
          <w:color w:val="000000" w:themeColor="text1"/>
          <w:lang w:eastAsia="en-US"/>
        </w:rPr>
        <w:t>2021</w:t>
      </w:r>
      <w:r w:rsidR="00424CD1" w:rsidRPr="009E6CCC">
        <w:rPr>
          <w:color w:val="000000" w:themeColor="text1"/>
          <w:lang w:eastAsia="en-US"/>
        </w:rPr>
        <w:t>.</w:t>
      </w:r>
      <w:r w:rsidR="00A60F2F" w:rsidRPr="009E6CCC">
        <w:rPr>
          <w:color w:val="000000" w:themeColor="text1"/>
          <w:lang w:val="sr-Cyrl-RS" w:eastAsia="en-US"/>
        </w:rPr>
        <w:t xml:space="preserve"> </w:t>
      </w:r>
      <w:r w:rsidR="00424CD1" w:rsidRPr="009E6CCC">
        <w:rPr>
          <w:color w:val="000000" w:themeColor="text1"/>
          <w:lang w:eastAsia="en-US"/>
        </w:rPr>
        <w:t xml:space="preserve">години </w:t>
      </w:r>
      <w:r w:rsidRPr="009E6CCC">
        <w:rPr>
          <w:color w:val="000000" w:themeColor="text1"/>
          <w:lang w:val="en-US" w:eastAsia="en-US"/>
        </w:rPr>
        <w:t>пo кривич</w:t>
      </w:r>
      <w:r w:rsidR="00C308E9" w:rsidRPr="009E6CCC">
        <w:rPr>
          <w:color w:val="000000" w:themeColor="text1"/>
          <w:lang w:eastAsia="en-US"/>
        </w:rPr>
        <w:t>н</w:t>
      </w:r>
      <w:r w:rsidRPr="009E6CCC">
        <w:rPr>
          <w:color w:val="000000" w:themeColor="text1"/>
          <w:lang w:val="en-US" w:eastAsia="en-US"/>
        </w:rPr>
        <w:t>им пријавама против</w:t>
      </w:r>
      <w:r w:rsidR="00C308E9" w:rsidRPr="009E6CCC">
        <w:rPr>
          <w:color w:val="000000" w:themeColor="text1"/>
          <w:lang w:eastAsia="en-US"/>
        </w:rPr>
        <w:t xml:space="preserve"> </w:t>
      </w:r>
      <w:r w:rsidR="009E6CCC" w:rsidRPr="009E6CCC">
        <w:rPr>
          <w:color w:val="000000" w:themeColor="text1"/>
          <w:lang w:eastAsia="en-US"/>
        </w:rPr>
        <w:t>33</w:t>
      </w:r>
      <w:r w:rsidR="00433F01" w:rsidRPr="009E6CCC">
        <w:rPr>
          <w:color w:val="000000" w:themeColor="text1"/>
          <w:lang w:eastAsia="en-US"/>
        </w:rPr>
        <w:t>3</w:t>
      </w:r>
      <w:r w:rsidR="00EF2BC3" w:rsidRPr="009E6CCC">
        <w:rPr>
          <w:color w:val="000000" w:themeColor="text1"/>
          <w:lang w:eastAsia="en-US"/>
        </w:rPr>
        <w:t xml:space="preserve"> </w:t>
      </w:r>
      <w:r w:rsidRPr="009E6CCC">
        <w:rPr>
          <w:bCs/>
          <w:color w:val="000000" w:themeColor="text1"/>
          <w:lang w:val="en-US" w:eastAsia="en-US"/>
        </w:rPr>
        <w:t>лица</w:t>
      </w:r>
      <w:r w:rsidRPr="009E6CCC">
        <w:rPr>
          <w:color w:val="000000" w:themeColor="text1"/>
          <w:lang w:val="en-US" w:eastAsia="en-US"/>
        </w:rPr>
        <w:t xml:space="preserve">. </w:t>
      </w:r>
    </w:p>
    <w:p w:rsidR="00AF3EBD" w:rsidRPr="00E12176" w:rsidRDefault="00AF3EBD" w:rsidP="004417D1">
      <w:pPr>
        <w:autoSpaceDE w:val="0"/>
        <w:autoSpaceDN w:val="0"/>
        <w:adjustRightInd w:val="0"/>
        <w:ind w:firstLine="720"/>
        <w:jc w:val="both"/>
        <w:rPr>
          <w:color w:val="FF0000"/>
          <w:lang w:eastAsia="en-US"/>
        </w:rPr>
      </w:pPr>
    </w:p>
    <w:p w:rsidR="00334707" w:rsidRDefault="00334707" w:rsidP="004417D1">
      <w:pPr>
        <w:autoSpaceDE w:val="0"/>
        <w:autoSpaceDN w:val="0"/>
        <w:adjustRightInd w:val="0"/>
        <w:ind w:firstLine="720"/>
        <w:jc w:val="both"/>
        <w:rPr>
          <w:color w:val="000000" w:themeColor="text1"/>
          <w:lang w:val="en-US" w:eastAsia="en-US"/>
        </w:rPr>
      </w:pPr>
      <w:r w:rsidRPr="00EF2BC3">
        <w:rPr>
          <w:color w:val="000000" w:themeColor="text1"/>
          <w:lang w:val="en-US" w:eastAsia="en-US"/>
        </w:rPr>
        <w:t xml:space="preserve">По нерешеним пријавама из периода пре </w:t>
      </w:r>
      <w:r w:rsidRPr="00EF2BC3">
        <w:rPr>
          <w:color w:val="000000" w:themeColor="text1"/>
          <w:lang w:eastAsia="en-US"/>
        </w:rPr>
        <w:t>0</w:t>
      </w:r>
      <w:r w:rsidRPr="00EF2BC3">
        <w:rPr>
          <w:color w:val="000000" w:themeColor="text1"/>
          <w:lang w:val="en-US" w:eastAsia="en-US"/>
        </w:rPr>
        <w:t>1.</w:t>
      </w:r>
      <w:r w:rsidRPr="00EF2BC3">
        <w:rPr>
          <w:color w:val="000000" w:themeColor="text1"/>
          <w:lang w:eastAsia="en-US"/>
        </w:rPr>
        <w:t>0</w:t>
      </w:r>
      <w:r w:rsidR="00C308E9">
        <w:rPr>
          <w:color w:val="000000" w:themeColor="text1"/>
          <w:lang w:val="en-US" w:eastAsia="en-US"/>
        </w:rPr>
        <w:t>1.20</w:t>
      </w:r>
      <w:r w:rsidR="00C308E9">
        <w:rPr>
          <w:color w:val="000000" w:themeColor="text1"/>
          <w:lang w:eastAsia="en-US"/>
        </w:rPr>
        <w:t>20</w:t>
      </w:r>
      <w:r w:rsidRPr="00EF2BC3">
        <w:rPr>
          <w:color w:val="000000" w:themeColor="text1"/>
          <w:lang w:val="en-US" w:eastAsia="en-US"/>
        </w:rPr>
        <w:t xml:space="preserve">. </w:t>
      </w:r>
      <w:proofErr w:type="gramStart"/>
      <w:r w:rsidRPr="00EF2BC3">
        <w:rPr>
          <w:color w:val="000000" w:themeColor="text1"/>
          <w:lang w:val="en-US" w:eastAsia="en-US"/>
        </w:rPr>
        <w:t>годи</w:t>
      </w:r>
      <w:r w:rsidR="00C308E9">
        <w:rPr>
          <w:color w:val="000000" w:themeColor="text1"/>
          <w:lang w:val="en-US" w:eastAsia="en-US"/>
        </w:rPr>
        <w:t>не</w:t>
      </w:r>
      <w:proofErr w:type="gramEnd"/>
      <w:r w:rsidR="00C308E9">
        <w:rPr>
          <w:color w:val="000000" w:themeColor="text1"/>
          <w:lang w:val="en-US" w:eastAsia="en-US"/>
        </w:rPr>
        <w:t xml:space="preserve"> пренете су на поступање у 20</w:t>
      </w:r>
      <w:r w:rsidR="007E14D1">
        <w:rPr>
          <w:color w:val="000000" w:themeColor="text1"/>
          <w:lang w:eastAsia="en-US"/>
        </w:rPr>
        <w:t>21</w:t>
      </w:r>
      <w:r w:rsidRPr="00EF2BC3">
        <w:rPr>
          <w:color w:val="000000" w:themeColor="text1"/>
          <w:lang w:val="en-US" w:eastAsia="en-US"/>
        </w:rPr>
        <w:t>.</w:t>
      </w:r>
      <w:r w:rsidR="00AF3EBD" w:rsidRPr="00EF2BC3">
        <w:rPr>
          <w:color w:val="000000" w:themeColor="text1"/>
          <w:lang w:val="en-US" w:eastAsia="en-US"/>
        </w:rPr>
        <w:t xml:space="preserve"> </w:t>
      </w:r>
      <w:proofErr w:type="gramStart"/>
      <w:r w:rsidR="00AF3EBD" w:rsidRPr="00EF2BC3">
        <w:rPr>
          <w:color w:val="000000" w:themeColor="text1"/>
          <w:lang w:val="en-US" w:eastAsia="en-US"/>
        </w:rPr>
        <w:t>годину</w:t>
      </w:r>
      <w:proofErr w:type="gramEnd"/>
      <w:r w:rsidR="00AF3EBD" w:rsidRPr="00EF2BC3">
        <w:rPr>
          <w:color w:val="000000" w:themeColor="text1"/>
          <w:lang w:val="en-US" w:eastAsia="en-US"/>
        </w:rPr>
        <w:t xml:space="preserve"> кривичне пријаве против</w:t>
      </w:r>
      <w:r w:rsidR="00AF3EBD" w:rsidRPr="00EF2BC3">
        <w:rPr>
          <w:color w:val="000000" w:themeColor="text1"/>
          <w:lang w:eastAsia="en-US"/>
        </w:rPr>
        <w:t xml:space="preserve"> </w:t>
      </w:r>
      <w:r w:rsidR="009E6CCC">
        <w:rPr>
          <w:color w:val="000000" w:themeColor="text1"/>
          <w:lang w:eastAsia="en-US"/>
        </w:rPr>
        <w:t>74</w:t>
      </w:r>
      <w:r w:rsidR="00424CD1" w:rsidRPr="00EF2BC3">
        <w:rPr>
          <w:bCs/>
          <w:color w:val="000000" w:themeColor="text1"/>
          <w:lang w:eastAsia="en-US"/>
        </w:rPr>
        <w:t xml:space="preserve"> </w:t>
      </w:r>
      <w:r w:rsidRPr="00EF2BC3">
        <w:rPr>
          <w:bCs/>
          <w:color w:val="000000" w:themeColor="text1"/>
          <w:lang w:val="en-US" w:eastAsia="en-US"/>
        </w:rPr>
        <w:t>лица</w:t>
      </w:r>
      <w:r w:rsidRPr="00EF2BC3">
        <w:rPr>
          <w:color w:val="000000" w:themeColor="text1"/>
          <w:lang w:val="en-US" w:eastAsia="en-US"/>
        </w:rPr>
        <w:t xml:space="preserve">. </w:t>
      </w: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Default="002774FA" w:rsidP="004417D1">
      <w:pPr>
        <w:autoSpaceDE w:val="0"/>
        <w:autoSpaceDN w:val="0"/>
        <w:adjustRightInd w:val="0"/>
        <w:ind w:firstLine="720"/>
        <w:jc w:val="both"/>
        <w:rPr>
          <w:color w:val="000000" w:themeColor="text1"/>
          <w:lang w:val="en-US" w:eastAsia="en-US"/>
        </w:rPr>
      </w:pPr>
    </w:p>
    <w:p w:rsidR="002774FA" w:rsidRPr="00EF2BC3" w:rsidRDefault="002774FA" w:rsidP="004417D1">
      <w:pPr>
        <w:autoSpaceDE w:val="0"/>
        <w:autoSpaceDN w:val="0"/>
        <w:adjustRightInd w:val="0"/>
        <w:ind w:firstLine="720"/>
        <w:jc w:val="both"/>
        <w:rPr>
          <w:color w:val="000000" w:themeColor="text1"/>
          <w:lang w:eastAsia="en-US"/>
        </w:rPr>
      </w:pPr>
    </w:p>
    <w:p w:rsidR="004417D1" w:rsidRPr="00E12176" w:rsidRDefault="004417D1" w:rsidP="004417D1">
      <w:pPr>
        <w:autoSpaceDE w:val="0"/>
        <w:autoSpaceDN w:val="0"/>
        <w:adjustRightInd w:val="0"/>
        <w:ind w:firstLine="720"/>
        <w:jc w:val="both"/>
        <w:rPr>
          <w:color w:val="FF0000"/>
          <w:lang w:eastAsia="en-US"/>
        </w:rPr>
      </w:pPr>
    </w:p>
    <w:p w:rsidR="004435C4" w:rsidRPr="009E6CCC" w:rsidRDefault="004435C4" w:rsidP="004435C4">
      <w:pPr>
        <w:pageBreakBefore/>
        <w:autoSpaceDE w:val="0"/>
        <w:autoSpaceDN w:val="0"/>
        <w:adjustRightInd w:val="0"/>
        <w:jc w:val="both"/>
        <w:rPr>
          <w:color w:val="000000" w:themeColor="text1"/>
          <w:lang w:eastAsia="en-US"/>
        </w:rPr>
      </w:pPr>
      <w:r w:rsidRPr="009E6CCC">
        <w:rPr>
          <w:color w:val="000000" w:themeColor="text1"/>
          <w:lang w:val="sr-Cyrl-RS" w:eastAsia="en-US"/>
        </w:rPr>
        <w:lastRenderedPageBreak/>
        <w:t xml:space="preserve">             </w:t>
      </w:r>
      <w:r w:rsidRPr="009E6CCC">
        <w:rPr>
          <w:color w:val="000000" w:themeColor="text1"/>
          <w:lang w:val="en-US" w:eastAsia="en-US"/>
        </w:rPr>
        <w:t>У периоду од 01.01.20</w:t>
      </w:r>
      <w:r w:rsidRPr="009E6CCC">
        <w:rPr>
          <w:color w:val="000000" w:themeColor="text1"/>
          <w:lang w:eastAsia="en-US"/>
        </w:rPr>
        <w:t>21</w:t>
      </w:r>
      <w:r w:rsidRPr="009E6CCC">
        <w:rPr>
          <w:color w:val="000000" w:themeColor="text1"/>
          <w:lang w:val="en-US" w:eastAsia="en-US"/>
        </w:rPr>
        <w:t xml:space="preserve">. </w:t>
      </w:r>
      <w:proofErr w:type="gramStart"/>
      <w:r w:rsidRPr="009E6CCC">
        <w:rPr>
          <w:color w:val="000000" w:themeColor="text1"/>
          <w:lang w:val="en-US" w:eastAsia="en-US"/>
        </w:rPr>
        <w:t>године</w:t>
      </w:r>
      <w:proofErr w:type="gramEnd"/>
      <w:r w:rsidRPr="009E6CCC">
        <w:rPr>
          <w:color w:val="000000" w:themeColor="text1"/>
          <w:lang w:val="en-US" w:eastAsia="en-US"/>
        </w:rPr>
        <w:t xml:space="preserve"> до</w:t>
      </w:r>
      <w:r w:rsidRPr="009E6CCC">
        <w:rPr>
          <w:color w:val="000000" w:themeColor="text1"/>
          <w:lang w:eastAsia="en-US"/>
        </w:rPr>
        <w:t xml:space="preserve"> 27</w:t>
      </w:r>
      <w:r w:rsidRPr="009E6CCC">
        <w:rPr>
          <w:color w:val="000000" w:themeColor="text1"/>
          <w:lang w:val="en-US" w:eastAsia="en-US"/>
        </w:rPr>
        <w:t>.</w:t>
      </w:r>
      <w:r w:rsidRPr="009E6CCC">
        <w:rPr>
          <w:color w:val="000000" w:themeColor="text1"/>
          <w:lang w:eastAsia="en-US"/>
        </w:rPr>
        <w:t>12</w:t>
      </w:r>
      <w:r w:rsidRPr="009E6CCC">
        <w:rPr>
          <w:color w:val="000000" w:themeColor="text1"/>
          <w:lang w:val="en-US" w:eastAsia="en-US"/>
        </w:rPr>
        <w:t>.20</w:t>
      </w:r>
      <w:r w:rsidRPr="009E6CCC">
        <w:rPr>
          <w:color w:val="000000" w:themeColor="text1"/>
          <w:lang w:eastAsia="en-US"/>
        </w:rPr>
        <w:t>21</w:t>
      </w:r>
      <w:r w:rsidRPr="009E6CCC">
        <w:rPr>
          <w:color w:val="000000" w:themeColor="text1"/>
          <w:lang w:val="en-US" w:eastAsia="en-US"/>
        </w:rPr>
        <w:t xml:space="preserve">. </w:t>
      </w:r>
      <w:proofErr w:type="gramStart"/>
      <w:r w:rsidRPr="009E6CCC">
        <w:rPr>
          <w:color w:val="000000" w:themeColor="text1"/>
          <w:lang w:val="en-US" w:eastAsia="en-US"/>
        </w:rPr>
        <w:t>године</w:t>
      </w:r>
      <w:proofErr w:type="gramEnd"/>
      <w:r w:rsidRPr="009E6CCC">
        <w:rPr>
          <w:color w:val="000000" w:themeColor="text1"/>
          <w:lang w:val="en-US" w:eastAsia="en-US"/>
        </w:rPr>
        <w:t xml:space="preserve"> у односу на </w:t>
      </w:r>
      <w:r w:rsidR="00215457">
        <w:rPr>
          <w:color w:val="000000" w:themeColor="text1"/>
          <w:lang w:val="sr-Cyrl-RS" w:eastAsia="en-US"/>
        </w:rPr>
        <w:t>11</w:t>
      </w:r>
      <w:r w:rsidR="00215457">
        <w:rPr>
          <w:color w:val="000000" w:themeColor="text1"/>
          <w:lang w:val="en-US" w:eastAsia="en-US"/>
        </w:rPr>
        <w:t>1</w:t>
      </w:r>
      <w:bookmarkStart w:id="67" w:name="_GoBack"/>
      <w:bookmarkEnd w:id="67"/>
      <w:r w:rsidRPr="009E6CCC">
        <w:rPr>
          <w:color w:val="000000" w:themeColor="text1"/>
          <w:lang w:eastAsia="en-US"/>
        </w:rPr>
        <w:t xml:space="preserve"> </w:t>
      </w:r>
      <w:r w:rsidRPr="009E6CCC">
        <w:rPr>
          <w:color w:val="000000" w:themeColor="text1"/>
          <w:lang w:val="en-US" w:eastAsia="en-US"/>
        </w:rPr>
        <w:t xml:space="preserve">лица донето је </w:t>
      </w:r>
      <w:r w:rsidRPr="009E6CCC">
        <w:rPr>
          <w:bCs/>
          <w:color w:val="000000" w:themeColor="text1"/>
          <w:lang w:val="en-US" w:eastAsia="en-US"/>
        </w:rPr>
        <w:t>решење о одбацивању кривичне пријавe</w:t>
      </w:r>
      <w:r w:rsidRPr="009E6CCC">
        <w:rPr>
          <w:color w:val="000000" w:themeColor="text1"/>
          <w:lang w:eastAsia="en-US"/>
        </w:rPr>
        <w:t>.</w:t>
      </w:r>
    </w:p>
    <w:p w:rsidR="00334707" w:rsidRPr="004435C4" w:rsidRDefault="00334707" w:rsidP="00334707">
      <w:pPr>
        <w:autoSpaceDE w:val="0"/>
        <w:autoSpaceDN w:val="0"/>
        <w:adjustRightInd w:val="0"/>
        <w:jc w:val="both"/>
        <w:rPr>
          <w:color w:val="FF0000"/>
          <w:lang w:eastAsia="en-US"/>
        </w:rPr>
      </w:pPr>
    </w:p>
    <w:p w:rsidR="00334707" w:rsidRPr="009E6CCC" w:rsidRDefault="00334707" w:rsidP="004417D1">
      <w:pPr>
        <w:autoSpaceDE w:val="0"/>
        <w:autoSpaceDN w:val="0"/>
        <w:adjustRightInd w:val="0"/>
        <w:ind w:firstLine="720"/>
        <w:jc w:val="both"/>
        <w:rPr>
          <w:color w:val="000000" w:themeColor="text1"/>
          <w:lang w:eastAsia="en-US"/>
        </w:rPr>
      </w:pPr>
      <w:r w:rsidRPr="009E6CCC">
        <w:rPr>
          <w:color w:val="000000" w:themeColor="text1"/>
          <w:lang w:val="en-US" w:eastAsia="en-US"/>
        </w:rPr>
        <w:t>У извештајном период</w:t>
      </w:r>
      <w:r w:rsidRPr="009E6CCC">
        <w:rPr>
          <w:color w:val="000000" w:themeColor="text1"/>
          <w:lang w:eastAsia="en-US"/>
        </w:rPr>
        <w:t>у О</w:t>
      </w:r>
      <w:r w:rsidRPr="009E6CCC">
        <w:rPr>
          <w:color w:val="000000" w:themeColor="text1"/>
          <w:lang w:val="en-US" w:eastAsia="en-US"/>
        </w:rPr>
        <w:t xml:space="preserve">сновно јавно тужилаштво у </w:t>
      </w:r>
      <w:r w:rsidRPr="009E6CCC">
        <w:rPr>
          <w:color w:val="000000" w:themeColor="text1"/>
          <w:lang w:eastAsia="en-US"/>
        </w:rPr>
        <w:t>Горњем Милановцу</w:t>
      </w:r>
      <w:r w:rsidRPr="009E6CCC">
        <w:rPr>
          <w:color w:val="000000" w:themeColor="text1"/>
          <w:lang w:val="en-US" w:eastAsia="en-US"/>
        </w:rPr>
        <w:t xml:space="preserve"> поднело је </w:t>
      </w:r>
      <w:r w:rsidRPr="009E6CCC">
        <w:rPr>
          <w:color w:val="000000" w:themeColor="text1"/>
          <w:lang w:eastAsia="en-US"/>
        </w:rPr>
        <w:t>О</w:t>
      </w:r>
      <w:r w:rsidRPr="009E6CCC">
        <w:rPr>
          <w:color w:val="000000" w:themeColor="text1"/>
          <w:lang w:val="en-US" w:eastAsia="en-US"/>
        </w:rPr>
        <w:t xml:space="preserve">сновном суду у </w:t>
      </w:r>
      <w:r w:rsidRPr="009E6CCC">
        <w:rPr>
          <w:color w:val="000000" w:themeColor="text1"/>
          <w:lang w:eastAsia="en-US"/>
        </w:rPr>
        <w:t>Горњем Милановцу</w:t>
      </w:r>
      <w:r w:rsidRPr="009E6CCC">
        <w:rPr>
          <w:color w:val="000000" w:themeColor="text1"/>
          <w:lang w:val="en-US" w:eastAsia="en-US"/>
        </w:rPr>
        <w:t xml:space="preserve"> </w:t>
      </w:r>
      <w:r w:rsidRPr="009E6CCC">
        <w:rPr>
          <w:bCs/>
          <w:color w:val="000000" w:themeColor="text1"/>
          <w:lang w:val="en-US" w:eastAsia="en-US"/>
        </w:rPr>
        <w:t xml:space="preserve">оптужне предлоге против </w:t>
      </w:r>
      <w:r w:rsidR="009E6CCC" w:rsidRPr="009E6CCC">
        <w:rPr>
          <w:bCs/>
          <w:color w:val="000000" w:themeColor="text1"/>
          <w:lang w:val="sr-Cyrl-RS" w:eastAsia="en-US"/>
        </w:rPr>
        <w:t xml:space="preserve">150 </w:t>
      </w:r>
      <w:r w:rsidRPr="009E6CCC">
        <w:rPr>
          <w:bCs/>
          <w:color w:val="000000" w:themeColor="text1"/>
          <w:lang w:val="en-US" w:eastAsia="en-US"/>
        </w:rPr>
        <w:t>лица</w:t>
      </w:r>
      <w:r w:rsidR="004435C4" w:rsidRPr="009E6CCC">
        <w:rPr>
          <w:color w:val="000000" w:themeColor="text1"/>
          <w:lang w:eastAsia="en-US"/>
        </w:rPr>
        <w:t>.</w:t>
      </w:r>
    </w:p>
    <w:p w:rsidR="004417D1" w:rsidRPr="004435C4" w:rsidRDefault="004417D1" w:rsidP="00195A83">
      <w:pPr>
        <w:autoSpaceDE w:val="0"/>
        <w:autoSpaceDN w:val="0"/>
        <w:adjustRightInd w:val="0"/>
        <w:jc w:val="both"/>
        <w:rPr>
          <w:color w:val="FF0000"/>
          <w:lang w:eastAsia="en-US"/>
        </w:rPr>
      </w:pPr>
    </w:p>
    <w:p w:rsidR="004711EC" w:rsidRPr="009E6CCC" w:rsidRDefault="00C308E9" w:rsidP="00A313B5">
      <w:pPr>
        <w:autoSpaceDE w:val="0"/>
        <w:autoSpaceDN w:val="0"/>
        <w:adjustRightInd w:val="0"/>
        <w:ind w:firstLine="720"/>
        <w:jc w:val="both"/>
        <w:rPr>
          <w:color w:val="000000" w:themeColor="text1"/>
          <w:lang w:eastAsia="en-US"/>
        </w:rPr>
      </w:pPr>
      <w:r w:rsidRPr="009E6CCC">
        <w:rPr>
          <w:color w:val="000000" w:themeColor="text1"/>
          <w:lang w:val="en-US" w:eastAsia="en-US"/>
        </w:rPr>
        <w:t>У току 20</w:t>
      </w:r>
      <w:r w:rsidR="004435C4" w:rsidRPr="009E6CCC">
        <w:rPr>
          <w:color w:val="000000" w:themeColor="text1"/>
          <w:lang w:eastAsia="en-US"/>
        </w:rPr>
        <w:t>21</w:t>
      </w:r>
      <w:r w:rsidR="004711EC" w:rsidRPr="009E6CCC">
        <w:rPr>
          <w:color w:val="000000" w:themeColor="text1"/>
          <w:lang w:val="en-US" w:eastAsia="en-US"/>
        </w:rPr>
        <w:t xml:space="preserve">. </w:t>
      </w:r>
      <w:proofErr w:type="gramStart"/>
      <w:r w:rsidR="004711EC" w:rsidRPr="009E6CCC">
        <w:rPr>
          <w:color w:val="000000" w:themeColor="text1"/>
          <w:lang w:val="en-US" w:eastAsia="en-US"/>
        </w:rPr>
        <w:t>године</w:t>
      </w:r>
      <w:proofErr w:type="gramEnd"/>
      <w:r w:rsidR="004711EC" w:rsidRPr="009E6CCC">
        <w:rPr>
          <w:color w:val="000000" w:themeColor="text1"/>
          <w:lang w:val="en-US" w:eastAsia="en-US"/>
        </w:rPr>
        <w:t xml:space="preserve"> у </w:t>
      </w:r>
      <w:r w:rsidR="004711EC" w:rsidRPr="009E6CCC">
        <w:rPr>
          <w:color w:val="000000" w:themeColor="text1"/>
          <w:lang w:eastAsia="en-US"/>
        </w:rPr>
        <w:t>О</w:t>
      </w:r>
      <w:r w:rsidR="00334707" w:rsidRPr="009E6CCC">
        <w:rPr>
          <w:color w:val="000000" w:themeColor="text1"/>
          <w:lang w:val="en-US" w:eastAsia="en-US"/>
        </w:rPr>
        <w:t>снов</w:t>
      </w:r>
      <w:r w:rsidR="004711EC" w:rsidRPr="009E6CCC">
        <w:rPr>
          <w:color w:val="000000" w:themeColor="text1"/>
          <w:lang w:val="en-US" w:eastAsia="en-US"/>
        </w:rPr>
        <w:t xml:space="preserve">ном јавном тужилаштву у </w:t>
      </w:r>
      <w:r w:rsidR="004711EC" w:rsidRPr="009E6CCC">
        <w:rPr>
          <w:color w:val="000000" w:themeColor="text1"/>
          <w:lang w:eastAsia="en-US"/>
        </w:rPr>
        <w:t>Горњем Милановцу</w:t>
      </w:r>
      <w:r w:rsidR="00195A83" w:rsidRPr="009E6CCC">
        <w:rPr>
          <w:color w:val="000000" w:themeColor="text1"/>
          <w:lang w:val="en-US" w:eastAsia="en-US"/>
        </w:rPr>
        <w:t xml:space="preserve"> </w:t>
      </w:r>
      <w:r w:rsidR="00195A83" w:rsidRPr="009E6CCC">
        <w:rPr>
          <w:color w:val="000000" w:themeColor="text1"/>
          <w:lang w:eastAsia="en-US"/>
        </w:rPr>
        <w:t>било</w:t>
      </w:r>
      <w:r w:rsidR="00334707" w:rsidRPr="009E6CCC">
        <w:rPr>
          <w:color w:val="000000" w:themeColor="text1"/>
          <w:lang w:val="en-US" w:eastAsia="en-US"/>
        </w:rPr>
        <w:t xml:space="preserve"> </w:t>
      </w:r>
      <w:r w:rsidRPr="009E6CCC">
        <w:rPr>
          <w:color w:val="000000" w:themeColor="text1"/>
          <w:lang w:eastAsia="en-US"/>
        </w:rPr>
        <w:t xml:space="preserve">је укупно </w:t>
      </w:r>
      <w:r w:rsidR="009E6CCC" w:rsidRPr="009E6CCC">
        <w:rPr>
          <w:color w:val="000000" w:themeColor="text1"/>
          <w:lang w:eastAsia="en-US"/>
        </w:rPr>
        <w:t>5</w:t>
      </w:r>
      <w:r w:rsidR="00C22C58" w:rsidRPr="009E6CCC">
        <w:rPr>
          <w:color w:val="000000" w:themeColor="text1"/>
          <w:lang w:eastAsia="en-US"/>
        </w:rPr>
        <w:t xml:space="preserve"> </w:t>
      </w:r>
      <w:r w:rsidR="00C22C58" w:rsidRPr="009E6CCC">
        <w:rPr>
          <w:color w:val="000000" w:themeColor="text1"/>
          <w:lang w:val="en-US" w:eastAsia="en-US"/>
        </w:rPr>
        <w:t>притужб</w:t>
      </w:r>
      <w:r w:rsidR="00433F01" w:rsidRPr="009E6CCC">
        <w:rPr>
          <w:color w:val="000000" w:themeColor="text1"/>
          <w:lang w:eastAsia="en-US"/>
        </w:rPr>
        <w:t>и</w:t>
      </w:r>
      <w:r w:rsidR="00C22C58" w:rsidRPr="009E6CCC">
        <w:rPr>
          <w:color w:val="000000" w:themeColor="text1"/>
          <w:lang w:val="en-US" w:eastAsia="en-US"/>
        </w:rPr>
        <w:t xml:space="preserve"> и представк</w:t>
      </w:r>
      <w:r w:rsidR="00433F01" w:rsidRPr="009E6CCC">
        <w:rPr>
          <w:color w:val="000000" w:themeColor="text1"/>
          <w:lang w:eastAsia="en-US"/>
        </w:rPr>
        <w:t>и</w:t>
      </w:r>
      <w:r w:rsidR="00A313B5" w:rsidRPr="009E6CCC">
        <w:rPr>
          <w:color w:val="000000" w:themeColor="text1"/>
          <w:lang w:eastAsia="en-US"/>
        </w:rPr>
        <w:t xml:space="preserve"> на рад</w:t>
      </w:r>
      <w:r w:rsidR="00334707" w:rsidRPr="009E6CCC">
        <w:rPr>
          <w:color w:val="000000" w:themeColor="text1"/>
          <w:lang w:val="en-US" w:eastAsia="en-US"/>
        </w:rPr>
        <w:t>.</w:t>
      </w:r>
    </w:p>
    <w:p w:rsidR="00235C1A" w:rsidRPr="004435C4" w:rsidRDefault="00235C1A" w:rsidP="00D47C91">
      <w:pPr>
        <w:rPr>
          <w:color w:val="FF0000"/>
        </w:rPr>
      </w:pPr>
    </w:p>
    <w:p w:rsidR="0060425A" w:rsidRPr="009E6CCC" w:rsidRDefault="0060425A" w:rsidP="009E6CCC">
      <w:pPr>
        <w:autoSpaceDE w:val="0"/>
        <w:autoSpaceDN w:val="0"/>
        <w:adjustRightInd w:val="0"/>
        <w:ind w:firstLine="720"/>
        <w:jc w:val="both"/>
        <w:rPr>
          <w:color w:val="000000" w:themeColor="text1"/>
          <w:lang w:val="sr-Cyrl-RS" w:eastAsia="en-US"/>
        </w:rPr>
      </w:pPr>
      <w:r w:rsidRPr="009E6CCC">
        <w:rPr>
          <w:color w:val="000000" w:themeColor="text1"/>
          <w:lang w:val="en-US" w:eastAsia="en-US"/>
        </w:rPr>
        <w:t>Поступајући у складу са Законом о слободном приступу инфор</w:t>
      </w:r>
      <w:r w:rsidR="00C308E9" w:rsidRPr="009E6CCC">
        <w:rPr>
          <w:color w:val="000000" w:themeColor="text1"/>
          <w:lang w:val="en-US" w:eastAsia="en-US"/>
        </w:rPr>
        <w:t>мацијама од јавног значаја у 20</w:t>
      </w:r>
      <w:r w:rsidR="004435C4" w:rsidRPr="009E6CCC">
        <w:rPr>
          <w:color w:val="000000" w:themeColor="text1"/>
          <w:lang w:eastAsia="en-US"/>
        </w:rPr>
        <w:t>21</w:t>
      </w:r>
      <w:r w:rsidRPr="009E6CCC">
        <w:rPr>
          <w:color w:val="000000" w:themeColor="text1"/>
          <w:lang w:val="en-US" w:eastAsia="en-US"/>
        </w:rPr>
        <w:t xml:space="preserve">. години </w:t>
      </w:r>
      <w:r w:rsidRPr="009E6CCC">
        <w:rPr>
          <w:color w:val="000000" w:themeColor="text1"/>
          <w:lang w:eastAsia="en-US"/>
        </w:rPr>
        <w:t>О</w:t>
      </w:r>
      <w:r w:rsidRPr="009E6CCC">
        <w:rPr>
          <w:color w:val="000000" w:themeColor="text1"/>
          <w:lang w:val="en-US" w:eastAsia="en-US"/>
        </w:rPr>
        <w:t xml:space="preserve">сновно јавно тужилаштво у </w:t>
      </w:r>
      <w:r w:rsidRPr="009E6CCC">
        <w:rPr>
          <w:color w:val="000000" w:themeColor="text1"/>
          <w:lang w:eastAsia="en-US"/>
        </w:rPr>
        <w:t>Горњем Милановцу</w:t>
      </w:r>
      <w:r w:rsidRPr="009E6CCC">
        <w:rPr>
          <w:color w:val="000000" w:themeColor="text1"/>
          <w:lang w:val="en-US" w:eastAsia="en-US"/>
        </w:rPr>
        <w:t xml:space="preserve"> примило је укупно </w:t>
      </w:r>
      <w:r w:rsidR="009E6CCC" w:rsidRPr="009E6CCC">
        <w:rPr>
          <w:color w:val="000000" w:themeColor="text1"/>
          <w:lang w:val="sr-Cyrl-RS" w:eastAsia="en-US"/>
        </w:rPr>
        <w:t xml:space="preserve">6 </w:t>
      </w:r>
      <w:r w:rsidRPr="009E6CCC">
        <w:rPr>
          <w:color w:val="000000" w:themeColor="text1"/>
          <w:lang w:val="en-US" w:eastAsia="en-US"/>
        </w:rPr>
        <w:t>захтева за слободан приступ информацијама од јавног значаја, од тога</w:t>
      </w:r>
      <w:r w:rsidR="009E6CCC" w:rsidRPr="009E6CCC">
        <w:rPr>
          <w:color w:val="000000" w:themeColor="text1"/>
          <w:lang w:val="sr-Cyrl-RS" w:eastAsia="en-US"/>
        </w:rPr>
        <w:t xml:space="preserve"> 1 </w:t>
      </w:r>
      <w:r w:rsidRPr="009E6CCC">
        <w:rPr>
          <w:color w:val="000000" w:themeColor="text1"/>
          <w:lang w:val="en-US" w:eastAsia="en-US"/>
        </w:rPr>
        <w:t>захт</w:t>
      </w:r>
      <w:r w:rsidR="009E6CCC" w:rsidRPr="009E6CCC">
        <w:rPr>
          <w:color w:val="000000" w:themeColor="text1"/>
          <w:lang w:val="en-US" w:eastAsia="en-US"/>
        </w:rPr>
        <w:t>ев</w:t>
      </w:r>
      <w:r w:rsidRPr="009E6CCC">
        <w:rPr>
          <w:color w:val="000000" w:themeColor="text1"/>
          <w:lang w:val="en-US" w:eastAsia="en-US"/>
        </w:rPr>
        <w:t xml:space="preserve"> </w:t>
      </w:r>
      <w:r w:rsidR="009E6CCC" w:rsidRPr="009E6CCC">
        <w:rPr>
          <w:color w:val="000000" w:themeColor="text1"/>
          <w:lang w:eastAsia="en-US"/>
        </w:rPr>
        <w:t xml:space="preserve">поднет од стране медија, </w:t>
      </w:r>
      <w:r w:rsidR="009E6CCC" w:rsidRPr="009E6CCC">
        <w:rPr>
          <w:color w:val="000000" w:themeColor="text1"/>
          <w:lang w:val="sr-Cyrl-RS" w:eastAsia="en-US"/>
        </w:rPr>
        <w:t xml:space="preserve">4 </w:t>
      </w:r>
      <w:r w:rsidR="009E6CCC" w:rsidRPr="009E6CCC">
        <w:rPr>
          <w:color w:val="000000" w:themeColor="text1"/>
          <w:lang w:eastAsia="en-US"/>
        </w:rPr>
        <w:t>захтева поднета</w:t>
      </w:r>
      <w:r w:rsidR="00BC73F7" w:rsidRPr="009E6CCC">
        <w:rPr>
          <w:color w:val="000000" w:themeColor="text1"/>
          <w:lang w:eastAsia="en-US"/>
        </w:rPr>
        <w:t xml:space="preserve"> од стране </w:t>
      </w:r>
      <w:r w:rsidRPr="009E6CCC">
        <w:rPr>
          <w:color w:val="000000" w:themeColor="text1"/>
          <w:lang w:val="en-US" w:eastAsia="en-US"/>
        </w:rPr>
        <w:t>невладин</w:t>
      </w:r>
      <w:r w:rsidRPr="009E6CCC">
        <w:rPr>
          <w:color w:val="000000" w:themeColor="text1"/>
          <w:lang w:eastAsia="en-US"/>
        </w:rPr>
        <w:t>их</w:t>
      </w:r>
      <w:r w:rsidRPr="009E6CCC">
        <w:rPr>
          <w:color w:val="000000" w:themeColor="text1"/>
          <w:lang w:val="en-US" w:eastAsia="en-US"/>
        </w:rPr>
        <w:t xml:space="preserve"> организациј</w:t>
      </w:r>
      <w:r w:rsidRPr="009E6CCC">
        <w:rPr>
          <w:color w:val="000000" w:themeColor="text1"/>
          <w:lang w:eastAsia="en-US"/>
        </w:rPr>
        <w:t>а</w:t>
      </w:r>
      <w:r w:rsidR="009E6CCC" w:rsidRPr="009E6CCC">
        <w:rPr>
          <w:color w:val="000000" w:themeColor="text1"/>
          <w:lang w:eastAsia="en-US"/>
        </w:rPr>
        <w:t xml:space="preserve"> и других удружења грађана и</w:t>
      </w:r>
      <w:r w:rsidR="009E6CCC" w:rsidRPr="009E6CCC">
        <w:rPr>
          <w:color w:val="000000" w:themeColor="text1"/>
          <w:lang w:val="sr-Cyrl-RS" w:eastAsia="en-US"/>
        </w:rPr>
        <w:t xml:space="preserve"> </w:t>
      </w:r>
      <w:r w:rsidR="009E6CCC" w:rsidRPr="009E6CCC">
        <w:rPr>
          <w:color w:val="000000" w:themeColor="text1"/>
          <w:lang w:eastAsia="en-US"/>
        </w:rPr>
        <w:t>1</w:t>
      </w:r>
      <w:r w:rsidR="00BC73F7" w:rsidRPr="009E6CCC">
        <w:rPr>
          <w:color w:val="000000" w:themeColor="text1"/>
          <w:lang w:eastAsia="en-US"/>
        </w:rPr>
        <w:t xml:space="preserve"> захтев поднет од стране </w:t>
      </w:r>
      <w:r w:rsidR="009E6CCC" w:rsidRPr="009E6CCC">
        <w:rPr>
          <w:color w:val="000000" w:themeColor="text1"/>
          <w:lang w:val="sr-Cyrl-RS" w:eastAsia="en-US"/>
        </w:rPr>
        <w:t>адвоката</w:t>
      </w:r>
      <w:r w:rsidRPr="009E6CCC">
        <w:rPr>
          <w:color w:val="000000" w:themeColor="text1"/>
          <w:lang w:eastAsia="en-US"/>
        </w:rPr>
        <w:t xml:space="preserve">. </w:t>
      </w:r>
      <w:r w:rsidRPr="009E6CCC">
        <w:rPr>
          <w:color w:val="000000" w:themeColor="text1"/>
          <w:lang w:val="en-US" w:eastAsia="en-US"/>
        </w:rPr>
        <w:t>Од укупног бро</w:t>
      </w:r>
      <w:r w:rsidR="004435C4" w:rsidRPr="009E6CCC">
        <w:rPr>
          <w:color w:val="000000" w:themeColor="text1"/>
          <w:lang w:val="en-US" w:eastAsia="en-US"/>
        </w:rPr>
        <w:t>ј</w:t>
      </w:r>
      <w:r w:rsidR="009E6CCC" w:rsidRPr="009E6CCC">
        <w:rPr>
          <w:color w:val="000000" w:themeColor="text1"/>
          <w:lang w:val="en-US" w:eastAsia="en-US"/>
        </w:rPr>
        <w:t>а поднетих захтева усвојено је 6</w:t>
      </w:r>
      <w:r w:rsidR="00C22C58" w:rsidRPr="009E6CCC">
        <w:rPr>
          <w:color w:val="000000" w:themeColor="text1"/>
          <w:lang w:eastAsia="en-US"/>
        </w:rPr>
        <w:t xml:space="preserve"> </w:t>
      </w:r>
      <w:r w:rsidR="00C308E9" w:rsidRPr="009E6CCC">
        <w:rPr>
          <w:color w:val="000000" w:themeColor="text1"/>
          <w:lang w:eastAsia="en-US"/>
        </w:rPr>
        <w:t>з</w:t>
      </w:r>
      <w:r w:rsidRPr="009E6CCC">
        <w:rPr>
          <w:color w:val="000000" w:themeColor="text1"/>
          <w:lang w:val="en-US" w:eastAsia="en-US"/>
        </w:rPr>
        <w:t>ахтева</w:t>
      </w:r>
      <w:r w:rsidR="00E12176" w:rsidRPr="009E6CCC">
        <w:rPr>
          <w:color w:val="000000" w:themeColor="text1"/>
          <w:lang w:eastAsia="en-US"/>
        </w:rPr>
        <w:t xml:space="preserve">, док </w:t>
      </w:r>
      <w:r w:rsidR="00C22C58" w:rsidRPr="009E6CCC">
        <w:rPr>
          <w:color w:val="000000" w:themeColor="text1"/>
          <w:lang w:eastAsia="en-US"/>
        </w:rPr>
        <w:t xml:space="preserve">није било </w:t>
      </w:r>
      <w:r w:rsidR="00D47C91" w:rsidRPr="009E6CCC">
        <w:rPr>
          <w:color w:val="000000" w:themeColor="text1"/>
          <w:lang w:eastAsia="en-US"/>
        </w:rPr>
        <w:t>одбијен</w:t>
      </w:r>
      <w:r w:rsidR="00C22C58" w:rsidRPr="009E6CCC">
        <w:rPr>
          <w:color w:val="000000" w:themeColor="text1"/>
          <w:lang w:eastAsia="en-US"/>
        </w:rPr>
        <w:t>их</w:t>
      </w:r>
      <w:r w:rsidR="00D47C91" w:rsidRPr="009E6CCC">
        <w:rPr>
          <w:color w:val="000000" w:themeColor="text1"/>
          <w:lang w:eastAsia="en-US"/>
        </w:rPr>
        <w:t xml:space="preserve"> </w:t>
      </w:r>
      <w:r w:rsidR="00D47C91" w:rsidRPr="009E6CCC">
        <w:rPr>
          <w:color w:val="000000" w:themeColor="text1"/>
          <w:lang w:val="en-US" w:eastAsia="en-US"/>
        </w:rPr>
        <w:t>захтев</w:t>
      </w:r>
      <w:r w:rsidR="00C22C58" w:rsidRPr="009E6CCC">
        <w:rPr>
          <w:color w:val="000000" w:themeColor="text1"/>
          <w:lang w:eastAsia="en-US"/>
        </w:rPr>
        <w:t>а</w:t>
      </w:r>
      <w:r w:rsidRPr="009E6CCC">
        <w:rPr>
          <w:color w:val="000000" w:themeColor="text1"/>
          <w:lang w:eastAsia="en-US"/>
        </w:rPr>
        <w:t>.</w:t>
      </w:r>
    </w:p>
    <w:p w:rsidR="00235C1A" w:rsidRPr="009E6CCC" w:rsidRDefault="00235C1A" w:rsidP="00D26749">
      <w:pPr>
        <w:jc w:val="center"/>
        <w:rPr>
          <w:color w:val="000000" w:themeColor="text1"/>
        </w:rPr>
      </w:pPr>
    </w:p>
    <w:p w:rsidR="00595B98" w:rsidRDefault="00595B98" w:rsidP="009E6CCC">
      <w:pPr>
        <w:autoSpaceDE w:val="0"/>
        <w:autoSpaceDN w:val="0"/>
        <w:adjustRightInd w:val="0"/>
        <w:rPr>
          <w:b/>
          <w:bCs/>
          <w:color w:val="000000"/>
          <w:lang w:eastAsia="en-US"/>
        </w:rPr>
      </w:pPr>
    </w:p>
    <w:p w:rsidR="00E12176" w:rsidRPr="00E12176" w:rsidRDefault="00E12176" w:rsidP="001427DC">
      <w:pPr>
        <w:autoSpaceDE w:val="0"/>
        <w:autoSpaceDN w:val="0"/>
        <w:adjustRightInd w:val="0"/>
        <w:jc w:val="center"/>
        <w:rPr>
          <w:b/>
          <w:bCs/>
          <w:color w:val="000000"/>
          <w:lang w:eastAsia="en-US"/>
        </w:rPr>
      </w:pPr>
    </w:p>
    <w:p w:rsidR="00592699" w:rsidRDefault="00592699" w:rsidP="00592699">
      <w:pPr>
        <w:autoSpaceDE w:val="0"/>
        <w:autoSpaceDN w:val="0"/>
        <w:adjustRightInd w:val="0"/>
        <w:ind w:firstLine="720"/>
        <w:jc w:val="center"/>
        <w:rPr>
          <w:b/>
          <w:bCs/>
          <w:color w:val="000000"/>
          <w:lang w:eastAsia="en-US"/>
        </w:rPr>
      </w:pPr>
    </w:p>
    <w:p w:rsidR="001427DC" w:rsidRPr="00757DA9" w:rsidRDefault="001427DC" w:rsidP="00757DA9">
      <w:pPr>
        <w:pStyle w:val="Heading1"/>
        <w:rPr>
          <w:rStyle w:val="Emphasis"/>
          <w:b/>
          <w:iCs w:val="0"/>
        </w:rPr>
      </w:pPr>
      <w:bookmarkStart w:id="68" w:name="_Toc520450447"/>
      <w:bookmarkStart w:id="69" w:name="_Toc520451001"/>
      <w:bookmarkStart w:id="70" w:name="_Toc520451191"/>
      <w:bookmarkStart w:id="71" w:name="_Toc520451304"/>
      <w:r w:rsidRPr="00757DA9">
        <w:rPr>
          <w:rStyle w:val="Emphasis"/>
          <w:b/>
          <w:iCs w:val="0"/>
        </w:rPr>
        <w:t xml:space="preserve">ПРОПИСИ КОЈЕ </w:t>
      </w:r>
      <w:r w:rsidR="00592699" w:rsidRPr="00757DA9">
        <w:rPr>
          <w:rStyle w:val="Emphasis"/>
          <w:b/>
          <w:iCs w:val="0"/>
        </w:rPr>
        <w:t xml:space="preserve"> ОСНОВНО </w:t>
      </w:r>
      <w:r w:rsidRPr="00757DA9">
        <w:rPr>
          <w:rStyle w:val="Emphasis"/>
          <w:b/>
          <w:iCs w:val="0"/>
        </w:rPr>
        <w:t>ТУЖИЛАШТВО</w:t>
      </w:r>
      <w:bookmarkStart w:id="72" w:name="_Toc520450448"/>
      <w:bookmarkEnd w:id="68"/>
      <w:r w:rsidR="0071524C">
        <w:rPr>
          <w:rStyle w:val="Emphasis"/>
          <w:b/>
          <w:iCs w:val="0"/>
        </w:rPr>
        <w:t xml:space="preserve"> </w:t>
      </w:r>
      <w:r w:rsidRPr="00757DA9">
        <w:rPr>
          <w:rStyle w:val="Emphasis"/>
          <w:b/>
          <w:iCs w:val="0"/>
        </w:rPr>
        <w:t>У ГОРЊЕМ МИЛАНОВЦУ ПРИМЕЊУЈЕ У СВОМ РАДУ</w:t>
      </w:r>
      <w:bookmarkEnd w:id="69"/>
      <w:bookmarkEnd w:id="70"/>
      <w:bookmarkEnd w:id="71"/>
      <w:bookmarkEnd w:id="72"/>
    </w:p>
    <w:p w:rsidR="001427DC" w:rsidRPr="001427DC" w:rsidRDefault="001427DC" w:rsidP="00592699">
      <w:pPr>
        <w:autoSpaceDE w:val="0"/>
        <w:autoSpaceDN w:val="0"/>
        <w:adjustRightInd w:val="0"/>
        <w:jc w:val="center"/>
        <w:rPr>
          <w:b/>
          <w:bCs/>
          <w:color w:val="000000"/>
          <w:lang w:eastAsia="en-US"/>
        </w:rPr>
      </w:pPr>
    </w:p>
    <w:p w:rsidR="001427DC" w:rsidRPr="001427DC" w:rsidRDefault="001427DC" w:rsidP="00592699">
      <w:pPr>
        <w:autoSpaceDE w:val="0"/>
        <w:autoSpaceDN w:val="0"/>
        <w:adjustRightInd w:val="0"/>
        <w:ind w:left="720"/>
        <w:jc w:val="center"/>
        <w:rPr>
          <w:color w:val="000000"/>
          <w:lang w:eastAsia="en-US"/>
        </w:rPr>
      </w:pP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Устав Републике Србије („Сл. гласник РС</w:t>
      </w:r>
      <w:proofErr w:type="gramStart"/>
      <w:r w:rsidRPr="001427DC">
        <w:rPr>
          <w:color w:val="000000"/>
          <w:lang w:val="en-US" w:eastAsia="en-US"/>
        </w:rPr>
        <w:t>“ бр</w:t>
      </w:r>
      <w:proofErr w:type="gramEnd"/>
      <w:r w:rsidRPr="001427DC">
        <w:rPr>
          <w:color w:val="000000"/>
          <w:lang w:val="en-US" w:eastAsia="en-US"/>
        </w:rPr>
        <w:t xml:space="preserve">. 98/06);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јавном тужилаштву („Сл. гласник РС</w:t>
      </w:r>
      <w:proofErr w:type="gramStart"/>
      <w:r w:rsidRPr="001427DC">
        <w:rPr>
          <w:color w:val="000000"/>
          <w:lang w:val="en-US" w:eastAsia="en-US"/>
        </w:rPr>
        <w:t>“ бр</w:t>
      </w:r>
      <w:proofErr w:type="gramEnd"/>
      <w:r w:rsidRPr="001427DC">
        <w:rPr>
          <w:color w:val="000000"/>
          <w:lang w:val="en-US" w:eastAsia="en-US"/>
        </w:rPr>
        <w:t xml:space="preserve">. 116/08, 101/10, 78/11, 101/11, 38/12, 121/12, 101/13, 11/14 и 117/14);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седиштима и подручјима судова и јавних тужилаштава ((„Сл. гласник РС</w:t>
      </w:r>
      <w:proofErr w:type="gramStart"/>
      <w:r w:rsidRPr="001427DC">
        <w:rPr>
          <w:color w:val="000000"/>
          <w:lang w:val="en-US" w:eastAsia="en-US"/>
        </w:rPr>
        <w:t>“ бр</w:t>
      </w:r>
      <w:proofErr w:type="gramEnd"/>
      <w:r w:rsidRPr="001427DC">
        <w:rPr>
          <w:color w:val="000000"/>
          <w:lang w:val="en-US" w:eastAsia="en-US"/>
        </w:rPr>
        <w:t xml:space="preserve">. 101/13); - Кривични законик („Сл. гласник РС“ бр. 85/05, 88/05, 107/05, 72/09, 111/09, 121/12, 104/13 и 108/14);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Законик о кривичном поступку („Сл. гласник РС</w:t>
      </w:r>
      <w:proofErr w:type="gramStart"/>
      <w:r w:rsidRPr="001427DC">
        <w:rPr>
          <w:color w:val="000000"/>
          <w:lang w:val="en-US" w:eastAsia="en-US"/>
        </w:rPr>
        <w:t>“ бр</w:t>
      </w:r>
      <w:proofErr w:type="gramEnd"/>
      <w:r w:rsidRPr="001427DC">
        <w:rPr>
          <w:color w:val="000000"/>
          <w:lang w:val="en-US" w:eastAsia="en-US"/>
        </w:rPr>
        <w:t xml:space="preserve">. 72/11, 101/11, 121/12, 32/13, 45/13 и 55/14);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парничном поступку („Сл. гласник РС</w:t>
      </w:r>
      <w:proofErr w:type="gramStart"/>
      <w:r w:rsidRPr="001427DC">
        <w:rPr>
          <w:color w:val="000000"/>
          <w:lang w:val="en-US" w:eastAsia="en-US"/>
        </w:rPr>
        <w:t>“ бр</w:t>
      </w:r>
      <w:proofErr w:type="gramEnd"/>
      <w:r w:rsidRPr="001427DC">
        <w:rPr>
          <w:color w:val="000000"/>
          <w:lang w:val="en-US" w:eastAsia="en-US"/>
        </w:rPr>
        <w:t xml:space="preserve">. 72/11, 49/13, 74/13 и 55/14);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општем управном поступку („Сл. слист СРЈ</w:t>
      </w:r>
      <w:proofErr w:type="gramStart"/>
      <w:r w:rsidRPr="001427DC">
        <w:rPr>
          <w:color w:val="000000"/>
          <w:lang w:val="en-US" w:eastAsia="en-US"/>
        </w:rPr>
        <w:t>“ бр</w:t>
      </w:r>
      <w:proofErr w:type="gramEnd"/>
      <w:r w:rsidRPr="001427DC">
        <w:rPr>
          <w:color w:val="000000"/>
          <w:lang w:val="en-US" w:eastAsia="en-US"/>
        </w:rPr>
        <w:t xml:space="preserve">. 33/97 и 1/01), („Сл. гласник РС“ бр. 30/10);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раду („Сл. гласник РС</w:t>
      </w:r>
      <w:proofErr w:type="gramStart"/>
      <w:r w:rsidRPr="001427DC">
        <w:rPr>
          <w:color w:val="000000"/>
          <w:lang w:val="en-US" w:eastAsia="en-US"/>
        </w:rPr>
        <w:t>“ бр</w:t>
      </w:r>
      <w:proofErr w:type="gramEnd"/>
      <w:r w:rsidRPr="001427DC">
        <w:rPr>
          <w:color w:val="000000"/>
          <w:lang w:val="en-US" w:eastAsia="en-US"/>
        </w:rPr>
        <w:t xml:space="preserve">. 24/05, 61/05, 54/09, 32/13 и 75/14);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државним службеницима („Сл. гласник РС</w:t>
      </w:r>
      <w:proofErr w:type="gramStart"/>
      <w:r w:rsidRPr="001427DC">
        <w:rPr>
          <w:color w:val="000000"/>
          <w:lang w:val="en-US" w:eastAsia="en-US"/>
        </w:rPr>
        <w:t>“ бр</w:t>
      </w:r>
      <w:proofErr w:type="gramEnd"/>
      <w:r w:rsidRPr="001427DC">
        <w:rPr>
          <w:color w:val="000000"/>
          <w:lang w:val="en-US" w:eastAsia="en-US"/>
        </w:rPr>
        <w:t xml:space="preserve">. 79/05, 81/05, 83/05, 64/07, 67/07, 116/08, 104/09 и 99/14);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платама државних службеника и намештеника („Сл. гласник РС</w:t>
      </w:r>
      <w:proofErr w:type="gramStart"/>
      <w:r w:rsidRPr="001427DC">
        <w:rPr>
          <w:color w:val="000000"/>
          <w:lang w:val="en-US" w:eastAsia="en-US"/>
        </w:rPr>
        <w:t>“ бр</w:t>
      </w:r>
      <w:proofErr w:type="gramEnd"/>
      <w:r w:rsidRPr="001427DC">
        <w:rPr>
          <w:color w:val="000000"/>
          <w:lang w:val="en-US" w:eastAsia="en-US"/>
        </w:rPr>
        <w:t xml:space="preserve">. 62/06, 63/06, 115/06, 101/07, 99/10, 108/13 и 99/04);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слободном приступу информацијама од јавног значаја („Сл. гласник РС</w:t>
      </w:r>
      <w:proofErr w:type="gramStart"/>
      <w:r w:rsidRPr="001427DC">
        <w:rPr>
          <w:color w:val="000000"/>
          <w:lang w:val="en-US" w:eastAsia="en-US"/>
        </w:rPr>
        <w:t>“ бр</w:t>
      </w:r>
      <w:proofErr w:type="gramEnd"/>
      <w:r w:rsidRPr="001427DC">
        <w:rPr>
          <w:color w:val="000000"/>
          <w:lang w:val="en-US" w:eastAsia="en-US"/>
        </w:rPr>
        <w:t xml:space="preserve">. 120/04, 54/07, 104/09 и 36/10);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заштити узбуњивача („Сл. гласник РС</w:t>
      </w:r>
      <w:proofErr w:type="gramStart"/>
      <w:r w:rsidRPr="001427DC">
        <w:rPr>
          <w:color w:val="000000"/>
          <w:lang w:val="en-US" w:eastAsia="en-US"/>
        </w:rPr>
        <w:t>“ бр</w:t>
      </w:r>
      <w:proofErr w:type="gramEnd"/>
      <w:r w:rsidRPr="001427DC">
        <w:rPr>
          <w:color w:val="000000"/>
          <w:lang w:val="en-US" w:eastAsia="en-US"/>
        </w:rPr>
        <w:t xml:space="preserve">. 128/14);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заштити података о личности („Сл. гласник РС</w:t>
      </w:r>
      <w:proofErr w:type="gramStart"/>
      <w:r w:rsidRPr="001427DC">
        <w:rPr>
          <w:color w:val="000000"/>
          <w:lang w:val="en-US" w:eastAsia="en-US"/>
        </w:rPr>
        <w:t>“ бр</w:t>
      </w:r>
      <w:proofErr w:type="gramEnd"/>
      <w:r w:rsidRPr="001427DC">
        <w:rPr>
          <w:color w:val="000000"/>
          <w:lang w:val="en-US" w:eastAsia="en-US"/>
        </w:rPr>
        <w:t xml:space="preserve">. 97/08, 104/09, 68/12 – Одлука УС И. 107/12);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прекршајима („Сл. гласник РС</w:t>
      </w:r>
      <w:proofErr w:type="gramStart"/>
      <w:r w:rsidRPr="001427DC">
        <w:rPr>
          <w:color w:val="000000"/>
          <w:lang w:val="en-US" w:eastAsia="en-US"/>
        </w:rPr>
        <w:t>“ бр</w:t>
      </w:r>
      <w:proofErr w:type="gramEnd"/>
      <w:r w:rsidRPr="001427DC">
        <w:rPr>
          <w:color w:val="000000"/>
          <w:lang w:val="en-US" w:eastAsia="en-US"/>
        </w:rPr>
        <w:t xml:space="preserve">. 65/13);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адвокатури („Сл. гласник РС</w:t>
      </w:r>
      <w:proofErr w:type="gramStart"/>
      <w:r w:rsidRPr="001427DC">
        <w:rPr>
          <w:color w:val="000000"/>
          <w:lang w:val="en-US" w:eastAsia="en-US"/>
        </w:rPr>
        <w:t>“ бр</w:t>
      </w:r>
      <w:proofErr w:type="gramEnd"/>
      <w:r w:rsidRPr="001427DC">
        <w:rPr>
          <w:color w:val="000000"/>
          <w:lang w:val="en-US" w:eastAsia="en-US"/>
        </w:rPr>
        <w:t xml:space="preserve">. 31/11 и 24/12);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lastRenderedPageBreak/>
        <w:t> Закон о буџетском систему („Сл. гласник РС</w:t>
      </w:r>
      <w:proofErr w:type="gramStart"/>
      <w:r w:rsidRPr="001427DC">
        <w:rPr>
          <w:color w:val="000000"/>
          <w:lang w:val="en-US" w:eastAsia="en-US"/>
        </w:rPr>
        <w:t>“ бр</w:t>
      </w:r>
      <w:proofErr w:type="gramEnd"/>
      <w:r w:rsidRPr="001427DC">
        <w:rPr>
          <w:color w:val="000000"/>
          <w:lang w:val="en-US" w:eastAsia="en-US"/>
        </w:rPr>
        <w:t xml:space="preserve">. 54/09, 73/10, 101/10, 101/11, 93/12, 62/13, 63/13, 108/13, 142/14, 68/15 и 103/15);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буџету („Сл. гласник РС</w:t>
      </w:r>
      <w:proofErr w:type="gramStart"/>
      <w:r w:rsidRPr="001427DC">
        <w:rPr>
          <w:color w:val="000000"/>
          <w:lang w:val="en-US" w:eastAsia="en-US"/>
        </w:rPr>
        <w:t>“ бр</w:t>
      </w:r>
      <w:proofErr w:type="gramEnd"/>
      <w:r w:rsidRPr="001427DC">
        <w:rPr>
          <w:color w:val="000000"/>
          <w:lang w:val="en-US" w:eastAsia="en-US"/>
        </w:rPr>
        <w:t xml:space="preserve">. 103/15);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здравственом осигурању („Сл. гласник РС</w:t>
      </w:r>
      <w:proofErr w:type="gramStart"/>
      <w:r w:rsidRPr="001427DC">
        <w:rPr>
          <w:color w:val="000000"/>
          <w:lang w:val="en-US" w:eastAsia="en-US"/>
        </w:rPr>
        <w:t>“ бр</w:t>
      </w:r>
      <w:proofErr w:type="gramEnd"/>
      <w:r w:rsidRPr="001427DC">
        <w:rPr>
          <w:color w:val="000000"/>
          <w:lang w:val="en-US" w:eastAsia="en-US"/>
        </w:rPr>
        <w:t xml:space="preserve">. 107/05, 109/05, 57/10, 110/12, 119/12, 99/14, 123/14 и 126/14);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јавним набавкама („Сл. гласник РС</w:t>
      </w:r>
      <w:proofErr w:type="gramStart"/>
      <w:r w:rsidRPr="001427DC">
        <w:rPr>
          <w:color w:val="000000"/>
          <w:lang w:val="en-US" w:eastAsia="en-US"/>
        </w:rPr>
        <w:t>“ бр</w:t>
      </w:r>
      <w:proofErr w:type="gramEnd"/>
      <w:r w:rsidRPr="001427DC">
        <w:rPr>
          <w:color w:val="000000"/>
          <w:lang w:val="en-US" w:eastAsia="en-US"/>
        </w:rPr>
        <w:t xml:space="preserve">. 124/12, 14/15 и 68/15);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одузимању имовине проистекле из кривичног дела („Сл. гласник РС</w:t>
      </w:r>
      <w:proofErr w:type="gramStart"/>
      <w:r w:rsidRPr="001427DC">
        <w:rPr>
          <w:color w:val="000000"/>
          <w:lang w:val="en-US" w:eastAsia="en-US"/>
        </w:rPr>
        <w:t>“ бр</w:t>
      </w:r>
      <w:proofErr w:type="gramEnd"/>
      <w:r w:rsidRPr="001427DC">
        <w:rPr>
          <w:color w:val="000000"/>
          <w:lang w:val="en-US" w:eastAsia="en-US"/>
        </w:rPr>
        <w:t xml:space="preserve">. 32/13);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одговорности правних лица за кривична дела („Сл. гласник РС</w:t>
      </w:r>
      <w:proofErr w:type="gramStart"/>
      <w:r w:rsidRPr="001427DC">
        <w:rPr>
          <w:color w:val="000000"/>
          <w:lang w:val="en-US" w:eastAsia="en-US"/>
        </w:rPr>
        <w:t>“ бр</w:t>
      </w:r>
      <w:proofErr w:type="gramEnd"/>
      <w:r w:rsidRPr="001427DC">
        <w:rPr>
          <w:color w:val="000000"/>
          <w:lang w:val="en-US" w:eastAsia="en-US"/>
        </w:rPr>
        <w:t xml:space="preserve">. 97/08);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међународној правној помоћи у кривичним стварима („Сл. гласник РС</w:t>
      </w:r>
      <w:proofErr w:type="gramStart"/>
      <w:r w:rsidRPr="001427DC">
        <w:rPr>
          <w:color w:val="000000"/>
          <w:lang w:val="en-US" w:eastAsia="en-US"/>
        </w:rPr>
        <w:t>“ бр</w:t>
      </w:r>
      <w:proofErr w:type="gramEnd"/>
      <w:r w:rsidRPr="001427DC">
        <w:rPr>
          <w:color w:val="000000"/>
          <w:lang w:val="en-US" w:eastAsia="en-US"/>
        </w:rPr>
        <w:t xml:space="preserve">. 20/09);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извршењу кривичних санкција („Сл. гласник РС</w:t>
      </w:r>
      <w:proofErr w:type="gramStart"/>
      <w:r w:rsidRPr="001427DC">
        <w:rPr>
          <w:color w:val="000000"/>
          <w:lang w:val="en-US" w:eastAsia="en-US"/>
        </w:rPr>
        <w:t>“ бр</w:t>
      </w:r>
      <w:proofErr w:type="gramEnd"/>
      <w:r w:rsidRPr="001427DC">
        <w:rPr>
          <w:color w:val="000000"/>
          <w:lang w:val="en-US" w:eastAsia="en-US"/>
        </w:rPr>
        <w:t xml:space="preserve">. 55/14) и други закони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xml:space="preserve"> Породични закон </w:t>
      </w:r>
    </w:p>
    <w:p w:rsidR="00156083" w:rsidRPr="00156083" w:rsidRDefault="001427DC" w:rsidP="00156083">
      <w:pPr>
        <w:autoSpaceDE w:val="0"/>
        <w:autoSpaceDN w:val="0"/>
        <w:adjustRightInd w:val="0"/>
        <w:ind w:left="720"/>
        <w:jc w:val="both"/>
        <w:rPr>
          <w:color w:val="000000"/>
          <w:lang w:eastAsia="en-US"/>
        </w:rPr>
      </w:pPr>
      <w:r w:rsidRPr="001427DC">
        <w:rPr>
          <w:color w:val="000000"/>
          <w:lang w:val="en-US" w:eastAsia="en-US"/>
        </w:rPr>
        <w:t> Зако</w:t>
      </w:r>
      <w:r w:rsidR="00156083">
        <w:rPr>
          <w:color w:val="000000"/>
          <w:lang w:val="en-US" w:eastAsia="en-US"/>
        </w:rPr>
        <w:t>н о спречавању насиља у породиц</w:t>
      </w:r>
      <w:r w:rsidR="00156083">
        <w:rPr>
          <w:color w:val="000000"/>
          <w:lang w:eastAsia="en-US"/>
        </w:rPr>
        <w:t>и</w:t>
      </w:r>
    </w:p>
    <w:p w:rsidR="001427DC" w:rsidRPr="001427DC" w:rsidRDefault="001427DC" w:rsidP="00156083">
      <w:pPr>
        <w:autoSpaceDE w:val="0"/>
        <w:autoSpaceDN w:val="0"/>
        <w:adjustRightInd w:val="0"/>
        <w:spacing w:after="34"/>
        <w:ind w:firstLine="720"/>
        <w:jc w:val="both"/>
        <w:rPr>
          <w:lang w:val="en-US" w:eastAsia="en-US"/>
        </w:rPr>
      </w:pPr>
      <w:proofErr w:type="gramStart"/>
      <w:r w:rsidRPr="001427DC">
        <w:rPr>
          <w:lang w:val="en-US" w:eastAsia="en-US"/>
        </w:rPr>
        <w:t xml:space="preserve"> </w:t>
      </w:r>
      <w:r w:rsidR="00156083">
        <w:rPr>
          <w:lang w:eastAsia="en-US"/>
        </w:rPr>
        <w:t xml:space="preserve"> </w:t>
      </w:r>
      <w:r w:rsidRPr="001427DC">
        <w:rPr>
          <w:lang w:val="en-US" w:eastAsia="en-US"/>
        </w:rPr>
        <w:t>Закон</w:t>
      </w:r>
      <w:proofErr w:type="gramEnd"/>
      <w:r w:rsidRPr="001427DC">
        <w:rPr>
          <w:lang w:val="en-US" w:eastAsia="en-US"/>
        </w:rPr>
        <w:t xml:space="preserve"> о облигационим односима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xml:space="preserve"> Закон о јавној својини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xml:space="preserve"> Закон о начину одређивања максималног броја запослених у јавној управи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Уредба о буџетском рачуноводству („Сл. гласник РС</w:t>
      </w:r>
      <w:proofErr w:type="gramStart"/>
      <w:r w:rsidRPr="001427DC">
        <w:rPr>
          <w:lang w:val="en-US" w:eastAsia="en-US"/>
        </w:rPr>
        <w:t>“ бр</w:t>
      </w:r>
      <w:proofErr w:type="gramEnd"/>
      <w:r w:rsidRPr="001427DC">
        <w:rPr>
          <w:lang w:val="en-US" w:eastAsia="en-US"/>
        </w:rPr>
        <w:t xml:space="preserve">. 125/03 и 12/06)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Уредба о накнадама и другим примањима изабраних и постављених лица у државним органима („Сл. гласник РС</w:t>
      </w:r>
      <w:proofErr w:type="gramStart"/>
      <w:r w:rsidRPr="001427DC">
        <w:rPr>
          <w:lang w:val="en-US" w:eastAsia="en-US"/>
        </w:rPr>
        <w:t>“ бр</w:t>
      </w:r>
      <w:proofErr w:type="gramEnd"/>
      <w:r w:rsidRPr="001427DC">
        <w:rPr>
          <w:lang w:val="en-US" w:eastAsia="en-US"/>
        </w:rPr>
        <w:t xml:space="preserve">. 44/08 и 78/12); и друге уредбе; </w:t>
      </w:r>
    </w:p>
    <w:p w:rsidR="00096363" w:rsidRPr="00440B40" w:rsidRDefault="001427DC" w:rsidP="00440B40">
      <w:pPr>
        <w:autoSpaceDE w:val="0"/>
        <w:autoSpaceDN w:val="0"/>
        <w:adjustRightInd w:val="0"/>
        <w:ind w:left="720"/>
        <w:jc w:val="both"/>
        <w:rPr>
          <w:lang w:eastAsia="en-US"/>
        </w:rPr>
      </w:pPr>
      <w:proofErr w:type="gramStart"/>
      <w:r w:rsidRPr="001427DC">
        <w:rPr>
          <w:lang w:val="en-US" w:eastAsia="en-US"/>
        </w:rPr>
        <w:t xml:space="preserve"> </w:t>
      </w:r>
      <w:r w:rsidR="00156083">
        <w:rPr>
          <w:lang w:eastAsia="en-US"/>
        </w:rPr>
        <w:t xml:space="preserve"> </w:t>
      </w:r>
      <w:r w:rsidRPr="001427DC">
        <w:rPr>
          <w:lang w:val="en-US" w:eastAsia="en-US"/>
        </w:rPr>
        <w:t>Правилник</w:t>
      </w:r>
      <w:proofErr w:type="gramEnd"/>
      <w:r w:rsidRPr="001427DC">
        <w:rPr>
          <w:lang w:val="en-US" w:eastAsia="en-US"/>
        </w:rPr>
        <w:t xml:space="preserve"> о управи у јавним тужилаштвима („Сл. гласни</w:t>
      </w:r>
      <w:r w:rsidR="00440B40">
        <w:rPr>
          <w:lang w:val="en-US" w:eastAsia="en-US"/>
        </w:rPr>
        <w:t>к РС“ бр. 110/09, 87/10 и 5</w:t>
      </w:r>
    </w:p>
    <w:p w:rsidR="00582E01" w:rsidRDefault="00582E01" w:rsidP="00156083">
      <w:pPr>
        <w:autoSpaceDE w:val="0"/>
        <w:autoSpaceDN w:val="0"/>
        <w:adjustRightInd w:val="0"/>
        <w:rPr>
          <w:b/>
          <w:bCs/>
          <w:color w:val="000000"/>
          <w:lang w:eastAsia="en-US"/>
        </w:rPr>
      </w:pPr>
    </w:p>
    <w:p w:rsidR="00440B40" w:rsidRPr="00440B40" w:rsidRDefault="00440B40" w:rsidP="00156083">
      <w:pPr>
        <w:autoSpaceDE w:val="0"/>
        <w:autoSpaceDN w:val="0"/>
        <w:adjustRightInd w:val="0"/>
        <w:rPr>
          <w:b/>
          <w:bCs/>
          <w:color w:val="000000"/>
          <w:lang w:eastAsia="en-US"/>
        </w:rPr>
      </w:pPr>
    </w:p>
    <w:p w:rsidR="00582E01" w:rsidRDefault="00582E01" w:rsidP="00802F2C">
      <w:pPr>
        <w:autoSpaceDE w:val="0"/>
        <w:autoSpaceDN w:val="0"/>
        <w:adjustRightInd w:val="0"/>
        <w:jc w:val="center"/>
        <w:rPr>
          <w:b/>
          <w:bCs/>
          <w:color w:val="000000"/>
          <w:lang w:eastAsia="en-US"/>
        </w:rPr>
      </w:pPr>
    </w:p>
    <w:p w:rsidR="00096363" w:rsidRPr="00802F2C" w:rsidRDefault="00096363" w:rsidP="00757DA9">
      <w:pPr>
        <w:pStyle w:val="Heading1"/>
        <w:rPr>
          <w:color w:val="000000"/>
          <w:lang w:eastAsia="en-US"/>
        </w:rPr>
      </w:pPr>
      <w:bookmarkStart w:id="73" w:name="_Toc520450449"/>
      <w:bookmarkStart w:id="74" w:name="_Toc520451002"/>
      <w:bookmarkStart w:id="75" w:name="_Toc520451192"/>
      <w:bookmarkStart w:id="76" w:name="_Toc520451305"/>
      <w:r w:rsidRPr="00757DA9">
        <w:t>УСЛУГЕ</w:t>
      </w:r>
      <w:r w:rsidR="00802F2C" w:rsidRPr="00757DA9">
        <w:t xml:space="preserve"> </w:t>
      </w:r>
      <w:r w:rsidRPr="00757DA9">
        <w:t>КОЈЕ СЕ ПРУЖАЈУ ЗАИНТЕРЕСОВАНИМ ЛИЦИМА</w:t>
      </w:r>
      <w:bookmarkEnd w:id="73"/>
      <w:bookmarkEnd w:id="74"/>
      <w:bookmarkEnd w:id="75"/>
      <w:bookmarkEnd w:id="76"/>
    </w:p>
    <w:p w:rsidR="00096363" w:rsidRPr="00096363" w:rsidRDefault="00096363" w:rsidP="00802F2C">
      <w:pPr>
        <w:autoSpaceDE w:val="0"/>
        <w:autoSpaceDN w:val="0"/>
        <w:adjustRightInd w:val="0"/>
        <w:jc w:val="center"/>
        <w:rPr>
          <w:color w:val="000000"/>
          <w:lang w:eastAsia="en-US"/>
        </w:rPr>
      </w:pPr>
    </w:p>
    <w:p w:rsidR="00582E01" w:rsidRDefault="00582E01" w:rsidP="00582E01">
      <w:pPr>
        <w:autoSpaceDE w:val="0"/>
        <w:autoSpaceDN w:val="0"/>
        <w:adjustRightInd w:val="0"/>
        <w:ind w:firstLine="720"/>
        <w:jc w:val="both"/>
        <w:rPr>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color w:val="000000"/>
          <w:lang w:val="en-US" w:eastAsia="en-US"/>
        </w:rPr>
        <w:t>У оквиру свог делокруга утврђеног Уставом Републике Србије и наведеним законима и подзаконским актима, ради заштите и ефикасног</w:t>
      </w:r>
      <w:r w:rsidR="00802F2C">
        <w:rPr>
          <w:color w:val="000000"/>
          <w:lang w:val="en-US" w:eastAsia="en-US"/>
        </w:rPr>
        <w:t xml:space="preserve"> остварења права грађана, </w:t>
      </w:r>
      <w:r w:rsidR="00802F2C">
        <w:rPr>
          <w:color w:val="000000"/>
          <w:lang w:eastAsia="en-US"/>
        </w:rPr>
        <w:t>О</w:t>
      </w:r>
      <w:r w:rsidRPr="00096363">
        <w:rPr>
          <w:color w:val="000000"/>
          <w:lang w:val="en-US" w:eastAsia="en-US"/>
        </w:rPr>
        <w:t>сн</w:t>
      </w:r>
      <w:r w:rsidR="00802F2C">
        <w:rPr>
          <w:color w:val="000000"/>
          <w:lang w:val="en-US" w:eastAsia="en-US"/>
        </w:rPr>
        <w:t xml:space="preserve">овно јавно тужилаштво у </w:t>
      </w:r>
      <w:r w:rsidR="00802F2C">
        <w:rPr>
          <w:color w:val="000000"/>
          <w:lang w:eastAsia="en-US"/>
        </w:rPr>
        <w:t>Горњем Милановцу</w:t>
      </w:r>
      <w:r w:rsidRPr="00096363">
        <w:rPr>
          <w:color w:val="000000"/>
          <w:lang w:val="en-US" w:eastAsia="en-US"/>
        </w:rPr>
        <w:t xml:space="preserve">, непосредно пружа следеће услуге заинтересованим физичким и правним </w:t>
      </w:r>
      <w:proofErr w:type="gramStart"/>
      <w:r w:rsidRPr="00096363">
        <w:rPr>
          <w:color w:val="000000"/>
          <w:lang w:val="en-US" w:eastAsia="en-US"/>
        </w:rPr>
        <w:t>лицима :</w:t>
      </w:r>
      <w:proofErr w:type="gramEnd"/>
      <w:r w:rsidRPr="00096363">
        <w:rPr>
          <w:color w:val="000000"/>
          <w:lang w:val="en-US" w:eastAsia="en-US"/>
        </w:rPr>
        <w:t xml:space="preserve"> </w:t>
      </w:r>
    </w:p>
    <w:p w:rsidR="00582E01" w:rsidRPr="00582E01" w:rsidRDefault="00582E01" w:rsidP="00582E01">
      <w:pPr>
        <w:autoSpaceDE w:val="0"/>
        <w:autoSpaceDN w:val="0"/>
        <w:adjustRightInd w:val="0"/>
        <w:ind w:firstLine="720"/>
        <w:jc w:val="both"/>
        <w:rPr>
          <w:color w:val="000000"/>
          <w:lang w:eastAsia="en-US"/>
        </w:rPr>
      </w:pP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Пријем кривичних пријава </w:t>
      </w:r>
      <w:r w:rsidR="00802F2C">
        <w:rPr>
          <w:color w:val="000000"/>
          <w:lang w:val="en-US" w:eastAsia="en-US"/>
        </w:rPr>
        <w:t xml:space="preserve">које </w:t>
      </w:r>
      <w:r w:rsidR="00802F2C">
        <w:rPr>
          <w:color w:val="000000"/>
          <w:lang w:eastAsia="en-US"/>
        </w:rPr>
        <w:t>Ос</w:t>
      </w:r>
      <w:r w:rsidRPr="00096363">
        <w:rPr>
          <w:color w:val="000000"/>
          <w:lang w:val="en-US" w:eastAsia="en-US"/>
        </w:rPr>
        <w:t>нов</w:t>
      </w:r>
      <w:r w:rsidR="00802F2C">
        <w:rPr>
          <w:color w:val="000000"/>
          <w:lang w:val="en-US" w:eastAsia="en-US"/>
        </w:rPr>
        <w:t xml:space="preserve">ном јавном тужилаштву у </w:t>
      </w:r>
      <w:r w:rsidR="00802F2C">
        <w:rPr>
          <w:color w:val="000000"/>
          <w:lang w:eastAsia="en-US"/>
        </w:rPr>
        <w:t>Горњем Милановцу</w:t>
      </w:r>
      <w:r w:rsidRPr="00096363">
        <w:rPr>
          <w:color w:val="000000"/>
          <w:lang w:val="en-US" w:eastAsia="en-US"/>
        </w:rPr>
        <w:t xml:space="preserve"> може поднети било које лице и то писаним путем, телефоном, електронском поштом или усмено на записник. Тужилаштво ће по кривичној пријави поступати без одлагања, а поступак одлучивања по кривичним пријавама прописан је Закоником о кривичном поступку. </w:t>
      </w: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Давање на увид, разматрање и фотокопирање списа предмета </w:t>
      </w:r>
      <w:r w:rsidRPr="00096363">
        <w:rPr>
          <w:color w:val="000000"/>
          <w:lang w:val="en-US" w:eastAsia="en-US"/>
        </w:rPr>
        <w:t>регулисано је Закоником о кривичном поступку и Правилником о управи у јавним тужилаштвима. Ова услуга доступна је лицима која и</w:t>
      </w:r>
      <w:r w:rsidR="00A23372">
        <w:rPr>
          <w:color w:val="000000"/>
          <w:lang w:val="en-US" w:eastAsia="en-US"/>
        </w:rPr>
        <w:t>мају оправдани правни интерес (</w:t>
      </w:r>
      <w:r w:rsidRPr="00096363">
        <w:rPr>
          <w:color w:val="000000"/>
          <w:lang w:val="en-US" w:eastAsia="en-US"/>
        </w:rPr>
        <w:t>окривљеном, браниоцу окривљеног, о</w:t>
      </w:r>
      <w:r w:rsidR="00A23372">
        <w:rPr>
          <w:color w:val="000000"/>
          <w:lang w:val="en-US" w:eastAsia="en-US"/>
        </w:rPr>
        <w:t>штећеном, пуномоћнику оштећеног</w:t>
      </w:r>
      <w:r w:rsidRPr="00096363">
        <w:rPr>
          <w:color w:val="000000"/>
          <w:lang w:val="en-US" w:eastAsia="en-US"/>
        </w:rPr>
        <w:t>), а Законик о кривичном прописује ограничења за окривљеног који није саслушан, односно оштећеног који није испитан у својству с</w:t>
      </w:r>
      <w:r w:rsidR="00802F2C">
        <w:rPr>
          <w:color w:val="000000"/>
          <w:lang w:val="en-US" w:eastAsia="en-US"/>
        </w:rPr>
        <w:t>ведока. У том смислу, окривљен</w:t>
      </w:r>
      <w:r w:rsidR="00802F2C">
        <w:rPr>
          <w:color w:val="000000"/>
          <w:lang w:eastAsia="en-US"/>
        </w:rPr>
        <w:t>и</w:t>
      </w:r>
      <w:r w:rsidR="00802F2C">
        <w:rPr>
          <w:color w:val="000000"/>
          <w:lang w:val="en-US" w:eastAsia="en-US"/>
        </w:rPr>
        <w:t xml:space="preserve"> и његов</w:t>
      </w:r>
      <w:r w:rsidRPr="00096363">
        <w:rPr>
          <w:color w:val="000000"/>
          <w:lang w:val="en-US" w:eastAsia="en-US"/>
        </w:rPr>
        <w:t xml:space="preserve"> бра</w:t>
      </w:r>
      <w:r w:rsidR="00802F2C">
        <w:rPr>
          <w:color w:val="000000"/>
          <w:lang w:val="en-US" w:eastAsia="en-US"/>
        </w:rPr>
        <w:t>ни</w:t>
      </w:r>
      <w:r w:rsidR="00802F2C">
        <w:rPr>
          <w:color w:val="000000"/>
          <w:lang w:eastAsia="en-US"/>
        </w:rPr>
        <w:t>лац</w:t>
      </w:r>
      <w:r w:rsidRPr="00096363">
        <w:rPr>
          <w:color w:val="000000"/>
          <w:lang w:val="en-US" w:eastAsia="en-US"/>
        </w:rPr>
        <w:t xml:space="preserve"> непосредно пре првог </w:t>
      </w:r>
      <w:r w:rsidRPr="00096363">
        <w:rPr>
          <w:color w:val="000000"/>
          <w:lang w:val="en-US" w:eastAsia="en-US"/>
        </w:rPr>
        <w:lastRenderedPageBreak/>
        <w:t>саслушања могу да изврше увид само у кривичну пријаву, записник о увиђају и налаз и мишљење вештака, док се оштећеном пре испитивања у својству сведока може ускратити увид у списе предмета. Ово право странке могу остварити подношењем одговарајуће молбе писмено или усмено на записник. Рок за одлучивање није прописан</w:t>
      </w:r>
      <w:r w:rsidR="00802F2C">
        <w:rPr>
          <w:color w:val="000000"/>
          <w:lang w:eastAsia="en-US"/>
        </w:rPr>
        <w:t>,</w:t>
      </w:r>
      <w:r w:rsidRPr="00096363">
        <w:rPr>
          <w:color w:val="000000"/>
          <w:lang w:val="en-US" w:eastAsia="en-US"/>
        </w:rPr>
        <w:t xml:space="preserve"> али се може очекивати да ће услуга бити доступна у року не дужем од 15 дана. </w:t>
      </w:r>
    </w:p>
    <w:p w:rsidR="00802F2C" w:rsidRDefault="00802F2C" w:rsidP="00802F2C">
      <w:pPr>
        <w:autoSpaceDE w:val="0"/>
        <w:autoSpaceDN w:val="0"/>
        <w:adjustRightInd w:val="0"/>
        <w:jc w:val="both"/>
        <w:rPr>
          <w:b/>
          <w:bCs/>
          <w:color w:val="000000"/>
          <w:lang w:eastAsia="en-US"/>
        </w:rPr>
      </w:pPr>
    </w:p>
    <w:p w:rsidR="00A23372"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Пријем грађана </w:t>
      </w:r>
      <w:r w:rsidRPr="00096363">
        <w:rPr>
          <w:color w:val="000000"/>
          <w:lang w:val="en-US" w:eastAsia="en-US"/>
        </w:rPr>
        <w:t>у тужилаштво врши се без подношења било каквог захтева или молбе</w:t>
      </w:r>
      <w:r w:rsidR="00A23372">
        <w:rPr>
          <w:color w:val="000000"/>
          <w:lang w:val="sr-Cyrl-RS" w:eastAsia="en-US"/>
        </w:rPr>
        <w:t>,</w:t>
      </w:r>
      <w:r w:rsidRPr="00096363">
        <w:rPr>
          <w:color w:val="000000"/>
          <w:lang w:val="en-US" w:eastAsia="en-US"/>
        </w:rPr>
        <w:t xml:space="preserve"> а регулисан је Правилником о управи у јавним тужилаштвима </w:t>
      </w:r>
      <w:r w:rsidR="00802F2C">
        <w:rPr>
          <w:color w:val="000000"/>
          <w:lang w:val="en-US" w:eastAsia="en-US"/>
        </w:rPr>
        <w:t xml:space="preserve">и одлуком јавног тужиоца </w:t>
      </w:r>
      <w:r w:rsidR="00802F2C">
        <w:rPr>
          <w:color w:val="000000"/>
          <w:lang w:eastAsia="en-US"/>
        </w:rPr>
        <w:t>О</w:t>
      </w:r>
      <w:r w:rsidRPr="00096363">
        <w:rPr>
          <w:color w:val="000000"/>
          <w:lang w:val="en-US" w:eastAsia="en-US"/>
        </w:rPr>
        <w:t xml:space="preserve">сновног јавног тужилаштва у </w:t>
      </w:r>
      <w:r w:rsidR="00802F2C">
        <w:rPr>
          <w:color w:val="000000"/>
          <w:lang w:eastAsia="en-US"/>
        </w:rPr>
        <w:t>Горњем Милановцу.</w:t>
      </w:r>
      <w:r w:rsidRPr="00096363">
        <w:rPr>
          <w:b/>
          <w:bCs/>
          <w:color w:val="000000"/>
          <w:lang w:val="en-US" w:eastAsia="en-US"/>
        </w:rPr>
        <w:t xml:space="preserve"> </w:t>
      </w:r>
      <w:r w:rsidRPr="00096363">
        <w:rPr>
          <w:color w:val="000000"/>
          <w:lang w:val="en-US" w:eastAsia="en-US"/>
        </w:rPr>
        <w:t xml:space="preserve">Услуга је доступна свим грађанима. </w:t>
      </w:r>
    </w:p>
    <w:p w:rsidR="00A23372" w:rsidRDefault="00A23372" w:rsidP="00582E01">
      <w:pPr>
        <w:autoSpaceDE w:val="0"/>
        <w:autoSpaceDN w:val="0"/>
        <w:adjustRightInd w:val="0"/>
        <w:ind w:firstLine="720"/>
        <w:jc w:val="both"/>
        <w:rPr>
          <w:color w:val="000000"/>
          <w:lang w:val="en-US" w:eastAsia="en-US"/>
        </w:rPr>
      </w:pPr>
    </w:p>
    <w:p w:rsidR="00096363" w:rsidRPr="00A23372" w:rsidRDefault="00A23372" w:rsidP="00582E01">
      <w:pPr>
        <w:autoSpaceDE w:val="0"/>
        <w:autoSpaceDN w:val="0"/>
        <w:adjustRightInd w:val="0"/>
        <w:ind w:firstLine="720"/>
        <w:jc w:val="both"/>
        <w:rPr>
          <w:color w:val="000000"/>
          <w:lang w:val="sr-Cyrl-RS" w:eastAsia="en-US"/>
        </w:rPr>
      </w:pPr>
      <w:r>
        <w:rPr>
          <w:color w:val="000000"/>
          <w:lang w:val="sr-Cyrl-RS" w:eastAsia="en-US"/>
        </w:rPr>
        <w:t>Одлуком јавног тужиоца предвиђено је да заинтересоване грађане прима сваког четвртка од 10,00 чаосова до 12,00 часова, уз претходно заказивање разговора на контакт телефона писарнице тужилаштва 032/710-672.</w:t>
      </w: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Давање обавештења о предметима </w:t>
      </w:r>
      <w:r w:rsidRPr="00096363">
        <w:rPr>
          <w:color w:val="000000"/>
          <w:lang w:val="en-US" w:eastAsia="en-US"/>
        </w:rPr>
        <w:t xml:space="preserve">регулисано је Правилником о управи у јавним тужилаштвима. Ову услугу могу добити странке у поступку и лица која имају оправдани интерес. Услуга се може добити одмах по упиту на шалтеру за давање информација Првог основног јавног тужилаштва. </w:t>
      </w:r>
    </w:p>
    <w:p w:rsidR="00802F2C" w:rsidRDefault="00802F2C" w:rsidP="00802F2C">
      <w:pPr>
        <w:autoSpaceDE w:val="0"/>
        <w:autoSpaceDN w:val="0"/>
        <w:adjustRightInd w:val="0"/>
        <w:jc w:val="both"/>
        <w:rPr>
          <w:b/>
          <w:bCs/>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b/>
          <w:bCs/>
          <w:color w:val="000000"/>
          <w:lang w:val="en-US" w:eastAsia="en-US"/>
        </w:rPr>
        <w:t xml:space="preserve">Издавање уверења и потврда </w:t>
      </w:r>
      <w:r w:rsidRPr="00096363">
        <w:rPr>
          <w:color w:val="000000"/>
          <w:lang w:val="en-US" w:eastAsia="en-US"/>
        </w:rPr>
        <w:t xml:space="preserve">регулисано је Правилником о управи у јавним тужилаштвима. Ову услугу могу добити сви грађани, а остварује се подношењем одговарајућег захтева. Правилником о управи у јавним тужилаштвима прописано је да тужилаштво о захтеву за издавање уверења одлучује без одлагања. </w:t>
      </w:r>
    </w:p>
    <w:p w:rsidR="00802F2C" w:rsidRPr="00440B40" w:rsidRDefault="00802F2C" w:rsidP="00802F2C">
      <w:pPr>
        <w:autoSpaceDE w:val="0"/>
        <w:autoSpaceDN w:val="0"/>
        <w:adjustRightInd w:val="0"/>
        <w:jc w:val="both"/>
        <w:rPr>
          <w:b/>
          <w:bCs/>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b/>
          <w:bCs/>
          <w:color w:val="000000"/>
          <w:lang w:val="en-US" w:eastAsia="en-US"/>
        </w:rPr>
        <w:t xml:space="preserve">Одлучивање о представци или притужби </w:t>
      </w:r>
      <w:r w:rsidRPr="00096363">
        <w:rPr>
          <w:color w:val="000000"/>
          <w:lang w:val="en-US" w:eastAsia="en-US"/>
        </w:rPr>
        <w:t>на рад заменика јавног тужиоца или запосленог регулисано је Правилником о управи у јавним тужилаштвима. Ова услуга доступна је свим грађанима ради законитог и експедитивног решавања њихових захтева поводом поступања у предметима. О основаности представке и притужбе и о предузетим мерама јавни тужилац је дужан да подносиоца обавести у року од 30 дана од дана пријема представке односно притужбе</w:t>
      </w:r>
      <w:r w:rsidR="00582E01">
        <w:rPr>
          <w:color w:val="000000"/>
          <w:lang w:eastAsia="en-US"/>
        </w:rPr>
        <w:t>.</w:t>
      </w:r>
    </w:p>
    <w:p w:rsidR="00582E01" w:rsidRDefault="00582E01" w:rsidP="00582E01">
      <w:pPr>
        <w:autoSpaceDE w:val="0"/>
        <w:autoSpaceDN w:val="0"/>
        <w:adjustRightInd w:val="0"/>
        <w:ind w:firstLine="720"/>
        <w:jc w:val="both"/>
        <w:rPr>
          <w:b/>
          <w:bCs/>
          <w:lang w:eastAsia="en-US"/>
        </w:rPr>
      </w:pPr>
    </w:p>
    <w:p w:rsidR="00582E01" w:rsidRDefault="00582E01" w:rsidP="00582E01">
      <w:pPr>
        <w:autoSpaceDE w:val="0"/>
        <w:autoSpaceDN w:val="0"/>
        <w:adjustRightInd w:val="0"/>
        <w:ind w:firstLine="720"/>
        <w:jc w:val="both"/>
        <w:rPr>
          <w:lang w:eastAsia="en-US"/>
        </w:rPr>
      </w:pPr>
      <w:r w:rsidRPr="00096363">
        <w:rPr>
          <w:b/>
          <w:bCs/>
          <w:lang w:val="en-US" w:eastAsia="en-US"/>
        </w:rPr>
        <w:t>Омогућавање</w:t>
      </w:r>
      <w:r>
        <w:rPr>
          <w:b/>
          <w:bCs/>
          <w:lang w:eastAsia="en-US"/>
        </w:rPr>
        <w:t xml:space="preserve">  </w:t>
      </w:r>
      <w:r w:rsidRPr="00096363">
        <w:rPr>
          <w:b/>
          <w:bCs/>
          <w:lang w:val="en-US" w:eastAsia="en-US"/>
        </w:rPr>
        <w:t xml:space="preserve"> приступа информацијама од јавног значаја</w:t>
      </w:r>
      <w:r w:rsidRPr="00096363">
        <w:rPr>
          <w:lang w:val="en-US" w:eastAsia="en-US"/>
        </w:rPr>
        <w:t xml:space="preserve"> </w:t>
      </w:r>
    </w:p>
    <w:p w:rsidR="00582E01" w:rsidRDefault="00582E01" w:rsidP="00582E01">
      <w:pPr>
        <w:autoSpaceDE w:val="0"/>
        <w:autoSpaceDN w:val="0"/>
        <w:adjustRightInd w:val="0"/>
        <w:ind w:firstLine="720"/>
        <w:jc w:val="both"/>
        <w:rPr>
          <w:lang w:eastAsia="en-US"/>
        </w:rPr>
      </w:pPr>
    </w:p>
    <w:p w:rsidR="00582E01" w:rsidRDefault="00582E01" w:rsidP="00582E01">
      <w:pPr>
        <w:autoSpaceDE w:val="0"/>
        <w:autoSpaceDN w:val="0"/>
        <w:adjustRightInd w:val="0"/>
        <w:ind w:firstLine="720"/>
        <w:jc w:val="both"/>
        <w:rPr>
          <w:lang w:eastAsia="en-US"/>
        </w:rPr>
      </w:pPr>
      <w:r w:rsidRPr="00096363">
        <w:rPr>
          <w:lang w:val="en-US" w:eastAsia="en-US"/>
        </w:rPr>
        <w:t xml:space="preserve">Приступ информацијама од јавног значаја регулисан је Законом о слободном приступу информацијама од јавног значаја. </w:t>
      </w:r>
      <w:r>
        <w:rPr>
          <w:lang w:eastAsia="en-US"/>
        </w:rPr>
        <w:t xml:space="preserve">  </w:t>
      </w:r>
    </w:p>
    <w:p w:rsidR="00582E01" w:rsidRDefault="00582E01" w:rsidP="00582E01">
      <w:pPr>
        <w:autoSpaceDE w:val="0"/>
        <w:autoSpaceDN w:val="0"/>
        <w:adjustRightInd w:val="0"/>
        <w:ind w:firstLine="720"/>
        <w:jc w:val="both"/>
        <w:rPr>
          <w:lang w:eastAsia="en-US"/>
        </w:rPr>
      </w:pPr>
    </w:p>
    <w:p w:rsidR="00582E01" w:rsidRDefault="00582E01" w:rsidP="00582E01">
      <w:pPr>
        <w:autoSpaceDE w:val="0"/>
        <w:autoSpaceDN w:val="0"/>
        <w:adjustRightInd w:val="0"/>
        <w:ind w:firstLine="720"/>
        <w:jc w:val="both"/>
        <w:rPr>
          <w:lang w:eastAsia="en-US"/>
        </w:rPr>
      </w:pPr>
      <w:r w:rsidRPr="00096363">
        <w:rPr>
          <w:lang w:val="en-US" w:eastAsia="en-US"/>
        </w:rPr>
        <w:t>Свако има право да му буде саопштено да ли орган власти поседује одређену информацију од јавног значаја, односно да ли му је она иначе доступна, те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r w:rsidRPr="00582E01">
        <w:rPr>
          <w:lang w:val="en-US" w:eastAsia="en-US"/>
        </w:rPr>
        <w:t xml:space="preserve"> </w:t>
      </w:r>
    </w:p>
    <w:p w:rsidR="00582E01" w:rsidRDefault="00582E01" w:rsidP="00582E01">
      <w:pPr>
        <w:autoSpaceDE w:val="0"/>
        <w:autoSpaceDN w:val="0"/>
        <w:adjustRightInd w:val="0"/>
        <w:ind w:firstLine="720"/>
        <w:jc w:val="both"/>
        <w:rPr>
          <w:lang w:eastAsia="en-US"/>
        </w:rPr>
      </w:pPr>
    </w:p>
    <w:p w:rsidR="00096363" w:rsidRPr="00440B40" w:rsidRDefault="00582E01" w:rsidP="00440B40">
      <w:pPr>
        <w:autoSpaceDE w:val="0"/>
        <w:autoSpaceDN w:val="0"/>
        <w:adjustRightInd w:val="0"/>
        <w:ind w:firstLine="720"/>
        <w:jc w:val="both"/>
        <w:rPr>
          <w:lang w:eastAsia="en-US"/>
        </w:rPr>
      </w:pPr>
      <w:r w:rsidRPr="00096363">
        <w:rPr>
          <w:lang w:val="en-US" w:eastAsia="en-US"/>
        </w:rPr>
        <w:t xml:space="preserve">Тражилац подноси писмени или усмени захтев захтев органу власти за остваривање права на приступ информацијама од јавног значаја. 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w:t>
      </w:r>
      <w:r w:rsidRPr="00096363">
        <w:rPr>
          <w:lang w:val="en-US" w:eastAsia="en-US"/>
        </w:rPr>
        <w:lastRenderedPageBreak/>
        <w:t>му или упути копију тог документа, 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w:t>
      </w:r>
      <w:r w:rsidRPr="00582E01">
        <w:rPr>
          <w:lang w:val="en-US" w:eastAsia="en-US"/>
        </w:rPr>
        <w:t xml:space="preserve"> </w:t>
      </w:r>
      <w:r w:rsidRPr="00096363">
        <w:rPr>
          <w:lang w:val="en-US" w:eastAsia="en-US"/>
        </w:rPr>
        <w:t>Изузетно, тужилаштво може у случају постојања оправданих разлога одредити рок који не може бити дужи од 40 дана, о чему је дужно да тражиоца обавести у року од 8 дана од дана подношења</w:t>
      </w:r>
      <w:r>
        <w:rPr>
          <w:lang w:eastAsia="en-US"/>
        </w:rPr>
        <w:t xml:space="preserve"> захтева.</w:t>
      </w:r>
    </w:p>
    <w:p w:rsidR="00096363" w:rsidRDefault="00096363" w:rsidP="00D26749">
      <w:pPr>
        <w:jc w:val="center"/>
      </w:pPr>
    </w:p>
    <w:p w:rsidR="00096363" w:rsidRDefault="00096363" w:rsidP="00D26749">
      <w:pPr>
        <w:jc w:val="center"/>
      </w:pPr>
    </w:p>
    <w:p w:rsidR="00540B1D" w:rsidRDefault="00540B1D" w:rsidP="00540B1D">
      <w:pPr>
        <w:autoSpaceDE w:val="0"/>
        <w:autoSpaceDN w:val="0"/>
        <w:adjustRightInd w:val="0"/>
        <w:jc w:val="both"/>
        <w:rPr>
          <w:b/>
          <w:bCs/>
          <w:color w:val="000000"/>
          <w:lang w:eastAsia="en-US"/>
        </w:rPr>
      </w:pPr>
    </w:p>
    <w:p w:rsidR="008F712D" w:rsidRPr="0071524C" w:rsidRDefault="00540B1D" w:rsidP="0071524C">
      <w:pPr>
        <w:pStyle w:val="Heading1"/>
        <w:rPr>
          <w:rStyle w:val="Emphasis"/>
          <w:b/>
          <w:iCs w:val="0"/>
        </w:rPr>
      </w:pPr>
      <w:bookmarkStart w:id="77" w:name="_Toc520450450"/>
      <w:bookmarkStart w:id="78" w:name="_Toc520451003"/>
      <w:bookmarkStart w:id="79" w:name="_Toc520451193"/>
      <w:bookmarkStart w:id="80" w:name="_Toc520451306"/>
      <w:r w:rsidRPr="0071524C">
        <w:rPr>
          <w:rStyle w:val="Emphasis"/>
          <w:b/>
          <w:iCs w:val="0"/>
        </w:rPr>
        <w:t>ПОСТУПАК РАДИ ПРУЖАЊА УСЛУГА</w:t>
      </w:r>
      <w:bookmarkEnd w:id="77"/>
      <w:bookmarkEnd w:id="78"/>
      <w:bookmarkEnd w:id="79"/>
      <w:bookmarkEnd w:id="80"/>
    </w:p>
    <w:p w:rsidR="0071524C" w:rsidRPr="0071524C" w:rsidRDefault="0071524C" w:rsidP="0071524C"/>
    <w:p w:rsidR="003611F2" w:rsidRDefault="003611F2" w:rsidP="003611F2">
      <w:pPr>
        <w:autoSpaceDE w:val="0"/>
        <w:autoSpaceDN w:val="0"/>
        <w:adjustRightInd w:val="0"/>
        <w:ind w:firstLine="720"/>
        <w:jc w:val="both"/>
      </w:pPr>
      <w:r>
        <w:t xml:space="preserve">Поступак пружања услуга регулисан је Законом о јавном тужилаштву, Правилником о управи у јавним тужилаштвима, Законом о општем управном поступку, Закон о слободном приступу информацијам од јавног значаја, Комуникационим протоколом, као и другим законима и подзаконским актима . </w:t>
      </w:r>
    </w:p>
    <w:p w:rsid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Правилник о управи у јавном тужилашту, прописује да су јавна тужилаштва дужна да организују рад тако да грађани могу на ефикасан начин да остваре права и законом заштићене интересе из надлежности јавног тужилаштва.</w:t>
      </w:r>
    </w:p>
    <w:p w:rsidR="003611F2" w:rsidRP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 xml:space="preserve"> Јавна тужилаштва су дужна да од грађана примају поднеске, кривичне пријаве, предлоге и друге изјаве ради предузимања радњи на које су овлашћени. Чланом 63. Правилника о управи о јавном тужилаштву регулисана су правила о давању обавештења грађанима, сходно ком се грађанима не могу давати изјаве о вероватном исходу поступка, нити оцена правилности радњи судских и других органа и одлука суда и других органа. </w:t>
      </w:r>
    </w:p>
    <w:p w:rsid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 xml:space="preserve">Радници у писарници могу на основу података из уписника давати само обавештења на које их овласти јавни тужилац или заменик јавног тужиоца кога он одреди. Писарница Основног јавног тужилаштва у којој се грађани могу распитати о поднетим пријавама, поднесцима, притужбама или кривичним пријавама, налази се на 2. спрату, у улици Кнеза Александра Карађорђевића број 29, контакт телефон 032/710-672. </w:t>
      </w:r>
    </w:p>
    <w:p w:rsidR="003611F2" w:rsidRDefault="003611F2" w:rsidP="003611F2">
      <w:pPr>
        <w:autoSpaceDE w:val="0"/>
        <w:autoSpaceDN w:val="0"/>
        <w:adjustRightInd w:val="0"/>
        <w:ind w:firstLine="720"/>
        <w:jc w:val="both"/>
      </w:pPr>
    </w:p>
    <w:p w:rsidR="00540B1D" w:rsidRDefault="003611F2" w:rsidP="003611F2">
      <w:pPr>
        <w:autoSpaceDE w:val="0"/>
        <w:autoSpaceDN w:val="0"/>
        <w:adjustRightInd w:val="0"/>
        <w:ind w:firstLine="720"/>
        <w:jc w:val="both"/>
      </w:pPr>
      <w:r>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w:t>
      </w:r>
    </w:p>
    <w:p w:rsidR="003611F2" w:rsidRPr="003611F2" w:rsidRDefault="003611F2" w:rsidP="003611F2">
      <w:pPr>
        <w:autoSpaceDE w:val="0"/>
        <w:autoSpaceDN w:val="0"/>
        <w:adjustRightInd w:val="0"/>
        <w:ind w:firstLine="720"/>
        <w:jc w:val="both"/>
        <w:rPr>
          <w:color w:val="000000"/>
          <w:lang w:eastAsia="en-US"/>
        </w:rPr>
      </w:pPr>
    </w:p>
    <w:p w:rsidR="00540B1D" w:rsidRDefault="00540B1D" w:rsidP="00EA5147">
      <w:pPr>
        <w:autoSpaceDE w:val="0"/>
        <w:autoSpaceDN w:val="0"/>
        <w:adjustRightInd w:val="0"/>
        <w:ind w:firstLine="720"/>
        <w:jc w:val="both"/>
        <w:rPr>
          <w:b/>
          <w:bCs/>
          <w:color w:val="000000"/>
          <w:lang w:eastAsia="en-US"/>
        </w:rPr>
      </w:pPr>
      <w:r w:rsidRPr="00540B1D">
        <w:rPr>
          <w:b/>
          <w:bCs/>
          <w:color w:val="000000"/>
          <w:lang w:val="en-US" w:eastAsia="en-US"/>
        </w:rPr>
        <w:t>Подношење кривичне пријаве</w:t>
      </w:r>
    </w:p>
    <w:p w:rsidR="00540B1D" w:rsidRDefault="00540B1D" w:rsidP="00540B1D">
      <w:pPr>
        <w:autoSpaceDE w:val="0"/>
        <w:autoSpaceDN w:val="0"/>
        <w:adjustRightInd w:val="0"/>
        <w:jc w:val="both"/>
        <w:rPr>
          <w:b/>
          <w:bCs/>
          <w:color w:val="000000"/>
          <w:lang w:eastAsia="en-US"/>
        </w:rPr>
      </w:pPr>
    </w:p>
    <w:p w:rsidR="00540B1D" w:rsidRDefault="00540B1D" w:rsidP="00EA5147">
      <w:pPr>
        <w:autoSpaceDE w:val="0"/>
        <w:autoSpaceDN w:val="0"/>
        <w:adjustRightInd w:val="0"/>
        <w:ind w:firstLine="720"/>
        <w:jc w:val="both"/>
        <w:rPr>
          <w:color w:val="000000"/>
          <w:lang w:eastAsia="en-US"/>
        </w:rPr>
      </w:pPr>
      <w:r>
        <w:rPr>
          <w:color w:val="000000"/>
          <w:lang w:val="en-US" w:eastAsia="en-US"/>
        </w:rPr>
        <w:t xml:space="preserve">Кривична пријава </w:t>
      </w:r>
      <w:r>
        <w:rPr>
          <w:color w:val="000000"/>
          <w:lang w:eastAsia="en-US"/>
        </w:rPr>
        <w:t>О</w:t>
      </w:r>
      <w:r w:rsidRPr="00540B1D">
        <w:rPr>
          <w:color w:val="000000"/>
          <w:lang w:val="en-US" w:eastAsia="en-US"/>
        </w:rPr>
        <w:t>снов</w:t>
      </w:r>
      <w:r>
        <w:rPr>
          <w:color w:val="000000"/>
          <w:lang w:val="en-US" w:eastAsia="en-US"/>
        </w:rPr>
        <w:t xml:space="preserve">ном јавном тужилаштву у </w:t>
      </w:r>
      <w:r>
        <w:rPr>
          <w:color w:val="000000"/>
          <w:lang w:eastAsia="en-US"/>
        </w:rPr>
        <w:t>Горњем Милановцу</w:t>
      </w:r>
      <w:r w:rsidRPr="00540B1D">
        <w:rPr>
          <w:color w:val="000000"/>
          <w:lang w:val="en-US" w:eastAsia="en-US"/>
        </w:rPr>
        <w:t xml:space="preserve"> може се подн</w:t>
      </w:r>
      <w:r>
        <w:rPr>
          <w:color w:val="000000"/>
          <w:lang w:val="en-US" w:eastAsia="en-US"/>
        </w:rPr>
        <w:t>ети на један од следећих начина</w:t>
      </w:r>
      <w:r w:rsidRPr="00540B1D">
        <w:rPr>
          <w:color w:val="000000"/>
          <w:lang w:val="en-US" w:eastAsia="en-US"/>
        </w:rPr>
        <w:t xml:space="preserve">: </w:t>
      </w:r>
    </w:p>
    <w:p w:rsidR="00540B1D" w:rsidRPr="00540B1D" w:rsidRDefault="00540B1D" w:rsidP="00540B1D">
      <w:pPr>
        <w:autoSpaceDE w:val="0"/>
        <w:autoSpaceDN w:val="0"/>
        <w:adjustRightInd w:val="0"/>
        <w:jc w:val="both"/>
        <w:rPr>
          <w:color w:val="000000"/>
          <w:lang w:eastAsia="en-US"/>
        </w:rPr>
      </w:pPr>
    </w:p>
    <w:p w:rsidR="00540B1D" w:rsidRPr="00540B1D" w:rsidRDefault="00540B1D" w:rsidP="00EA5147">
      <w:pPr>
        <w:autoSpaceDE w:val="0"/>
        <w:autoSpaceDN w:val="0"/>
        <w:adjustRightInd w:val="0"/>
        <w:spacing w:after="37"/>
        <w:ind w:left="720"/>
        <w:rPr>
          <w:color w:val="000000"/>
          <w:lang w:val="en-US" w:eastAsia="en-US"/>
        </w:rPr>
      </w:pPr>
      <w:r w:rsidRPr="00540B1D">
        <w:rPr>
          <w:color w:val="000000"/>
          <w:lang w:val="en-US" w:eastAsia="en-US"/>
        </w:rPr>
        <w:t xml:space="preserve"> </w:t>
      </w:r>
      <w:proofErr w:type="gramStart"/>
      <w:r w:rsidRPr="00540B1D">
        <w:rPr>
          <w:color w:val="000000"/>
          <w:lang w:val="en-US" w:eastAsia="en-US"/>
        </w:rPr>
        <w:t>писаним</w:t>
      </w:r>
      <w:proofErr w:type="gramEnd"/>
      <w:r w:rsidRPr="00540B1D">
        <w:rPr>
          <w:color w:val="000000"/>
          <w:lang w:val="en-US" w:eastAsia="en-US"/>
        </w:rPr>
        <w:t xml:space="preserve"> путем</w:t>
      </w:r>
    </w:p>
    <w:p w:rsidR="00540B1D" w:rsidRPr="00540B1D" w:rsidRDefault="00540B1D" w:rsidP="00EA5147">
      <w:pPr>
        <w:autoSpaceDE w:val="0"/>
        <w:autoSpaceDN w:val="0"/>
        <w:adjustRightInd w:val="0"/>
        <w:spacing w:after="37"/>
        <w:ind w:left="720"/>
        <w:rPr>
          <w:color w:val="000000"/>
          <w:lang w:val="en-US" w:eastAsia="en-US"/>
        </w:rPr>
      </w:pPr>
      <w:r w:rsidRPr="00540B1D">
        <w:rPr>
          <w:color w:val="000000"/>
          <w:lang w:val="en-US" w:eastAsia="en-US"/>
        </w:rPr>
        <w:t xml:space="preserve"> </w:t>
      </w:r>
      <w:proofErr w:type="gramStart"/>
      <w:r w:rsidRPr="00540B1D">
        <w:rPr>
          <w:color w:val="000000"/>
          <w:lang w:val="en-US" w:eastAsia="en-US"/>
        </w:rPr>
        <w:t>телефоном</w:t>
      </w:r>
      <w:proofErr w:type="gramEnd"/>
    </w:p>
    <w:p w:rsidR="00540B1D" w:rsidRPr="00540B1D" w:rsidRDefault="00540B1D" w:rsidP="00EA5147">
      <w:pPr>
        <w:autoSpaceDE w:val="0"/>
        <w:autoSpaceDN w:val="0"/>
        <w:adjustRightInd w:val="0"/>
        <w:ind w:left="720"/>
        <w:rPr>
          <w:color w:val="000000"/>
          <w:lang w:val="en-US" w:eastAsia="en-US"/>
        </w:rPr>
      </w:pPr>
      <w:r w:rsidRPr="00540B1D">
        <w:rPr>
          <w:color w:val="000000"/>
          <w:lang w:val="en-US" w:eastAsia="en-US"/>
        </w:rPr>
        <w:lastRenderedPageBreak/>
        <w:t xml:space="preserve"> </w:t>
      </w:r>
      <w:proofErr w:type="gramStart"/>
      <w:r w:rsidRPr="00540B1D">
        <w:rPr>
          <w:color w:val="000000"/>
          <w:lang w:val="en-US" w:eastAsia="en-US"/>
        </w:rPr>
        <w:t>усмено</w:t>
      </w:r>
      <w:proofErr w:type="gramEnd"/>
      <w:r w:rsidRPr="00540B1D">
        <w:rPr>
          <w:color w:val="000000"/>
          <w:lang w:val="en-US" w:eastAsia="en-US"/>
        </w:rPr>
        <w:t xml:space="preserve"> на записник</w:t>
      </w:r>
    </w:p>
    <w:p w:rsidR="00540B1D" w:rsidRPr="00540B1D" w:rsidRDefault="00540B1D" w:rsidP="00540B1D">
      <w:pPr>
        <w:autoSpaceDE w:val="0"/>
        <w:autoSpaceDN w:val="0"/>
        <w:adjustRightInd w:val="0"/>
        <w:jc w:val="both"/>
        <w:rPr>
          <w:color w:val="000000"/>
          <w:lang w:val="en-US" w:eastAsia="en-US"/>
        </w:rPr>
      </w:pPr>
    </w:p>
    <w:p w:rsidR="008F712D" w:rsidRPr="008F712D" w:rsidRDefault="00540B1D" w:rsidP="00EA5147">
      <w:pPr>
        <w:autoSpaceDE w:val="0"/>
        <w:autoSpaceDN w:val="0"/>
        <w:adjustRightInd w:val="0"/>
        <w:ind w:firstLine="720"/>
        <w:jc w:val="both"/>
        <w:rPr>
          <w:color w:val="000000"/>
          <w:lang w:eastAsia="en-US"/>
        </w:rPr>
      </w:pPr>
      <w:r w:rsidRPr="00540B1D">
        <w:rPr>
          <w:b/>
          <w:bCs/>
          <w:color w:val="000000"/>
          <w:lang w:val="en-US" w:eastAsia="en-US"/>
        </w:rPr>
        <w:t xml:space="preserve">Писана кривична пријава </w:t>
      </w:r>
      <w:r w:rsidRPr="00540B1D">
        <w:rPr>
          <w:color w:val="000000"/>
          <w:lang w:val="en-US" w:eastAsia="en-US"/>
        </w:rPr>
        <w:t xml:space="preserve">може се </w:t>
      </w:r>
      <w:r w:rsidR="008F712D">
        <w:rPr>
          <w:color w:val="000000"/>
          <w:lang w:val="en-US" w:eastAsia="en-US"/>
        </w:rPr>
        <w:t xml:space="preserve">непосредно предати </w:t>
      </w:r>
      <w:r w:rsidR="008F712D">
        <w:rPr>
          <w:color w:val="000000"/>
          <w:lang w:eastAsia="en-US"/>
        </w:rPr>
        <w:t>у писарници тужилаштва</w:t>
      </w:r>
      <w:r w:rsidRPr="00540B1D">
        <w:rPr>
          <w:color w:val="000000"/>
          <w:lang w:val="en-US" w:eastAsia="en-US"/>
        </w:rPr>
        <w:t>, а може се послати и пошт</w:t>
      </w:r>
      <w:r w:rsidR="008F712D">
        <w:rPr>
          <w:color w:val="000000"/>
          <w:lang w:val="en-US" w:eastAsia="en-US"/>
        </w:rPr>
        <w:t>ом на адресу тужилаштва</w:t>
      </w:r>
      <w:r w:rsidR="008F712D">
        <w:rPr>
          <w:color w:val="000000"/>
          <w:lang w:eastAsia="en-US"/>
        </w:rPr>
        <w:t xml:space="preserve"> улица Кнеза Александра Карађорђевића број 29, 32300 Горњи Милановац</w:t>
      </w:r>
      <w:r w:rsidRPr="00540B1D">
        <w:rPr>
          <w:color w:val="000000"/>
          <w:lang w:val="en-US" w:eastAsia="en-US"/>
        </w:rPr>
        <w:t>. Писана кривична пријава може се послати и електрон</w:t>
      </w:r>
      <w:r w:rsidR="008F712D">
        <w:rPr>
          <w:color w:val="000000"/>
          <w:lang w:val="en-US" w:eastAsia="en-US"/>
        </w:rPr>
        <w:t>ском поштом на званичну елект</w:t>
      </w:r>
      <w:r w:rsidR="008F712D">
        <w:rPr>
          <w:color w:val="000000"/>
          <w:lang w:eastAsia="en-US"/>
        </w:rPr>
        <w:t>ро</w:t>
      </w:r>
      <w:r w:rsidRPr="00540B1D">
        <w:rPr>
          <w:color w:val="000000"/>
          <w:lang w:val="en-US" w:eastAsia="en-US"/>
        </w:rPr>
        <w:t xml:space="preserve">нску адресу тужилаштва – </w:t>
      </w:r>
      <w:r w:rsidR="008F712D" w:rsidRPr="006002C6">
        <w:t>ojtgm@ mts.rs</w:t>
      </w:r>
      <w:r w:rsidR="008F712D">
        <w:rPr>
          <w:color w:val="000000"/>
          <w:lang w:eastAsia="en-US"/>
        </w:rPr>
        <w:t xml:space="preserve">. </w:t>
      </w:r>
      <w:r w:rsidRPr="00540B1D">
        <w:rPr>
          <w:color w:val="000000"/>
          <w:lang w:val="en-US" w:eastAsia="en-US"/>
        </w:rPr>
        <w:t>На сва примљена писмена ставља се пријемни штамбиљ и уписује датум пријема. Одмах по пријему, кривична пријава се заводи у одговарајући уписник и додељује у рад обрађивачу кога, у зависности од сло</w:t>
      </w:r>
      <w:r w:rsidR="008F712D">
        <w:rPr>
          <w:color w:val="000000"/>
          <w:lang w:val="en-US" w:eastAsia="en-US"/>
        </w:rPr>
        <w:t xml:space="preserve">жености предмета, одређује </w:t>
      </w:r>
      <w:r w:rsidR="008F712D">
        <w:rPr>
          <w:color w:val="000000"/>
          <w:lang w:eastAsia="en-US"/>
        </w:rPr>
        <w:t>јавни тужилац</w:t>
      </w:r>
      <w:r w:rsidRPr="00540B1D">
        <w:rPr>
          <w:color w:val="000000"/>
          <w:lang w:val="en-US" w:eastAsia="en-US"/>
        </w:rPr>
        <w:t>.</w:t>
      </w:r>
    </w:p>
    <w:p w:rsidR="008F712D" w:rsidRPr="00EA5147" w:rsidRDefault="00540B1D" w:rsidP="00540B1D">
      <w:pPr>
        <w:autoSpaceDE w:val="0"/>
        <w:autoSpaceDN w:val="0"/>
        <w:adjustRightInd w:val="0"/>
        <w:jc w:val="both"/>
        <w:rPr>
          <w:color w:val="000000"/>
          <w:lang w:eastAsia="en-US"/>
        </w:rPr>
      </w:pPr>
      <w:r w:rsidRPr="00540B1D">
        <w:rPr>
          <w:color w:val="000000"/>
          <w:lang w:val="en-US" w:eastAsia="en-US"/>
        </w:rPr>
        <w:t xml:space="preserve"> </w:t>
      </w:r>
    </w:p>
    <w:p w:rsidR="00226C64" w:rsidRDefault="00226C64" w:rsidP="00226C64">
      <w:pPr>
        <w:autoSpaceDE w:val="0"/>
        <w:autoSpaceDN w:val="0"/>
        <w:adjustRightInd w:val="0"/>
        <w:ind w:firstLine="720"/>
        <w:jc w:val="both"/>
      </w:pPr>
      <w:r>
        <w:t>Притужба је правно средство којим се обраћају грађани, правна лица, државни органи или органи аутономне покрајина или јединица локалне самоуправе ради законитог и експедитивног решавања њихових захтева поводом поступања у предметима.</w:t>
      </w:r>
    </w:p>
    <w:p w:rsidR="00226C64" w:rsidRDefault="00226C64" w:rsidP="00226C64">
      <w:pPr>
        <w:autoSpaceDE w:val="0"/>
        <w:autoSpaceDN w:val="0"/>
        <w:adjustRightInd w:val="0"/>
        <w:ind w:firstLine="720"/>
        <w:jc w:val="both"/>
      </w:pPr>
    </w:p>
    <w:p w:rsidR="00226C64" w:rsidRPr="00226C64" w:rsidRDefault="00226C64" w:rsidP="00226C64">
      <w:pPr>
        <w:autoSpaceDE w:val="0"/>
        <w:autoSpaceDN w:val="0"/>
        <w:adjustRightInd w:val="0"/>
        <w:ind w:firstLine="720"/>
        <w:jc w:val="both"/>
      </w:pPr>
      <w:r>
        <w:t xml:space="preserve"> Представка или притужба на рад заменика јавног тужиоца или запосленог, подноси се јавном тужиоцу, а на рад јавног тужиоца, непосредно вишем јавном тужиоцу. Представке и притужбе Основном  јавном тужиоцу могу се поднети на поштанску адресу: Кнеза Александра КАрађорђевића број 29 или електронском поштом на адресу: </w:t>
      </w:r>
      <w:r w:rsidRPr="006002C6">
        <w:t>ojtgm@ mts.rs</w:t>
      </w:r>
      <w:r>
        <w:rPr>
          <w:color w:val="000000"/>
          <w:lang w:eastAsia="en-US"/>
        </w:rPr>
        <w:t xml:space="preserve"> </w:t>
      </w:r>
      <w:r>
        <w:t>или непосредно у писарници тужилаштва.</w:t>
      </w:r>
    </w:p>
    <w:p w:rsidR="00226C64" w:rsidRDefault="00226C64" w:rsidP="00226C64">
      <w:pPr>
        <w:autoSpaceDE w:val="0"/>
        <w:autoSpaceDN w:val="0"/>
        <w:adjustRightInd w:val="0"/>
        <w:jc w:val="both"/>
      </w:pPr>
    </w:p>
    <w:p w:rsidR="00226C64" w:rsidRDefault="00226C64" w:rsidP="00226C64">
      <w:pPr>
        <w:autoSpaceDE w:val="0"/>
        <w:autoSpaceDN w:val="0"/>
        <w:adjustRightInd w:val="0"/>
        <w:ind w:firstLine="720"/>
        <w:jc w:val="both"/>
      </w:pPr>
      <w:r>
        <w:t xml:space="preserve">У складу са чланом 73. Правилника о управи о јавном тужилаштву, којим је регулисан поступак по представкама и притужбама, јавни тужилац је дужан да о основаности представке или притужбе писмено обавести подносиоца притужбе, односно представке. Такође је дужан да о предузетим мерама у року од 30 дана од пријема притужбе, односно представке обавести подносиоца. </w:t>
      </w:r>
    </w:p>
    <w:p w:rsidR="00226C64" w:rsidRDefault="00226C64" w:rsidP="00226C64">
      <w:pPr>
        <w:autoSpaceDE w:val="0"/>
        <w:autoSpaceDN w:val="0"/>
        <w:adjustRightInd w:val="0"/>
        <w:ind w:firstLine="720"/>
        <w:jc w:val="both"/>
      </w:pPr>
    </w:p>
    <w:p w:rsidR="008F712D" w:rsidRDefault="00226C64" w:rsidP="00226C64">
      <w:pPr>
        <w:autoSpaceDE w:val="0"/>
        <w:autoSpaceDN w:val="0"/>
        <w:adjustRightInd w:val="0"/>
        <w:ind w:firstLine="720"/>
        <w:jc w:val="both"/>
      </w:pPr>
      <w:r>
        <w:t>Чланом 65. Правилника о управи о јавном тужилаштву регулисано је разматрање списа и издавање фотокопија и прописано да се поједини списи из предмета или предмети у којима јавни тужилац поступа, могу дати на разматрање само лицима које за то имају оправдани интерес. Овим лицима се може дати фотокопија списа. Дозволу за разматрање предмета или издавање фотокопија списа даје јавни тужилац или заменик јавног тужиоца кога она одреди. При давању одобрења води се рачуна о фази у којој се налази поступак и интересима редовног одвијања поступка. Разматрање списа предмета врши се под контролом радника писарнице, у просторији одређеној за ту сврху. Не могу се давати на разматрање списи нити фотокопије списа у предметима других органа који се налазе у јавном тужилаштву. При давању списа на разматрање, из предмета се издвајају забелешке и запажања обрађивача предмета по појединим питањима, нацрти одлука и други списи чија се садржина не може саопштити. Грађани су дужни да надокнаде трошкове и нужне издатке настале разматрањем или фотокопирањем списа предмета према тарифи коју пропише министарство надлежно за правосуђе. По захтевима грађана за издавање уверења и потврда о чињеницама о којима јавно тужилаштво води евиденцију, поступа се без одлагања.</w:t>
      </w:r>
    </w:p>
    <w:p w:rsidR="00226C64" w:rsidRPr="00226C64" w:rsidRDefault="00226C64" w:rsidP="00226C64">
      <w:pPr>
        <w:autoSpaceDE w:val="0"/>
        <w:autoSpaceDN w:val="0"/>
        <w:adjustRightInd w:val="0"/>
        <w:ind w:firstLine="720"/>
        <w:jc w:val="both"/>
        <w:rPr>
          <w:b/>
          <w:bCs/>
          <w:color w:val="000000"/>
          <w:lang w:eastAsia="en-US"/>
        </w:rPr>
      </w:pPr>
    </w:p>
    <w:p w:rsidR="00EA5147" w:rsidRPr="00EA5147" w:rsidRDefault="008F712D" w:rsidP="00156083">
      <w:pPr>
        <w:autoSpaceDE w:val="0"/>
        <w:autoSpaceDN w:val="0"/>
        <w:adjustRightInd w:val="0"/>
        <w:ind w:firstLine="720"/>
        <w:jc w:val="both"/>
        <w:rPr>
          <w:b/>
          <w:bCs/>
          <w:color w:val="000000"/>
          <w:lang w:eastAsia="en-US"/>
        </w:rPr>
      </w:pPr>
      <w:r>
        <w:rPr>
          <w:b/>
          <w:bCs/>
          <w:color w:val="000000"/>
          <w:lang w:val="en-US" w:eastAsia="en-US"/>
        </w:rPr>
        <w:t>Пример кривичне пријаве</w:t>
      </w:r>
      <w:r w:rsidR="00540B1D" w:rsidRPr="00540B1D">
        <w:rPr>
          <w:b/>
          <w:bCs/>
          <w:color w:val="000000"/>
          <w:lang w:val="en-US" w:eastAsia="en-US"/>
        </w:rPr>
        <w:t xml:space="preserve">: </w:t>
      </w:r>
    </w:p>
    <w:p w:rsidR="008F712D" w:rsidRPr="00EA5147" w:rsidRDefault="008F712D" w:rsidP="00156083">
      <w:pPr>
        <w:autoSpaceDE w:val="0"/>
        <w:autoSpaceDN w:val="0"/>
        <w:adjustRightInd w:val="0"/>
        <w:ind w:left="720"/>
        <w:jc w:val="both"/>
        <w:rPr>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ОСНОВ</w:t>
      </w:r>
      <w:r w:rsidR="008F712D" w:rsidRPr="00EA5147">
        <w:rPr>
          <w:b/>
          <w:bCs/>
          <w:i/>
          <w:color w:val="000000"/>
          <w:lang w:val="en-US" w:eastAsia="en-US"/>
        </w:rPr>
        <w:t xml:space="preserve">НОМ ЈАВНОМ ТУЖИЛАШТВУ У </w:t>
      </w:r>
      <w:r w:rsidR="008F712D" w:rsidRPr="00EA5147">
        <w:rPr>
          <w:b/>
          <w:bCs/>
          <w:i/>
          <w:color w:val="000000"/>
          <w:lang w:eastAsia="en-US"/>
        </w:rPr>
        <w:t>ГОРЊЕМ МИЛАНОВЦУ</w:t>
      </w:r>
      <w:r w:rsidRPr="00EA5147">
        <w:rPr>
          <w:b/>
          <w:bCs/>
          <w:i/>
          <w:color w:val="000000"/>
          <w:lang w:val="en-US" w:eastAsia="en-US"/>
        </w:rPr>
        <w:t xml:space="preserve"> </w:t>
      </w:r>
    </w:p>
    <w:p w:rsidR="008F712D" w:rsidRPr="00EA5147" w:rsidRDefault="008F712D" w:rsidP="00156083">
      <w:pPr>
        <w:autoSpaceDE w:val="0"/>
        <w:autoSpaceDN w:val="0"/>
        <w:adjustRightInd w:val="0"/>
        <w:ind w:left="720"/>
        <w:jc w:val="both"/>
        <w:rPr>
          <w:i/>
          <w:color w:val="000000"/>
          <w:lang w:eastAsia="en-US"/>
        </w:rPr>
      </w:pPr>
      <w:r w:rsidRPr="00EA5147">
        <w:rPr>
          <w:i/>
          <w:color w:val="000000"/>
          <w:lang w:eastAsia="en-US"/>
        </w:rPr>
        <w:t>улица Кнеза Александра Карађорђевића број 29, 32300 Горњи Милановац</w:t>
      </w:r>
      <w:r w:rsidRPr="00EA5147">
        <w:rPr>
          <w:i/>
          <w:color w:val="000000"/>
          <w:lang w:val="en-US" w:eastAsia="en-US"/>
        </w:rPr>
        <w:t xml:space="preserve"> </w:t>
      </w:r>
    </w:p>
    <w:p w:rsidR="008F712D" w:rsidRPr="00EA5147" w:rsidRDefault="008F712D" w:rsidP="00156083">
      <w:pPr>
        <w:autoSpaceDE w:val="0"/>
        <w:autoSpaceDN w:val="0"/>
        <w:adjustRightInd w:val="0"/>
        <w:ind w:left="720"/>
        <w:jc w:val="both"/>
        <w:rPr>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i/>
          <w:color w:val="000000"/>
          <w:lang w:val="en-US" w:eastAsia="en-US"/>
        </w:rPr>
        <w:t xml:space="preserve">На основу чл. 280 Законика о кривичном поступку подносим </w:t>
      </w:r>
    </w:p>
    <w:p w:rsidR="008F712D" w:rsidRPr="00EA5147" w:rsidRDefault="008F712D" w:rsidP="00156083">
      <w:pPr>
        <w:autoSpaceDE w:val="0"/>
        <w:autoSpaceDN w:val="0"/>
        <w:adjustRightInd w:val="0"/>
        <w:ind w:left="720"/>
        <w:jc w:val="both"/>
        <w:rPr>
          <w:b/>
          <w:bCs/>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 xml:space="preserve">КРИВИЧНУ ПРИЈАВУ </w:t>
      </w:r>
    </w:p>
    <w:p w:rsidR="008F712D" w:rsidRPr="00EA5147" w:rsidRDefault="008F712D" w:rsidP="00156083">
      <w:pPr>
        <w:autoSpaceDE w:val="0"/>
        <w:autoSpaceDN w:val="0"/>
        <w:adjustRightInd w:val="0"/>
        <w:ind w:left="720"/>
        <w:jc w:val="both"/>
        <w:rPr>
          <w:b/>
          <w:bCs/>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 xml:space="preserve">ПРОТИВ: </w:t>
      </w:r>
      <w:proofErr w:type="gramStart"/>
      <w:r w:rsidRPr="00EA5147">
        <w:rPr>
          <w:i/>
          <w:iCs/>
          <w:color w:val="000000"/>
          <w:lang w:val="en-US" w:eastAsia="en-US"/>
        </w:rPr>
        <w:t>( навести</w:t>
      </w:r>
      <w:proofErr w:type="gramEnd"/>
      <w:r w:rsidRPr="00EA5147">
        <w:rPr>
          <w:i/>
          <w:iCs/>
          <w:color w:val="000000"/>
          <w:lang w:val="en-US" w:eastAsia="en-US"/>
        </w:rPr>
        <w:t xml:space="preserve"> што потпуније податке о евентуалном учиниоцу кривичног дела или навести да учинилац није познат ) </w:t>
      </w:r>
    </w:p>
    <w:p w:rsidR="008F712D" w:rsidRPr="00EA5147" w:rsidRDefault="008F712D" w:rsidP="00156083">
      <w:pPr>
        <w:autoSpaceDE w:val="0"/>
        <w:autoSpaceDN w:val="0"/>
        <w:adjustRightInd w:val="0"/>
        <w:ind w:left="720"/>
        <w:jc w:val="both"/>
        <w:rPr>
          <w:b/>
          <w:bCs/>
          <w:i/>
          <w:color w:val="000000"/>
          <w:lang w:eastAsia="en-US"/>
        </w:rPr>
      </w:pPr>
    </w:p>
    <w:p w:rsidR="00EA5147" w:rsidRDefault="00540B1D" w:rsidP="00156083">
      <w:pPr>
        <w:autoSpaceDE w:val="0"/>
        <w:autoSpaceDN w:val="0"/>
        <w:adjustRightInd w:val="0"/>
        <w:ind w:left="720"/>
        <w:jc w:val="both"/>
        <w:rPr>
          <w:i/>
          <w:lang w:eastAsia="en-US"/>
        </w:rPr>
      </w:pPr>
      <w:r w:rsidRPr="00EA5147">
        <w:rPr>
          <w:b/>
          <w:bCs/>
          <w:i/>
          <w:color w:val="000000"/>
          <w:lang w:val="en-US" w:eastAsia="en-US"/>
        </w:rPr>
        <w:t xml:space="preserve">ЗБОГ ИЗВРШЕЊА КРИВИЧНОГ ДЕЛА: </w:t>
      </w:r>
      <w:proofErr w:type="gramStart"/>
      <w:r w:rsidRPr="00EA5147">
        <w:rPr>
          <w:b/>
          <w:bCs/>
          <w:i/>
          <w:color w:val="000000"/>
          <w:lang w:val="en-US" w:eastAsia="en-US"/>
        </w:rPr>
        <w:t xml:space="preserve">( </w:t>
      </w:r>
      <w:r w:rsidRPr="00EA5147">
        <w:rPr>
          <w:i/>
          <w:iCs/>
          <w:color w:val="000000"/>
          <w:lang w:val="en-US" w:eastAsia="en-US"/>
        </w:rPr>
        <w:t>унети</w:t>
      </w:r>
      <w:proofErr w:type="gramEnd"/>
      <w:r w:rsidRPr="00EA5147">
        <w:rPr>
          <w:i/>
          <w:iCs/>
          <w:color w:val="000000"/>
          <w:lang w:val="en-US" w:eastAsia="en-US"/>
        </w:rPr>
        <w:t xml:space="preserve"> законски назив кривичног )</w:t>
      </w:r>
    </w:p>
    <w:p w:rsidR="00EA5147" w:rsidRDefault="00EA5147" w:rsidP="00156083">
      <w:pPr>
        <w:autoSpaceDE w:val="0"/>
        <w:autoSpaceDN w:val="0"/>
        <w:adjustRightInd w:val="0"/>
        <w:ind w:left="720"/>
        <w:jc w:val="both"/>
        <w:rPr>
          <w:i/>
          <w:lang w:eastAsia="en-US"/>
        </w:rPr>
      </w:pPr>
    </w:p>
    <w:p w:rsidR="00EA5147" w:rsidRDefault="00EA5147" w:rsidP="008F712D">
      <w:pPr>
        <w:autoSpaceDE w:val="0"/>
        <w:autoSpaceDN w:val="0"/>
        <w:adjustRightInd w:val="0"/>
        <w:jc w:val="both"/>
        <w:rPr>
          <w:i/>
          <w:lang w:eastAsia="en-US"/>
        </w:rPr>
      </w:pPr>
    </w:p>
    <w:p w:rsidR="00EA5147" w:rsidRPr="00EA5147" w:rsidRDefault="00EA5147" w:rsidP="00156083">
      <w:pPr>
        <w:autoSpaceDE w:val="0"/>
        <w:autoSpaceDN w:val="0"/>
        <w:adjustRightInd w:val="0"/>
        <w:ind w:left="720"/>
        <w:jc w:val="both"/>
        <w:rPr>
          <w:b/>
          <w:i/>
          <w:lang w:eastAsia="en-US"/>
        </w:rPr>
      </w:pPr>
      <w:r w:rsidRPr="00EA5147">
        <w:rPr>
          <w:b/>
          <w:i/>
          <w:lang w:eastAsia="en-US"/>
        </w:rPr>
        <w:t>Образложење:</w:t>
      </w:r>
    </w:p>
    <w:p w:rsidR="00EA5147" w:rsidRDefault="00EA5147" w:rsidP="00156083">
      <w:pPr>
        <w:autoSpaceDE w:val="0"/>
        <w:autoSpaceDN w:val="0"/>
        <w:adjustRightInd w:val="0"/>
        <w:ind w:left="720"/>
        <w:jc w:val="both"/>
        <w:rPr>
          <w:i/>
          <w:iCs/>
          <w:lang w:eastAsia="en-US"/>
        </w:rPr>
      </w:pPr>
    </w:p>
    <w:p w:rsidR="003611F2" w:rsidRPr="003611F2" w:rsidRDefault="00EA5147" w:rsidP="00156083">
      <w:pPr>
        <w:autoSpaceDE w:val="0"/>
        <w:autoSpaceDN w:val="0"/>
        <w:adjustRightInd w:val="0"/>
        <w:ind w:left="720"/>
        <w:jc w:val="both"/>
        <w:rPr>
          <w:i/>
          <w:iCs/>
          <w:lang w:eastAsia="en-US"/>
        </w:rPr>
      </w:pPr>
      <w:r w:rsidRPr="00540B1D">
        <w:rPr>
          <w:i/>
          <w:iCs/>
          <w:lang w:val="en-US" w:eastAsia="en-US"/>
        </w:rPr>
        <w:t>(У овом делу потребно је унети чињенични</w:t>
      </w:r>
      <w:r w:rsidRPr="00EA5147">
        <w:rPr>
          <w:i/>
          <w:iCs/>
          <w:lang w:val="en-US" w:eastAsia="en-US"/>
        </w:rPr>
        <w:t xml:space="preserve"> </w:t>
      </w:r>
      <w:r w:rsidRPr="00540B1D">
        <w:rPr>
          <w:i/>
          <w:iCs/>
          <w:lang w:val="en-US" w:eastAsia="en-US"/>
        </w:rPr>
        <w:t>опис из ког произилазе сва обележја догађаја који се пријављује, време и место извршења потенцијалног кривичног дела, предмет на коме је и средство којим је извршено потенцијално кривично дело, остала лица која су на неки начин учествовала у догађају</w:t>
      </w:r>
      <w:r w:rsidRPr="00EA5147">
        <w:rPr>
          <w:i/>
          <w:iCs/>
          <w:lang w:val="en-US" w:eastAsia="en-US"/>
        </w:rPr>
        <w:t xml:space="preserve"> </w:t>
      </w:r>
      <w:r w:rsidRPr="00540B1D">
        <w:rPr>
          <w:i/>
          <w:iCs/>
          <w:lang w:val="en-US" w:eastAsia="en-US"/>
        </w:rPr>
        <w:t>који се пријављује, те све остале податке које подносилац пријаве поседује)</w:t>
      </w:r>
      <w:r>
        <w:rPr>
          <w:i/>
          <w:iCs/>
          <w:lang w:eastAsia="en-US"/>
        </w:rPr>
        <w:t>.</w:t>
      </w:r>
    </w:p>
    <w:p w:rsidR="00EA5147" w:rsidRDefault="00EA5147" w:rsidP="00156083">
      <w:pPr>
        <w:autoSpaceDE w:val="0"/>
        <w:autoSpaceDN w:val="0"/>
        <w:adjustRightInd w:val="0"/>
        <w:ind w:left="720"/>
        <w:jc w:val="both"/>
        <w:rPr>
          <w:b/>
          <w:bCs/>
          <w:lang w:eastAsia="en-US"/>
        </w:rPr>
      </w:pPr>
    </w:p>
    <w:p w:rsidR="00EA5147" w:rsidRDefault="008F712D" w:rsidP="00156083">
      <w:pPr>
        <w:autoSpaceDE w:val="0"/>
        <w:autoSpaceDN w:val="0"/>
        <w:adjustRightInd w:val="0"/>
        <w:ind w:left="720"/>
        <w:jc w:val="both"/>
        <w:rPr>
          <w:b/>
          <w:bCs/>
          <w:lang w:eastAsia="en-US"/>
        </w:rPr>
      </w:pPr>
      <w:r w:rsidRPr="00540B1D">
        <w:rPr>
          <w:b/>
          <w:bCs/>
          <w:lang w:val="en-US" w:eastAsia="en-US"/>
        </w:rPr>
        <w:t xml:space="preserve">ПРИЛОЗИ: </w:t>
      </w:r>
    </w:p>
    <w:p w:rsidR="00EA5147" w:rsidRPr="00EA5147" w:rsidRDefault="00EA5147" w:rsidP="00156083">
      <w:pPr>
        <w:autoSpaceDE w:val="0"/>
        <w:autoSpaceDN w:val="0"/>
        <w:adjustRightInd w:val="0"/>
        <w:ind w:left="720"/>
        <w:jc w:val="both"/>
        <w:rPr>
          <w:b/>
          <w:bCs/>
          <w:lang w:eastAsia="en-US"/>
        </w:rPr>
      </w:pPr>
    </w:p>
    <w:p w:rsidR="008F712D" w:rsidRPr="00540B1D" w:rsidRDefault="008F712D" w:rsidP="00156083">
      <w:pPr>
        <w:autoSpaceDE w:val="0"/>
        <w:autoSpaceDN w:val="0"/>
        <w:adjustRightInd w:val="0"/>
        <w:ind w:left="720"/>
        <w:jc w:val="both"/>
        <w:rPr>
          <w:lang w:val="en-US" w:eastAsia="en-US"/>
        </w:rPr>
      </w:pPr>
      <w:r w:rsidRPr="00540B1D">
        <w:rPr>
          <w:i/>
          <w:iCs/>
          <w:lang w:val="en-US" w:eastAsia="en-US"/>
        </w:rPr>
        <w:t xml:space="preserve">(У овом делу потребно је побројати све доказе које подносилац има у вези са извршеним кривичним дело, како материјалне доказе, тако и имена сведока који могу посведочити о догађају који се пријављује, а све материјалне доказе потребно је КОПИРАТИ И УЗ КРИВИЧНУ ПРИЈАВУ ДОСТАВИТИ ТУЖИЛАШТВУ.) </w:t>
      </w:r>
    </w:p>
    <w:p w:rsidR="008F712D" w:rsidRDefault="008F712D" w:rsidP="00156083">
      <w:pPr>
        <w:autoSpaceDE w:val="0"/>
        <w:autoSpaceDN w:val="0"/>
        <w:adjustRightInd w:val="0"/>
        <w:ind w:left="720"/>
        <w:jc w:val="both"/>
        <w:rPr>
          <w:b/>
          <w:bCs/>
          <w:lang w:eastAsia="en-US"/>
        </w:rPr>
      </w:pPr>
    </w:p>
    <w:p w:rsidR="008F712D" w:rsidRPr="00540B1D" w:rsidRDefault="008F712D" w:rsidP="00156083">
      <w:pPr>
        <w:autoSpaceDE w:val="0"/>
        <w:autoSpaceDN w:val="0"/>
        <w:adjustRightInd w:val="0"/>
        <w:ind w:left="720"/>
        <w:jc w:val="both"/>
        <w:rPr>
          <w:lang w:val="en-US" w:eastAsia="en-US"/>
        </w:rPr>
      </w:pPr>
      <w:r w:rsidRPr="00540B1D">
        <w:rPr>
          <w:b/>
          <w:bCs/>
          <w:lang w:val="en-US" w:eastAsia="en-US"/>
        </w:rPr>
        <w:t xml:space="preserve">ПОДНОСИЛАЦ КРИВИЧНЕ ПРИЈАВЕ </w:t>
      </w:r>
    </w:p>
    <w:p w:rsidR="008F712D" w:rsidRPr="00540B1D" w:rsidRDefault="008F712D" w:rsidP="00156083">
      <w:pPr>
        <w:autoSpaceDE w:val="0"/>
        <w:autoSpaceDN w:val="0"/>
        <w:adjustRightInd w:val="0"/>
        <w:ind w:left="720"/>
        <w:jc w:val="both"/>
        <w:rPr>
          <w:lang w:val="en-US" w:eastAsia="en-US"/>
        </w:rPr>
      </w:pPr>
      <w:r w:rsidRPr="00540B1D">
        <w:rPr>
          <w:i/>
          <w:iCs/>
          <w:lang w:val="en-US" w:eastAsia="en-US"/>
        </w:rPr>
        <w:t xml:space="preserve">(Име и Презиме, Пребивалиште, ЈМБГ, број телефона) </w:t>
      </w:r>
    </w:p>
    <w:p w:rsidR="00540B1D" w:rsidRDefault="00540B1D" w:rsidP="00540B1D">
      <w:pPr>
        <w:autoSpaceDE w:val="0"/>
        <w:autoSpaceDN w:val="0"/>
        <w:adjustRightInd w:val="0"/>
        <w:jc w:val="both"/>
        <w:rPr>
          <w:lang w:eastAsia="en-US"/>
        </w:rPr>
      </w:pPr>
    </w:p>
    <w:p w:rsidR="00EA5147" w:rsidRPr="00EA5147" w:rsidRDefault="00EA5147" w:rsidP="00540B1D">
      <w:pPr>
        <w:autoSpaceDE w:val="0"/>
        <w:autoSpaceDN w:val="0"/>
        <w:adjustRightInd w:val="0"/>
        <w:jc w:val="both"/>
        <w:rPr>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Подно</w:t>
      </w:r>
      <w:r w:rsidR="00EA5147">
        <w:rPr>
          <w:b/>
          <w:bCs/>
          <w:lang w:val="en-US" w:eastAsia="en-US"/>
        </w:rPr>
        <w:t>шење кривичне пријаве телефоном</w:t>
      </w:r>
    </w:p>
    <w:p w:rsidR="00EA5147" w:rsidRDefault="00EA5147" w:rsidP="00EA5147">
      <w:pPr>
        <w:autoSpaceDE w:val="0"/>
        <w:autoSpaceDN w:val="0"/>
        <w:adjustRightInd w:val="0"/>
        <w:ind w:firstLine="720"/>
        <w:jc w:val="both"/>
        <w:rPr>
          <w:b/>
          <w:bCs/>
          <w:lang w:eastAsia="en-US"/>
        </w:rPr>
      </w:pPr>
    </w:p>
    <w:p w:rsidR="003611F2" w:rsidRPr="003611F2" w:rsidRDefault="00540B1D" w:rsidP="003611F2">
      <w:pPr>
        <w:autoSpaceDE w:val="0"/>
        <w:autoSpaceDN w:val="0"/>
        <w:adjustRightInd w:val="0"/>
        <w:ind w:firstLine="720"/>
        <w:jc w:val="both"/>
        <w:rPr>
          <w:lang w:eastAsia="en-US"/>
        </w:rPr>
      </w:pPr>
      <w:r w:rsidRPr="00540B1D">
        <w:rPr>
          <w:b/>
          <w:bCs/>
          <w:lang w:val="en-US" w:eastAsia="en-US"/>
        </w:rPr>
        <w:t xml:space="preserve"> </w:t>
      </w:r>
      <w:r w:rsidRPr="00540B1D">
        <w:rPr>
          <w:lang w:val="en-US" w:eastAsia="en-US"/>
        </w:rPr>
        <w:t>Кривична пријава може се поднети и усмено, и то пут</w:t>
      </w:r>
      <w:r w:rsidR="008F712D">
        <w:rPr>
          <w:lang w:val="en-US" w:eastAsia="en-US"/>
        </w:rPr>
        <w:t>ем телефона, позивом на број 0</w:t>
      </w:r>
      <w:r w:rsidR="008F712D">
        <w:rPr>
          <w:lang w:eastAsia="en-US"/>
        </w:rPr>
        <w:t>32</w:t>
      </w:r>
      <w:r w:rsidR="008F712D">
        <w:rPr>
          <w:lang w:val="en-US" w:eastAsia="en-US"/>
        </w:rPr>
        <w:t>/</w:t>
      </w:r>
      <w:r w:rsidR="008F712D">
        <w:rPr>
          <w:lang w:eastAsia="en-US"/>
        </w:rPr>
        <w:t>710 - 672</w:t>
      </w:r>
      <w:r w:rsidRPr="00540B1D">
        <w:rPr>
          <w:lang w:val="en-US" w:eastAsia="en-US"/>
        </w:rPr>
        <w:t>, у ком случају ће службено лице поводом кривичне пријаве поднете на овај начин сачинити службену белешку, која се затим заводи у одговарајући уписник и по горе описаној проце</w:t>
      </w:r>
      <w:r w:rsidR="003611F2">
        <w:rPr>
          <w:lang w:val="en-US" w:eastAsia="en-US"/>
        </w:rPr>
        <w:t>дури додељује у рад обрађивачу.</w:t>
      </w:r>
    </w:p>
    <w:p w:rsidR="008F712D" w:rsidRDefault="008F712D" w:rsidP="00540B1D">
      <w:pPr>
        <w:autoSpaceDE w:val="0"/>
        <w:autoSpaceDN w:val="0"/>
        <w:adjustRightInd w:val="0"/>
        <w:jc w:val="both"/>
        <w:rPr>
          <w:b/>
          <w:bCs/>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Подноше</w:t>
      </w:r>
      <w:r w:rsidR="00EA5147">
        <w:rPr>
          <w:b/>
          <w:bCs/>
          <w:lang w:val="en-US" w:eastAsia="en-US"/>
        </w:rPr>
        <w:t>ње кривичне пријаве на записник</w:t>
      </w:r>
      <w:r w:rsidRPr="00540B1D">
        <w:rPr>
          <w:b/>
          <w:bCs/>
          <w:lang w:val="en-US" w:eastAsia="en-US"/>
        </w:rPr>
        <w:t xml:space="preserve"> </w:t>
      </w:r>
    </w:p>
    <w:p w:rsidR="00EA5147" w:rsidRDefault="00EA5147" w:rsidP="00EA5147">
      <w:pPr>
        <w:autoSpaceDE w:val="0"/>
        <w:autoSpaceDN w:val="0"/>
        <w:adjustRightInd w:val="0"/>
        <w:ind w:firstLine="720"/>
        <w:jc w:val="both"/>
        <w:rPr>
          <w:b/>
          <w:bCs/>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 xml:space="preserve">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по горе описанојј процедури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 xml:space="preserve">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lastRenderedPageBreak/>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eastAsia="en-US"/>
        </w:rPr>
      </w:pPr>
      <w:r w:rsidRPr="00540B1D">
        <w:rPr>
          <w:lang w:val="en-US" w:eastAsia="en-US"/>
        </w:rPr>
        <w:t>Јавни тужилац је дужан да одлучи о свакој поднетој кривичној пријави.</w:t>
      </w:r>
    </w:p>
    <w:p w:rsidR="00540B1D" w:rsidRPr="00540B1D" w:rsidRDefault="00540B1D" w:rsidP="00540B1D">
      <w:pPr>
        <w:autoSpaceDE w:val="0"/>
        <w:autoSpaceDN w:val="0"/>
        <w:adjustRightInd w:val="0"/>
        <w:jc w:val="both"/>
        <w:rPr>
          <w:lang w:val="en-US" w:eastAsia="en-US"/>
        </w:rPr>
      </w:pPr>
    </w:p>
    <w:p w:rsidR="00540B1D" w:rsidRPr="00540B1D" w:rsidRDefault="00540B1D" w:rsidP="00540B1D">
      <w:pPr>
        <w:pageBreakBefore/>
        <w:autoSpaceDE w:val="0"/>
        <w:autoSpaceDN w:val="0"/>
        <w:adjustRightInd w:val="0"/>
        <w:jc w:val="both"/>
        <w:rPr>
          <w:lang w:eastAsia="en-US"/>
        </w:rPr>
      </w:pPr>
      <w:r w:rsidRPr="00540B1D">
        <w:rPr>
          <w:b/>
          <w:bCs/>
          <w:lang w:val="en-US" w:eastAsia="en-US"/>
        </w:rPr>
        <w:lastRenderedPageBreak/>
        <w:t xml:space="preserve">Пример кривичне пријаве примљене на записник </w:t>
      </w:r>
    </w:p>
    <w:p w:rsidR="00EA5147" w:rsidRDefault="00EA5147" w:rsidP="00540B1D">
      <w:pPr>
        <w:autoSpaceDE w:val="0"/>
        <w:autoSpaceDN w:val="0"/>
        <w:adjustRightInd w:val="0"/>
        <w:jc w:val="both"/>
        <w:rPr>
          <w:b/>
          <w:bCs/>
          <w:lang w:eastAsia="en-US"/>
        </w:rPr>
      </w:pP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РЕПУБЛИКА СРБИЈА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ОСНОВНО ЈАВНО </w:t>
      </w:r>
    </w:p>
    <w:p w:rsidR="00540B1D" w:rsidRPr="00540B1D" w:rsidRDefault="008F712D" w:rsidP="00540B1D">
      <w:pPr>
        <w:autoSpaceDE w:val="0"/>
        <w:autoSpaceDN w:val="0"/>
        <w:adjustRightInd w:val="0"/>
        <w:jc w:val="both"/>
        <w:rPr>
          <w:lang w:val="en-US" w:eastAsia="en-US"/>
        </w:rPr>
      </w:pPr>
      <w:r>
        <w:rPr>
          <w:b/>
          <w:bCs/>
          <w:lang w:val="en-US" w:eastAsia="en-US"/>
        </w:rPr>
        <w:t xml:space="preserve">ТУЖИЛАШТВО У </w:t>
      </w:r>
      <w:r>
        <w:rPr>
          <w:b/>
          <w:bCs/>
          <w:lang w:eastAsia="en-US"/>
        </w:rPr>
        <w:t>ГОРЊЕМ МИЛАНОВЦУ</w:t>
      </w:r>
      <w:r w:rsidR="00540B1D" w:rsidRPr="00540B1D">
        <w:rPr>
          <w:b/>
          <w:bCs/>
          <w:lang w:val="en-US" w:eastAsia="en-US"/>
        </w:rPr>
        <w:t xml:space="preserve">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Кт.бр.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дд.мм.г. </w:t>
      </w:r>
    </w:p>
    <w:p w:rsidR="00540B1D" w:rsidRDefault="008F712D" w:rsidP="00540B1D">
      <w:pPr>
        <w:autoSpaceDE w:val="0"/>
        <w:autoSpaceDN w:val="0"/>
        <w:adjustRightInd w:val="0"/>
        <w:jc w:val="both"/>
        <w:rPr>
          <w:b/>
          <w:bCs/>
          <w:lang w:eastAsia="en-US"/>
        </w:rPr>
      </w:pPr>
      <w:r>
        <w:rPr>
          <w:b/>
          <w:bCs/>
          <w:lang w:eastAsia="en-US"/>
        </w:rPr>
        <w:t>Горњи Милановац</w:t>
      </w:r>
    </w:p>
    <w:p w:rsidR="008F712D" w:rsidRDefault="008F712D" w:rsidP="00540B1D">
      <w:pPr>
        <w:autoSpaceDE w:val="0"/>
        <w:autoSpaceDN w:val="0"/>
        <w:adjustRightInd w:val="0"/>
        <w:jc w:val="both"/>
        <w:rPr>
          <w:b/>
          <w:bCs/>
          <w:lang w:eastAsia="en-US"/>
        </w:rPr>
      </w:pPr>
    </w:p>
    <w:p w:rsidR="008F712D" w:rsidRPr="00540B1D" w:rsidRDefault="008F712D" w:rsidP="00540B1D">
      <w:pPr>
        <w:autoSpaceDE w:val="0"/>
        <w:autoSpaceDN w:val="0"/>
        <w:adjustRightInd w:val="0"/>
        <w:jc w:val="both"/>
        <w:rPr>
          <w:lang w:eastAsia="en-US"/>
        </w:rPr>
      </w:pPr>
    </w:p>
    <w:p w:rsidR="00540B1D" w:rsidRPr="00EA5147" w:rsidRDefault="00540B1D" w:rsidP="00540B1D">
      <w:pPr>
        <w:autoSpaceDE w:val="0"/>
        <w:autoSpaceDN w:val="0"/>
        <w:adjustRightInd w:val="0"/>
        <w:jc w:val="both"/>
        <w:rPr>
          <w:i/>
          <w:lang w:eastAsia="en-US"/>
        </w:rPr>
      </w:pPr>
      <w:r w:rsidRPr="00EA5147">
        <w:rPr>
          <w:i/>
          <w:lang w:val="en-US" w:eastAsia="en-US"/>
        </w:rPr>
        <w:t xml:space="preserve">ЗАПИСНИК О ПРИЈЕМУ КРИВИЧНЕ ПРИЈАВЕ </w:t>
      </w:r>
    </w:p>
    <w:p w:rsidR="008F712D" w:rsidRPr="00540B1D" w:rsidRDefault="008F712D" w:rsidP="00540B1D">
      <w:pPr>
        <w:autoSpaceDE w:val="0"/>
        <w:autoSpaceDN w:val="0"/>
        <w:adjustRightInd w:val="0"/>
        <w:jc w:val="both"/>
        <w:rPr>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Присутни: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Заменик јавног тужиоца: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Записничар: </w:t>
      </w:r>
    </w:p>
    <w:p w:rsidR="008F712D" w:rsidRDefault="00540B1D" w:rsidP="00540B1D">
      <w:pPr>
        <w:autoSpaceDE w:val="0"/>
        <w:autoSpaceDN w:val="0"/>
        <w:adjustRightInd w:val="0"/>
        <w:jc w:val="both"/>
        <w:rPr>
          <w:lang w:eastAsia="en-US"/>
        </w:rPr>
      </w:pPr>
      <w:r w:rsidRPr="00540B1D">
        <w:rPr>
          <w:lang w:val="en-US" w:eastAsia="en-US"/>
        </w:rPr>
        <w:t>Дана /навести да</w:t>
      </w:r>
      <w:r w:rsidR="008F712D">
        <w:rPr>
          <w:lang w:val="en-US" w:eastAsia="en-US"/>
        </w:rPr>
        <w:t>тум/ у просторије ОЈТ у Горњем Милановцу</w:t>
      </w:r>
      <w:r w:rsidRPr="00540B1D">
        <w:rPr>
          <w:lang w:val="en-US" w:eastAsia="en-US"/>
        </w:rPr>
        <w:t>, без позива приступио-ла /навести име и презиме, адресу, ЈМБГ/ и пошто је упозорен-на на последице лажног пријављивања поднето је на записник следећу:</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 </w:t>
      </w:r>
    </w:p>
    <w:p w:rsidR="00540B1D" w:rsidRPr="00EA5147" w:rsidRDefault="00540B1D" w:rsidP="00540B1D">
      <w:pPr>
        <w:autoSpaceDE w:val="0"/>
        <w:autoSpaceDN w:val="0"/>
        <w:adjustRightInd w:val="0"/>
        <w:jc w:val="both"/>
        <w:rPr>
          <w:i/>
          <w:lang w:eastAsia="en-US"/>
        </w:rPr>
      </w:pPr>
      <w:r w:rsidRPr="00EA5147">
        <w:rPr>
          <w:i/>
          <w:lang w:val="en-US" w:eastAsia="en-US"/>
        </w:rPr>
        <w:t xml:space="preserve">КРИВИЧНУ ПРИЈАВУ </w:t>
      </w:r>
    </w:p>
    <w:p w:rsidR="008F712D" w:rsidRPr="00540B1D" w:rsidRDefault="008F712D" w:rsidP="00540B1D">
      <w:pPr>
        <w:autoSpaceDE w:val="0"/>
        <w:autoSpaceDN w:val="0"/>
        <w:adjustRightInd w:val="0"/>
        <w:jc w:val="both"/>
        <w:rPr>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Против: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/име и презиме, адреса, или навести све друге податке на основу којих би било могуће да се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лице</w:t>
      </w:r>
      <w:proofErr w:type="gramEnd"/>
      <w:r w:rsidRPr="00540B1D">
        <w:rPr>
          <w:lang w:val="en-US" w:eastAsia="en-US"/>
        </w:rPr>
        <w:t xml:space="preserve"> идентификује/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Навести чињенични опис догађаја, који би у највећој могућој мери представљао одговоре на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златна</w:t>
      </w:r>
      <w:proofErr w:type="gramEnd"/>
      <w:r w:rsidRPr="00540B1D">
        <w:rPr>
          <w:lang w:val="en-US" w:eastAsia="en-US"/>
        </w:rPr>
        <w:t xml:space="preserve"> питања криминалистике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Као доказ прилажем /документацију или друге предмете/, и предлажем саслушање следећих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сведока</w:t>
      </w:r>
      <w:proofErr w:type="gramEnd"/>
      <w:r w:rsidRPr="00540B1D">
        <w:rPr>
          <w:lang w:val="en-US" w:eastAsia="en-US"/>
        </w:rPr>
        <w:t xml:space="preserve"> /име, презиме, адреса/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Како са свега наведеног сматрам да постоји основу сумње да су се у радњама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______________стекла сва битна обележја кривичног дела _________________ из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чл</w:t>
      </w:r>
      <w:proofErr w:type="gramEnd"/>
      <w:r w:rsidRPr="00540B1D">
        <w:rPr>
          <w:lang w:val="en-US" w:eastAsia="en-US"/>
        </w:rPr>
        <w:t xml:space="preserve">.____________ Кривичног законика, предлажем да јавно тужилаштво предузме све законом предвиђене радње и против пријављеног ________________ пред надлежним судом покрене кривични поступак како би пријављени _______________био оглашен кривим по закону, а мени надокнађена претрпљена штета. </w:t>
      </w:r>
    </w:p>
    <w:p w:rsidR="00EA5147" w:rsidRDefault="00540B1D" w:rsidP="00540B1D">
      <w:pPr>
        <w:autoSpaceDE w:val="0"/>
        <w:autoSpaceDN w:val="0"/>
        <w:adjustRightInd w:val="0"/>
        <w:jc w:val="both"/>
        <w:rPr>
          <w:lang w:eastAsia="en-US"/>
        </w:rPr>
      </w:pPr>
      <w:r w:rsidRPr="00540B1D">
        <w:rPr>
          <w:lang w:val="en-US" w:eastAsia="en-US"/>
        </w:rPr>
        <w:t>Пратио-ла сам диктирање, па ми записник, на који немам никаквих примедби, не треба посебно читати</w:t>
      </w:r>
    </w:p>
    <w:p w:rsidR="00540B1D" w:rsidRDefault="00540B1D" w:rsidP="00540B1D">
      <w:pPr>
        <w:autoSpaceDE w:val="0"/>
        <w:autoSpaceDN w:val="0"/>
        <w:adjustRightInd w:val="0"/>
        <w:jc w:val="both"/>
        <w:rPr>
          <w:lang w:eastAsia="en-US"/>
        </w:rPr>
      </w:pPr>
      <w:r w:rsidRPr="00540B1D">
        <w:rPr>
          <w:lang w:val="en-US" w:eastAsia="en-US"/>
        </w:rPr>
        <w:t xml:space="preserve"> </w:t>
      </w:r>
    </w:p>
    <w:p w:rsidR="00EA5147" w:rsidRPr="00EA5147" w:rsidRDefault="00EA5147" w:rsidP="00540B1D">
      <w:pPr>
        <w:autoSpaceDE w:val="0"/>
        <w:autoSpaceDN w:val="0"/>
        <w:adjustRightInd w:val="0"/>
        <w:jc w:val="both"/>
        <w:rPr>
          <w:lang w:eastAsia="en-US"/>
        </w:rPr>
      </w:pPr>
    </w:p>
    <w:p w:rsidR="00EA5147" w:rsidRPr="00540B1D" w:rsidRDefault="00540B1D" w:rsidP="00EA5147">
      <w:pPr>
        <w:autoSpaceDE w:val="0"/>
        <w:autoSpaceDN w:val="0"/>
        <w:adjustRightInd w:val="0"/>
        <w:jc w:val="both"/>
        <w:rPr>
          <w:lang w:val="en-US" w:eastAsia="en-US"/>
        </w:rPr>
      </w:pPr>
      <w:r w:rsidRPr="00540B1D">
        <w:rPr>
          <w:lang w:val="en-US" w:eastAsia="en-US"/>
        </w:rPr>
        <w:t>ПОДНОСИЛАЦ ПРИЈАВЕ</w:t>
      </w:r>
      <w:r w:rsidR="00EA5147">
        <w:rPr>
          <w:lang w:eastAsia="en-US"/>
        </w:rPr>
        <w:t xml:space="preserve">                          </w:t>
      </w:r>
      <w:r w:rsidR="00EA5147" w:rsidRPr="00540B1D">
        <w:rPr>
          <w:lang w:val="en-US" w:eastAsia="en-US"/>
        </w:rPr>
        <w:t xml:space="preserve">ЗАМЕНИК ЈАВНОГ ТУЖИОЦА </w:t>
      </w:r>
    </w:p>
    <w:p w:rsidR="008F712D" w:rsidRDefault="008F712D" w:rsidP="008F712D">
      <w:pPr>
        <w:autoSpaceDE w:val="0"/>
        <w:autoSpaceDN w:val="0"/>
        <w:adjustRightInd w:val="0"/>
        <w:jc w:val="both"/>
        <w:rPr>
          <w:lang w:eastAsia="en-US"/>
        </w:rPr>
      </w:pPr>
    </w:p>
    <w:p w:rsidR="008F712D" w:rsidRDefault="00540B1D" w:rsidP="008F712D">
      <w:pPr>
        <w:autoSpaceDE w:val="0"/>
        <w:autoSpaceDN w:val="0"/>
        <w:adjustRightInd w:val="0"/>
        <w:jc w:val="both"/>
        <w:rPr>
          <w:lang w:eastAsia="en-US"/>
        </w:rPr>
      </w:pPr>
      <w:r w:rsidRPr="00EA5147">
        <w:rPr>
          <w:color w:val="000000"/>
          <w:lang w:val="en-US" w:eastAsia="en-US"/>
        </w:rPr>
        <w:t>ЗАПИСНИЧА</w:t>
      </w:r>
      <w:r w:rsidRPr="00540B1D">
        <w:rPr>
          <w:lang w:val="en-US" w:eastAsia="en-US"/>
        </w:rPr>
        <w:t xml:space="preserve">Р </w:t>
      </w:r>
    </w:p>
    <w:p w:rsidR="00540B1D" w:rsidRPr="00540B1D" w:rsidRDefault="00540B1D" w:rsidP="00540B1D">
      <w:pPr>
        <w:autoSpaceDE w:val="0"/>
        <w:autoSpaceDN w:val="0"/>
        <w:adjustRightInd w:val="0"/>
        <w:jc w:val="both"/>
        <w:rPr>
          <w:lang w:val="en-US" w:eastAsia="en-US"/>
        </w:rPr>
      </w:pPr>
    </w:p>
    <w:p w:rsidR="00540B1D" w:rsidRPr="00540B1D" w:rsidRDefault="00540B1D" w:rsidP="00EA5147">
      <w:pPr>
        <w:pageBreakBefore/>
        <w:autoSpaceDE w:val="0"/>
        <w:autoSpaceDN w:val="0"/>
        <w:adjustRightInd w:val="0"/>
        <w:ind w:firstLine="720"/>
        <w:jc w:val="both"/>
        <w:rPr>
          <w:lang w:val="en-US" w:eastAsia="en-US"/>
        </w:rPr>
      </w:pPr>
      <w:r w:rsidRPr="00540B1D">
        <w:rPr>
          <w:lang w:val="en-US" w:eastAsia="en-US"/>
        </w:rPr>
        <w:lastRenderedPageBreak/>
        <w:t>Подносилац кривичне пријаве који није задовољан одлуком јавног тужиоца, може изјавити приговор Ви</w:t>
      </w:r>
      <w:r w:rsidR="008F712D">
        <w:rPr>
          <w:lang w:val="en-US" w:eastAsia="en-US"/>
        </w:rPr>
        <w:t xml:space="preserve">шем јавном тужилаштву у </w:t>
      </w:r>
      <w:r w:rsidR="008F712D">
        <w:rPr>
          <w:lang w:eastAsia="en-US"/>
        </w:rPr>
        <w:t>Чачку</w:t>
      </w:r>
      <w:r w:rsidRPr="00540B1D">
        <w:rPr>
          <w:lang w:val="en-US" w:eastAsia="en-US"/>
        </w:rPr>
        <w:t xml:space="preserve"> у року од осам дана од дана пријема обавештења о одлуци, односно у року од три месеца од дана доношења одлуке, уколико није уредно обавештен. </w:t>
      </w:r>
    </w:p>
    <w:p w:rsidR="008F712D" w:rsidRDefault="008F712D" w:rsidP="00540B1D">
      <w:pPr>
        <w:autoSpaceDE w:val="0"/>
        <w:autoSpaceDN w:val="0"/>
        <w:adjustRightInd w:val="0"/>
        <w:jc w:val="both"/>
        <w:rPr>
          <w:b/>
          <w:bCs/>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Увид и</w:t>
      </w:r>
      <w:r w:rsidR="00EA5147">
        <w:rPr>
          <w:b/>
          <w:bCs/>
          <w:lang w:val="en-US" w:eastAsia="en-US"/>
        </w:rPr>
        <w:t xml:space="preserve"> фотокопирање из списа предмета</w:t>
      </w:r>
    </w:p>
    <w:p w:rsidR="00EA5147" w:rsidRDefault="00EA5147" w:rsidP="00EA5147">
      <w:pPr>
        <w:autoSpaceDE w:val="0"/>
        <w:autoSpaceDN w:val="0"/>
        <w:adjustRightInd w:val="0"/>
        <w:ind w:firstLine="720"/>
        <w:jc w:val="both"/>
        <w:rPr>
          <w:b/>
          <w:bCs/>
          <w:lang w:eastAsia="en-US"/>
        </w:rPr>
      </w:pPr>
    </w:p>
    <w:p w:rsidR="00540B1D" w:rsidRPr="00540B1D" w:rsidRDefault="00540B1D" w:rsidP="00EA5147">
      <w:pPr>
        <w:autoSpaceDE w:val="0"/>
        <w:autoSpaceDN w:val="0"/>
        <w:adjustRightInd w:val="0"/>
        <w:ind w:firstLine="720"/>
        <w:jc w:val="both"/>
        <w:rPr>
          <w:lang w:val="en-US" w:eastAsia="en-US"/>
        </w:rPr>
      </w:pPr>
      <w:r w:rsidRPr="00540B1D">
        <w:rPr>
          <w:b/>
          <w:bCs/>
          <w:lang w:val="en-US" w:eastAsia="en-US"/>
        </w:rPr>
        <w:t xml:space="preserve"> </w:t>
      </w:r>
      <w:r w:rsidRPr="00540B1D">
        <w:rPr>
          <w:lang w:val="en-US" w:eastAsia="en-US"/>
        </w:rPr>
        <w:t>Ради вршења увида и фотокопирања из списа предмета странка у поступку и лице које има оправдани правни интерес подноси молбу која се пр</w:t>
      </w:r>
      <w:r w:rsidR="00336FD3">
        <w:rPr>
          <w:lang w:val="en-US" w:eastAsia="en-US"/>
        </w:rPr>
        <w:t xml:space="preserve">едаје </w:t>
      </w:r>
      <w:r w:rsidR="00336FD3">
        <w:rPr>
          <w:lang w:eastAsia="en-US"/>
        </w:rPr>
        <w:t>у писарници тужилаштва</w:t>
      </w:r>
      <w:r w:rsidRPr="00540B1D">
        <w:rPr>
          <w:lang w:val="en-US" w:eastAsia="en-US"/>
        </w:rPr>
        <w:t>.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или тужилачки помоћник коме је предмет додељен у рад, водећи рачуна о фази кривичног поступка и о интересима редовног одвијања поступка. Увид у списе предмета врши се у посебној просторији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Грађани су дужни да надокнаде трошкове и нужне издатке настале разматрањем или фотокопирањем списа и то плаћањем таксе у износу од 20 динара по страни, односно 10 динара по страни уколико се захтева копија записника одмах након предузете тужилачке радње. Такса се плаћа предајом таксене марке у одговарајућем износу или уплатом одговарајућег изн</w:t>
      </w:r>
      <w:r w:rsidR="00A23372">
        <w:rPr>
          <w:lang w:val="en-US" w:eastAsia="en-US"/>
        </w:rPr>
        <w:t>оса на евиденциони рачун</w:t>
      </w:r>
      <w:r w:rsidR="00336FD3">
        <w:rPr>
          <w:lang w:eastAsia="en-US"/>
        </w:rPr>
        <w:t xml:space="preserve"> </w:t>
      </w:r>
      <w:r w:rsidR="00A23372">
        <w:rPr>
          <w:lang w:val="sr-Cyrl-RS" w:eastAsia="en-US"/>
        </w:rPr>
        <w:t>Основног јавног тужилаштва</w:t>
      </w:r>
      <w:r w:rsidR="00336FD3">
        <w:rPr>
          <w:lang w:val="en-US" w:eastAsia="en-US"/>
        </w:rPr>
        <w:t xml:space="preserve"> у </w:t>
      </w:r>
      <w:r w:rsidR="00336FD3">
        <w:rPr>
          <w:lang w:eastAsia="en-US"/>
        </w:rPr>
        <w:t>Горњем Милановцу</w:t>
      </w:r>
      <w:r w:rsidRPr="00540B1D">
        <w:rPr>
          <w:lang w:val="en-US" w:eastAsia="en-US"/>
        </w:rPr>
        <w:t xml:space="preserve">.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rsidR="00336FD3" w:rsidRDefault="00336FD3" w:rsidP="00540B1D">
      <w:pPr>
        <w:autoSpaceDE w:val="0"/>
        <w:autoSpaceDN w:val="0"/>
        <w:adjustRightInd w:val="0"/>
        <w:jc w:val="both"/>
        <w:rPr>
          <w:b/>
          <w:bCs/>
          <w:lang w:eastAsia="en-US"/>
        </w:rPr>
      </w:pPr>
    </w:p>
    <w:p w:rsidR="00540B1D" w:rsidRDefault="00540B1D" w:rsidP="00540B1D">
      <w:pPr>
        <w:autoSpaceDE w:val="0"/>
        <w:autoSpaceDN w:val="0"/>
        <w:adjustRightInd w:val="0"/>
        <w:jc w:val="both"/>
        <w:rPr>
          <w:b/>
          <w:bCs/>
          <w:lang w:eastAsia="en-US"/>
        </w:rPr>
      </w:pPr>
      <w:r w:rsidRPr="00540B1D">
        <w:rPr>
          <w:b/>
          <w:bCs/>
          <w:lang w:val="en-US" w:eastAsia="en-US"/>
        </w:rPr>
        <w:t>Пример молбе за увид и</w:t>
      </w:r>
      <w:r w:rsidR="00EA5147">
        <w:rPr>
          <w:b/>
          <w:bCs/>
          <w:lang w:val="en-US" w:eastAsia="en-US"/>
        </w:rPr>
        <w:t xml:space="preserve"> фотокопирање из списа предмета</w:t>
      </w:r>
      <w:r w:rsidRPr="00540B1D">
        <w:rPr>
          <w:b/>
          <w:bCs/>
          <w:lang w:val="en-US" w:eastAsia="en-US"/>
        </w:rPr>
        <w:t xml:space="preserve">: </w:t>
      </w:r>
    </w:p>
    <w:p w:rsidR="00EA5147" w:rsidRPr="00EA5147" w:rsidRDefault="00EA5147" w:rsidP="00540B1D">
      <w:pPr>
        <w:autoSpaceDE w:val="0"/>
        <w:autoSpaceDN w:val="0"/>
        <w:adjustRightInd w:val="0"/>
        <w:jc w:val="both"/>
        <w:rPr>
          <w:lang w:eastAsia="en-US"/>
        </w:rPr>
      </w:pPr>
    </w:p>
    <w:p w:rsidR="00336FD3" w:rsidRPr="00540B1D" w:rsidRDefault="00540B1D" w:rsidP="00540B1D">
      <w:pPr>
        <w:autoSpaceDE w:val="0"/>
        <w:autoSpaceDN w:val="0"/>
        <w:adjustRightInd w:val="0"/>
        <w:jc w:val="both"/>
        <w:rPr>
          <w:lang w:eastAsia="en-US"/>
        </w:rPr>
      </w:pPr>
      <w:r w:rsidRPr="00540B1D">
        <w:rPr>
          <w:lang w:val="en-US" w:eastAsia="en-US"/>
        </w:rPr>
        <w:t>ОСНО</w:t>
      </w:r>
      <w:r w:rsidR="00336FD3">
        <w:rPr>
          <w:lang w:val="en-US" w:eastAsia="en-US"/>
        </w:rPr>
        <w:t xml:space="preserve">ВНО ЈАВНО ТУЖИЛАШТВО У </w:t>
      </w:r>
      <w:r w:rsidR="00336FD3">
        <w:rPr>
          <w:lang w:eastAsia="en-US"/>
        </w:rPr>
        <w:t>ГОРЊЕМ МИЛАНОВЦУ</w:t>
      </w:r>
    </w:p>
    <w:p w:rsidR="00336FD3" w:rsidRDefault="00540B1D" w:rsidP="00540B1D">
      <w:pPr>
        <w:autoSpaceDE w:val="0"/>
        <w:autoSpaceDN w:val="0"/>
        <w:adjustRightInd w:val="0"/>
        <w:jc w:val="both"/>
        <w:rPr>
          <w:lang w:eastAsia="en-US"/>
        </w:rPr>
      </w:pPr>
      <w:r w:rsidRPr="00540B1D">
        <w:rPr>
          <w:lang w:val="en-US" w:eastAsia="en-US"/>
        </w:rPr>
        <w:t>М О Л Б А</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 </w:t>
      </w:r>
    </w:p>
    <w:p w:rsidR="00540B1D" w:rsidRPr="00EA5147" w:rsidRDefault="00540B1D" w:rsidP="00336FD3">
      <w:pPr>
        <w:numPr>
          <w:ilvl w:val="0"/>
          <w:numId w:val="44"/>
        </w:numPr>
        <w:autoSpaceDE w:val="0"/>
        <w:autoSpaceDN w:val="0"/>
        <w:adjustRightInd w:val="0"/>
        <w:jc w:val="both"/>
        <w:rPr>
          <w:i/>
          <w:lang w:val="en-US" w:eastAsia="en-US"/>
        </w:rPr>
      </w:pPr>
      <w:r w:rsidRPr="00EA5147">
        <w:rPr>
          <w:i/>
          <w:lang w:val="en-US" w:eastAsia="en-US"/>
        </w:rPr>
        <w:t xml:space="preserve">За фотокопирање списа предмета </w:t>
      </w:r>
    </w:p>
    <w:p w:rsidR="00336FD3" w:rsidRPr="00540B1D" w:rsidRDefault="00336FD3" w:rsidP="00336FD3">
      <w:pPr>
        <w:autoSpaceDE w:val="0"/>
        <w:autoSpaceDN w:val="0"/>
        <w:adjustRightInd w:val="0"/>
        <w:ind w:left="720"/>
        <w:jc w:val="both"/>
        <w:rPr>
          <w:lang w:val="en-US"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КТ.бр.____________________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КТР.бр.___________________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КЕО.бр.___________________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КТН.бр.___________________ </w:t>
      </w:r>
    </w:p>
    <w:p w:rsidR="00540B1D" w:rsidRPr="00EA5147" w:rsidRDefault="00540B1D" w:rsidP="00540B1D">
      <w:pPr>
        <w:autoSpaceDE w:val="0"/>
        <w:autoSpaceDN w:val="0"/>
        <w:adjustRightInd w:val="0"/>
        <w:jc w:val="both"/>
        <w:rPr>
          <w:lang w:eastAsia="en-US"/>
        </w:rPr>
      </w:pPr>
      <w:proofErr w:type="gramStart"/>
      <w:r w:rsidRPr="00540B1D">
        <w:rPr>
          <w:lang w:val="en-US" w:eastAsia="en-US"/>
        </w:rPr>
        <w:t>и</w:t>
      </w:r>
      <w:proofErr w:type="gramEnd"/>
      <w:r w:rsidRPr="00540B1D">
        <w:rPr>
          <w:lang w:val="en-US" w:eastAsia="en-US"/>
        </w:rPr>
        <w:t xml:space="preserve"> то: </w:t>
      </w:r>
      <w:r w:rsidR="00EA5147">
        <w:rPr>
          <w:lang w:eastAsia="en-US"/>
        </w:rPr>
        <w:t>скица лица места, фотодокументација, записник о увиђају( навестзи шта је потребно),</w:t>
      </w:r>
    </w:p>
    <w:p w:rsidR="00EA5147" w:rsidRPr="00EA5147" w:rsidRDefault="00EA5147" w:rsidP="00540B1D">
      <w:pPr>
        <w:autoSpaceDE w:val="0"/>
        <w:autoSpaceDN w:val="0"/>
        <w:adjustRightInd w:val="0"/>
        <w:jc w:val="both"/>
        <w:rPr>
          <w:lang w:eastAsia="en-US"/>
        </w:rPr>
      </w:pPr>
    </w:p>
    <w:p w:rsidR="00336FD3" w:rsidRPr="00540B1D" w:rsidRDefault="00336FD3" w:rsidP="00336FD3">
      <w:pPr>
        <w:autoSpaceDE w:val="0"/>
        <w:autoSpaceDN w:val="0"/>
        <w:adjustRightInd w:val="0"/>
        <w:jc w:val="both"/>
        <w:rPr>
          <w:lang w:val="en-US" w:eastAsia="en-US"/>
        </w:rPr>
      </w:pPr>
      <w:r w:rsidRPr="00540B1D">
        <w:rPr>
          <w:lang w:val="en-US" w:eastAsia="en-US"/>
        </w:rPr>
        <w:t xml:space="preserve">Наведена документација ми је потребна ради: </w:t>
      </w:r>
    </w:p>
    <w:p w:rsidR="00336FD3" w:rsidRPr="00540B1D" w:rsidRDefault="00336FD3" w:rsidP="00336FD3">
      <w:pPr>
        <w:autoSpaceDE w:val="0"/>
        <w:autoSpaceDN w:val="0"/>
        <w:adjustRightInd w:val="0"/>
        <w:jc w:val="both"/>
        <w:rPr>
          <w:lang w:val="en-US" w:eastAsia="en-US"/>
        </w:rPr>
      </w:pPr>
      <w:r w:rsidRPr="00540B1D">
        <w:rPr>
          <w:lang w:val="en-US" w:eastAsia="en-US"/>
        </w:rPr>
        <w:t xml:space="preserve">________________________________________________________________________ </w:t>
      </w:r>
    </w:p>
    <w:p w:rsidR="00336FD3" w:rsidRPr="00540B1D" w:rsidRDefault="00336FD3" w:rsidP="00336FD3">
      <w:pPr>
        <w:autoSpaceDE w:val="0"/>
        <w:autoSpaceDN w:val="0"/>
        <w:adjustRightInd w:val="0"/>
        <w:jc w:val="both"/>
        <w:rPr>
          <w:lang w:val="en-US" w:eastAsia="en-US"/>
        </w:rPr>
      </w:pPr>
      <w:r w:rsidRPr="00540B1D">
        <w:rPr>
          <w:lang w:val="en-US" w:eastAsia="en-US"/>
        </w:rPr>
        <w:t xml:space="preserve">________________________________________________________________________ </w:t>
      </w:r>
    </w:p>
    <w:p w:rsidR="00540B1D" w:rsidRDefault="00540B1D" w:rsidP="00540B1D">
      <w:pPr>
        <w:autoSpaceDE w:val="0"/>
        <w:autoSpaceDN w:val="0"/>
        <w:adjustRightInd w:val="0"/>
        <w:jc w:val="both"/>
        <w:rPr>
          <w:lang w:eastAsia="en-US"/>
        </w:rPr>
      </w:pPr>
    </w:p>
    <w:p w:rsidR="00364479" w:rsidRPr="00EA5147" w:rsidRDefault="00364479" w:rsidP="00540B1D">
      <w:pPr>
        <w:autoSpaceDE w:val="0"/>
        <w:autoSpaceDN w:val="0"/>
        <w:adjustRightInd w:val="0"/>
        <w:jc w:val="both"/>
        <w:rPr>
          <w:lang w:eastAsia="en-US"/>
        </w:rPr>
      </w:pPr>
    </w:p>
    <w:p w:rsidR="00540B1D" w:rsidRDefault="00540B1D" w:rsidP="00540B1D">
      <w:pPr>
        <w:autoSpaceDE w:val="0"/>
        <w:autoSpaceDN w:val="0"/>
        <w:adjustRightInd w:val="0"/>
        <w:jc w:val="both"/>
        <w:rPr>
          <w:lang w:eastAsia="en-US"/>
        </w:rPr>
      </w:pPr>
      <w:r w:rsidRPr="00540B1D">
        <w:rPr>
          <w:lang w:val="en-US" w:eastAsia="en-US"/>
        </w:rPr>
        <w:t xml:space="preserve">ИЛИ </w:t>
      </w:r>
    </w:p>
    <w:p w:rsidR="00336FD3" w:rsidRDefault="00336FD3"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Pr="00540B1D" w:rsidRDefault="00364479" w:rsidP="00540B1D">
      <w:pPr>
        <w:autoSpaceDE w:val="0"/>
        <w:autoSpaceDN w:val="0"/>
        <w:adjustRightInd w:val="0"/>
        <w:jc w:val="both"/>
        <w:rPr>
          <w:lang w:eastAsia="en-US"/>
        </w:rPr>
      </w:pPr>
    </w:p>
    <w:p w:rsidR="00540B1D" w:rsidRPr="00364479" w:rsidRDefault="00540B1D" w:rsidP="00336FD3">
      <w:pPr>
        <w:numPr>
          <w:ilvl w:val="0"/>
          <w:numId w:val="44"/>
        </w:numPr>
        <w:autoSpaceDE w:val="0"/>
        <w:autoSpaceDN w:val="0"/>
        <w:adjustRightInd w:val="0"/>
        <w:jc w:val="both"/>
        <w:rPr>
          <w:i/>
          <w:lang w:val="en-US" w:eastAsia="en-US"/>
        </w:rPr>
      </w:pPr>
      <w:r w:rsidRPr="00EA5147">
        <w:rPr>
          <w:i/>
          <w:lang w:val="en-US" w:eastAsia="en-US"/>
        </w:rPr>
        <w:t>За увид у списе предмета</w:t>
      </w:r>
    </w:p>
    <w:p w:rsidR="00364479" w:rsidRPr="00364479" w:rsidRDefault="00364479" w:rsidP="00364479">
      <w:pPr>
        <w:autoSpaceDE w:val="0"/>
        <w:autoSpaceDN w:val="0"/>
        <w:adjustRightInd w:val="0"/>
        <w:ind w:left="720"/>
        <w:jc w:val="both"/>
        <w:rPr>
          <w:i/>
          <w:lang w:val="en-US" w:eastAsia="en-US"/>
        </w:rPr>
      </w:pPr>
    </w:p>
    <w:p w:rsidR="00364479" w:rsidRPr="00EA5147" w:rsidRDefault="00364479" w:rsidP="00364479">
      <w:pPr>
        <w:autoSpaceDE w:val="0"/>
        <w:autoSpaceDN w:val="0"/>
        <w:adjustRightInd w:val="0"/>
        <w:ind w:left="720"/>
        <w:jc w:val="both"/>
        <w:rPr>
          <w:i/>
          <w:lang w:val="en-US"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КТ.бр.____________________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КТР.бр.___________________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КЕО.бр.___________________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КТН.бр.___________________ </w:t>
      </w:r>
    </w:p>
    <w:p w:rsidR="00540B1D" w:rsidRPr="00540B1D" w:rsidRDefault="00336FD3" w:rsidP="00540B1D">
      <w:pPr>
        <w:autoSpaceDE w:val="0"/>
        <w:autoSpaceDN w:val="0"/>
        <w:adjustRightInd w:val="0"/>
        <w:jc w:val="both"/>
        <w:rPr>
          <w:lang w:val="en-US" w:eastAsia="en-US"/>
        </w:rPr>
      </w:pPr>
      <w:r>
        <w:rPr>
          <w:lang w:val="en-US" w:eastAsia="en-US"/>
        </w:rPr>
        <w:t xml:space="preserve">У </w:t>
      </w:r>
      <w:r>
        <w:rPr>
          <w:lang w:eastAsia="en-US"/>
        </w:rPr>
        <w:t>Горњем Милановцу</w:t>
      </w:r>
      <w:r w:rsidR="00540B1D" w:rsidRPr="00540B1D">
        <w:rPr>
          <w:lang w:val="en-US" w:eastAsia="en-US"/>
        </w:rPr>
        <w:t xml:space="preserve">, __________________________ ЗАМЕНИК ЈАВНОГ ТУЖИОЦА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ПОДНОСИЛАЦ МОЛБЕ _____________________________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_____________________________________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w:t>
      </w:r>
      <w:proofErr w:type="gramStart"/>
      <w:r w:rsidRPr="00540B1D">
        <w:rPr>
          <w:lang w:val="en-US" w:eastAsia="en-US"/>
        </w:rPr>
        <w:t>написати</w:t>
      </w:r>
      <w:proofErr w:type="gramEnd"/>
      <w:r w:rsidRPr="00540B1D">
        <w:rPr>
          <w:lang w:val="en-US" w:eastAsia="en-US"/>
        </w:rPr>
        <w:t xml:space="preserve"> читко име и презиме) </w:t>
      </w:r>
    </w:p>
    <w:p w:rsidR="00364479" w:rsidRDefault="00540B1D" w:rsidP="00540B1D">
      <w:pPr>
        <w:autoSpaceDE w:val="0"/>
        <w:autoSpaceDN w:val="0"/>
        <w:adjustRightInd w:val="0"/>
        <w:jc w:val="both"/>
        <w:rPr>
          <w:lang w:eastAsia="en-US"/>
        </w:rPr>
      </w:pPr>
      <w:r w:rsidRPr="00540B1D">
        <w:rPr>
          <w:lang w:val="en-US" w:eastAsia="en-US"/>
        </w:rPr>
        <w:t>Примио-ла дана ____________________</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 </w:t>
      </w:r>
    </w:p>
    <w:p w:rsidR="00336FD3" w:rsidRPr="00364479" w:rsidRDefault="00540B1D" w:rsidP="00364479">
      <w:pPr>
        <w:autoSpaceDE w:val="0"/>
        <w:autoSpaceDN w:val="0"/>
        <w:adjustRightInd w:val="0"/>
        <w:ind w:firstLine="720"/>
        <w:jc w:val="both"/>
        <w:rPr>
          <w:lang w:eastAsia="en-US"/>
        </w:rPr>
      </w:pPr>
      <w:r w:rsidRPr="00540B1D">
        <w:rPr>
          <w:lang w:val="en-US" w:eastAsia="en-US"/>
        </w:rPr>
        <w:t>Против одлуке којом се одбија молба странке за увид и фотокопирање, није дозвољена посебна жалба, али незадовољна странка може изјавити притужбу на рад сходно чл. 72 Правилника о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јавном тужиоцу Ви</w:t>
      </w:r>
      <w:r w:rsidR="00336FD3">
        <w:rPr>
          <w:lang w:val="en-US" w:eastAsia="en-US"/>
        </w:rPr>
        <w:t xml:space="preserve">шег јавног тужилаштва у </w:t>
      </w:r>
      <w:r w:rsidR="00336FD3">
        <w:rPr>
          <w:lang w:eastAsia="en-US"/>
        </w:rPr>
        <w:t>Чачку</w:t>
      </w:r>
      <w:r w:rsidRPr="00540B1D">
        <w:rPr>
          <w:lang w:val="en-US" w:eastAsia="en-US"/>
        </w:rPr>
        <w:t xml:space="preserve">. Јавни тужилац је дужан да обавести подносиоца притужбе о предузетим мерама у року од 30 дана од дана пријема притужбе, односно представке. </w:t>
      </w:r>
    </w:p>
    <w:p w:rsidR="00364479" w:rsidRDefault="00364479" w:rsidP="00364479">
      <w:pPr>
        <w:autoSpaceDE w:val="0"/>
        <w:autoSpaceDN w:val="0"/>
        <w:adjustRightInd w:val="0"/>
        <w:ind w:firstLine="720"/>
        <w:jc w:val="both"/>
        <w:rPr>
          <w:lang w:eastAsia="en-US"/>
        </w:rPr>
      </w:pPr>
    </w:p>
    <w:p w:rsidR="00F174B2" w:rsidRDefault="00F174B2" w:rsidP="00364479">
      <w:pPr>
        <w:autoSpaceDE w:val="0"/>
        <w:autoSpaceDN w:val="0"/>
        <w:adjustRightInd w:val="0"/>
        <w:ind w:firstLine="720"/>
        <w:jc w:val="both"/>
        <w:rPr>
          <w:lang w:eastAsia="en-US"/>
        </w:rPr>
      </w:pPr>
    </w:p>
    <w:p w:rsidR="00F174B2" w:rsidRDefault="00F174B2" w:rsidP="00364479">
      <w:pPr>
        <w:autoSpaceDE w:val="0"/>
        <w:autoSpaceDN w:val="0"/>
        <w:adjustRightInd w:val="0"/>
        <w:ind w:firstLine="720"/>
        <w:jc w:val="both"/>
        <w:rPr>
          <w:lang w:eastAsia="en-US"/>
        </w:rPr>
      </w:pPr>
    </w:p>
    <w:p w:rsidR="00F174B2" w:rsidRPr="00F174B2" w:rsidRDefault="00F174B2" w:rsidP="00364479">
      <w:pPr>
        <w:autoSpaceDE w:val="0"/>
        <w:autoSpaceDN w:val="0"/>
        <w:adjustRightInd w:val="0"/>
        <w:ind w:firstLine="720"/>
        <w:jc w:val="both"/>
        <w:rPr>
          <w:b/>
          <w:i/>
          <w:lang w:eastAsia="en-US"/>
        </w:rPr>
      </w:pPr>
      <w:r w:rsidRPr="00F174B2">
        <w:rPr>
          <w:b/>
          <w:i/>
          <w:lang w:eastAsia="en-US"/>
        </w:rPr>
        <w:t>Пример одлуке којом се одобрава разматрање,</w:t>
      </w:r>
    </w:p>
    <w:p w:rsidR="00F174B2" w:rsidRDefault="00F174B2" w:rsidP="00364479">
      <w:pPr>
        <w:autoSpaceDE w:val="0"/>
        <w:autoSpaceDN w:val="0"/>
        <w:adjustRightInd w:val="0"/>
        <w:ind w:firstLine="720"/>
        <w:jc w:val="both"/>
        <w:rPr>
          <w:b/>
          <w:i/>
          <w:lang w:eastAsia="en-US"/>
        </w:rPr>
      </w:pPr>
      <w:r w:rsidRPr="00F174B2">
        <w:rPr>
          <w:b/>
          <w:i/>
          <w:lang w:eastAsia="en-US"/>
        </w:rPr>
        <w:t xml:space="preserve"> копирање и снимање списа предмета</w:t>
      </w:r>
    </w:p>
    <w:p w:rsidR="00F174B2" w:rsidRPr="00F174B2" w:rsidRDefault="00F174B2" w:rsidP="00364479">
      <w:pPr>
        <w:autoSpaceDE w:val="0"/>
        <w:autoSpaceDN w:val="0"/>
        <w:adjustRightInd w:val="0"/>
        <w:ind w:firstLine="720"/>
        <w:jc w:val="both"/>
        <w:rPr>
          <w:b/>
          <w:i/>
          <w:lang w:eastAsia="en-US"/>
        </w:rPr>
      </w:pPr>
    </w:p>
    <w:p w:rsidR="00F174B2" w:rsidRPr="00F174B2" w:rsidRDefault="00F174B2" w:rsidP="00364479">
      <w:pPr>
        <w:autoSpaceDE w:val="0"/>
        <w:autoSpaceDN w:val="0"/>
        <w:adjustRightInd w:val="0"/>
        <w:ind w:firstLine="720"/>
        <w:jc w:val="both"/>
        <w:rPr>
          <w:b/>
          <w:i/>
          <w:lang w:eastAsia="en-US"/>
        </w:rPr>
      </w:pP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РЕПУБЛИКА СРБИЈА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ОСНОВНО ЈАВНО </w:t>
      </w:r>
    </w:p>
    <w:p w:rsidR="00540B1D" w:rsidRPr="00540B1D" w:rsidRDefault="00336FD3" w:rsidP="00540B1D">
      <w:pPr>
        <w:autoSpaceDE w:val="0"/>
        <w:autoSpaceDN w:val="0"/>
        <w:adjustRightInd w:val="0"/>
        <w:jc w:val="both"/>
        <w:rPr>
          <w:lang w:val="en-US" w:eastAsia="en-US"/>
        </w:rPr>
      </w:pPr>
      <w:r>
        <w:rPr>
          <w:b/>
          <w:bCs/>
          <w:lang w:val="en-US" w:eastAsia="en-US"/>
        </w:rPr>
        <w:t xml:space="preserve">ТУЖИЛАШТВО У </w:t>
      </w:r>
      <w:r>
        <w:rPr>
          <w:b/>
          <w:bCs/>
          <w:lang w:eastAsia="en-US"/>
        </w:rPr>
        <w:t>ГОРЊЕМ МИЛАНОВЦУ</w:t>
      </w:r>
      <w:r w:rsidR="00540B1D" w:rsidRPr="00540B1D">
        <w:rPr>
          <w:b/>
          <w:bCs/>
          <w:lang w:val="en-US" w:eastAsia="en-US"/>
        </w:rPr>
        <w:t xml:space="preserve">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Кт.бр.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дд.мм.г. </w:t>
      </w:r>
    </w:p>
    <w:p w:rsidR="00336FD3" w:rsidRDefault="00336FD3" w:rsidP="00540B1D">
      <w:pPr>
        <w:autoSpaceDE w:val="0"/>
        <w:autoSpaceDN w:val="0"/>
        <w:adjustRightInd w:val="0"/>
        <w:jc w:val="both"/>
        <w:rPr>
          <w:b/>
          <w:bCs/>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ДОЗВОЉАВА СЕ оштећеном _______, од оца ______, са пребивалиштем у _______, у Улици _______, ЈМБГ _______ разматрање, копирање и снимање списа предмета овог тужилаштва КТ 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ЗАМЕНИК ЈАВНОГ ТУЖИОЦА </w:t>
      </w:r>
    </w:p>
    <w:p w:rsidR="00540B1D" w:rsidRDefault="00540B1D" w:rsidP="00540B1D">
      <w:pPr>
        <w:autoSpaceDE w:val="0"/>
        <w:autoSpaceDN w:val="0"/>
        <w:adjustRightInd w:val="0"/>
        <w:jc w:val="both"/>
        <w:rPr>
          <w:lang w:eastAsia="en-US"/>
        </w:rPr>
      </w:pPr>
      <w:r w:rsidRPr="00540B1D">
        <w:rPr>
          <w:lang w:val="en-US" w:eastAsia="en-US"/>
        </w:rPr>
        <w:t xml:space="preserve">НН </w:t>
      </w:r>
    </w:p>
    <w:p w:rsidR="00336FD3" w:rsidRPr="00540B1D" w:rsidRDefault="00336FD3" w:rsidP="00540B1D">
      <w:pPr>
        <w:autoSpaceDE w:val="0"/>
        <w:autoSpaceDN w:val="0"/>
        <w:adjustRightInd w:val="0"/>
        <w:jc w:val="both"/>
        <w:rPr>
          <w:lang w:eastAsia="en-US"/>
        </w:rPr>
      </w:pPr>
    </w:p>
    <w:p w:rsidR="00F174B2" w:rsidRDefault="00540B1D" w:rsidP="00F174B2">
      <w:pPr>
        <w:autoSpaceDE w:val="0"/>
        <w:autoSpaceDN w:val="0"/>
        <w:adjustRightInd w:val="0"/>
        <w:ind w:firstLine="720"/>
        <w:jc w:val="both"/>
        <w:rPr>
          <w:b/>
          <w:bCs/>
          <w:lang w:eastAsia="en-US"/>
        </w:rPr>
      </w:pPr>
      <w:r w:rsidRPr="00540B1D">
        <w:rPr>
          <w:b/>
          <w:bCs/>
          <w:lang w:val="en-US" w:eastAsia="en-US"/>
        </w:rPr>
        <w:t>Пријем грађана без позива</w:t>
      </w:r>
    </w:p>
    <w:p w:rsidR="00F174B2" w:rsidRDefault="00F174B2" w:rsidP="00336FD3">
      <w:pPr>
        <w:autoSpaceDE w:val="0"/>
        <w:autoSpaceDN w:val="0"/>
        <w:adjustRightInd w:val="0"/>
        <w:jc w:val="both"/>
        <w:rPr>
          <w:b/>
          <w:bCs/>
          <w:lang w:eastAsia="en-US"/>
        </w:rPr>
      </w:pPr>
    </w:p>
    <w:p w:rsidR="00F174B2" w:rsidRDefault="00540B1D" w:rsidP="00F174B2">
      <w:pPr>
        <w:autoSpaceDE w:val="0"/>
        <w:autoSpaceDN w:val="0"/>
        <w:adjustRightInd w:val="0"/>
        <w:ind w:firstLine="720"/>
        <w:jc w:val="both"/>
        <w:rPr>
          <w:b/>
          <w:bCs/>
          <w:lang w:eastAsia="en-US"/>
        </w:rPr>
      </w:pPr>
      <w:r w:rsidRPr="00540B1D">
        <w:rPr>
          <w:lang w:val="en-US" w:eastAsia="en-US"/>
        </w:rPr>
        <w:t>Одлуком јавног туж</w:t>
      </w:r>
      <w:r w:rsidR="00336FD3">
        <w:rPr>
          <w:lang w:val="en-US" w:eastAsia="en-US"/>
        </w:rPr>
        <w:t>иоца</w:t>
      </w:r>
      <w:r w:rsidRPr="00540B1D">
        <w:rPr>
          <w:lang w:val="en-US" w:eastAsia="en-US"/>
        </w:rPr>
        <w:t xml:space="preserve"> предвиђено је да ће грађане који у тужилаштво долазе без позива, а који се интересују о стању поступка и одлукама по предметима датим у рад заменицима јавног тужиоца, примати и давати потребна оба</w:t>
      </w:r>
      <w:r w:rsidR="00A23372">
        <w:rPr>
          <w:lang w:val="en-US" w:eastAsia="en-US"/>
        </w:rPr>
        <w:t xml:space="preserve">вештења заменик јавног тужиоца </w:t>
      </w:r>
      <w:r w:rsidRPr="00540B1D">
        <w:rPr>
          <w:lang w:val="en-US" w:eastAsia="en-US"/>
        </w:rPr>
        <w:t>коме је конкретан предмет додељен у рад</w:t>
      </w:r>
      <w:r w:rsidR="00336FD3">
        <w:rPr>
          <w:lang w:eastAsia="en-US"/>
        </w:rPr>
        <w:t>.</w:t>
      </w:r>
      <w:r w:rsidRPr="00540B1D">
        <w:rPr>
          <w:b/>
          <w:bCs/>
          <w:lang w:val="en-US" w:eastAsia="en-US"/>
        </w:rPr>
        <w:t xml:space="preserve"> </w:t>
      </w:r>
    </w:p>
    <w:p w:rsidR="00540B1D" w:rsidRPr="00540B1D" w:rsidRDefault="00F174B2" w:rsidP="00F174B2">
      <w:pPr>
        <w:autoSpaceDE w:val="0"/>
        <w:autoSpaceDN w:val="0"/>
        <w:adjustRightInd w:val="0"/>
        <w:ind w:firstLine="720"/>
        <w:jc w:val="both"/>
        <w:rPr>
          <w:lang w:val="en-US" w:eastAsia="en-US"/>
        </w:rPr>
      </w:pPr>
      <w:r>
        <w:rPr>
          <w:b/>
          <w:bCs/>
          <w:lang w:eastAsia="en-US"/>
        </w:rPr>
        <w:lastRenderedPageBreak/>
        <w:t xml:space="preserve">Давање </w:t>
      </w:r>
      <w:r w:rsidR="00540B1D" w:rsidRPr="00540B1D">
        <w:rPr>
          <w:b/>
          <w:bCs/>
          <w:lang w:val="en-US" w:eastAsia="en-US"/>
        </w:rPr>
        <w:t xml:space="preserve">обавештења о предметима </w:t>
      </w:r>
      <w:r w:rsidR="00336FD3">
        <w:rPr>
          <w:lang w:val="en-US" w:eastAsia="en-US"/>
        </w:rPr>
        <w:t xml:space="preserve">врши се </w:t>
      </w:r>
      <w:r w:rsidR="00336FD3">
        <w:rPr>
          <w:lang w:eastAsia="en-US"/>
        </w:rPr>
        <w:t>у просторијама писарнице</w:t>
      </w:r>
      <w:r w:rsidR="00540B1D" w:rsidRPr="00540B1D">
        <w:rPr>
          <w:lang w:val="en-US" w:eastAsia="en-US"/>
        </w:rPr>
        <w:t xml:space="preserve">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 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 </w:t>
      </w:r>
    </w:p>
    <w:p w:rsidR="00336FD3" w:rsidRDefault="00336FD3" w:rsidP="00540B1D">
      <w:pPr>
        <w:autoSpaceDE w:val="0"/>
        <w:autoSpaceDN w:val="0"/>
        <w:adjustRightInd w:val="0"/>
        <w:jc w:val="both"/>
        <w:rPr>
          <w:lang w:eastAsia="en-US"/>
        </w:rPr>
      </w:pPr>
    </w:p>
    <w:p w:rsidR="00540B1D" w:rsidRPr="00540B1D" w:rsidRDefault="00540B1D" w:rsidP="00F174B2">
      <w:pPr>
        <w:autoSpaceDE w:val="0"/>
        <w:autoSpaceDN w:val="0"/>
        <w:adjustRightInd w:val="0"/>
        <w:ind w:firstLine="720"/>
        <w:jc w:val="both"/>
        <w:rPr>
          <w:lang w:eastAsia="en-US"/>
        </w:rPr>
      </w:pPr>
      <w:r w:rsidRPr="00540B1D">
        <w:rPr>
          <w:lang w:val="en-US" w:eastAsia="en-US"/>
        </w:rPr>
        <w:t xml:space="preserve">Странка која није задовољна поступањем радника писарнице може изјавити усмену притужбу на поступање </w:t>
      </w:r>
      <w:r w:rsidR="00336FD3">
        <w:rPr>
          <w:lang w:eastAsia="en-US"/>
        </w:rPr>
        <w:t xml:space="preserve">јавном тужиоцу Милени Вељовић </w:t>
      </w:r>
      <w:r w:rsidRPr="00540B1D">
        <w:rPr>
          <w:lang w:val="en-US" w:eastAsia="en-US"/>
        </w:rPr>
        <w:t>сваким радним даном од 07, 30 д</w:t>
      </w:r>
      <w:r w:rsidR="00336FD3">
        <w:rPr>
          <w:lang w:val="en-US" w:eastAsia="en-US"/>
        </w:rPr>
        <w:t>о 15, 30 часова</w:t>
      </w:r>
      <w:r w:rsidR="00A23372">
        <w:rPr>
          <w:lang w:val="sr-Cyrl-RS" w:eastAsia="en-US"/>
        </w:rPr>
        <w:t xml:space="preserve"> </w:t>
      </w:r>
      <w:r w:rsidR="00336FD3">
        <w:rPr>
          <w:lang w:val="en-US" w:eastAsia="en-US"/>
        </w:rPr>
        <w:t xml:space="preserve">(канцеларија </w:t>
      </w:r>
      <w:r w:rsidR="00336FD3">
        <w:rPr>
          <w:lang w:eastAsia="en-US"/>
        </w:rPr>
        <w:t>34</w:t>
      </w:r>
      <w:r w:rsidRPr="00540B1D">
        <w:rPr>
          <w:lang w:val="en-US" w:eastAsia="en-US"/>
        </w:rPr>
        <w:t>) и</w:t>
      </w:r>
      <w:r w:rsidR="00336FD3">
        <w:rPr>
          <w:lang w:val="en-US" w:eastAsia="en-US"/>
        </w:rPr>
        <w:t>ли може поднети притужбу на рад</w:t>
      </w:r>
      <w:r w:rsidR="00336FD3">
        <w:rPr>
          <w:lang w:eastAsia="en-US"/>
        </w:rPr>
        <w:t>.</w:t>
      </w:r>
    </w:p>
    <w:p w:rsidR="00336FD3" w:rsidRDefault="00336FD3" w:rsidP="00540B1D">
      <w:pPr>
        <w:autoSpaceDE w:val="0"/>
        <w:autoSpaceDN w:val="0"/>
        <w:adjustRightInd w:val="0"/>
        <w:jc w:val="both"/>
        <w:rPr>
          <w:lang w:eastAsia="en-US"/>
        </w:rPr>
      </w:pPr>
    </w:p>
    <w:p w:rsidR="00540B1D" w:rsidRPr="00540B1D" w:rsidRDefault="00540B1D" w:rsidP="00F174B2">
      <w:pPr>
        <w:autoSpaceDE w:val="0"/>
        <w:autoSpaceDN w:val="0"/>
        <w:adjustRightInd w:val="0"/>
        <w:ind w:firstLine="720"/>
        <w:jc w:val="both"/>
        <w:rPr>
          <w:lang w:val="en-US" w:eastAsia="en-US"/>
        </w:rPr>
      </w:pPr>
      <w:r w:rsidRPr="00540B1D">
        <w:rPr>
          <w:b/>
          <w:bCs/>
          <w:lang w:val="en-US" w:eastAsia="en-US"/>
        </w:rPr>
        <w:t xml:space="preserve">Издавање уверења и потврда </w:t>
      </w:r>
      <w:r w:rsidRPr="00540B1D">
        <w:rPr>
          <w:lang w:val="en-US" w:eastAsia="en-US"/>
        </w:rPr>
        <w:t>је услуга која се грађанима пружа на њихов писани захтев који подносе писарници тужилаштва на шалтеру за пријему поште. Уверење, односно потврда може се издати само о чињеницама о којима јавно тужилаштво води евиденцију. По захтевима грађана за издавање уверења и потврда о чињеницама тужилаштво ће одлучити у писаној форми, без одлагања. У захтеву странка мора навести у вези са којом чињеницом се уверење односно потврда има издати, а уверење, односно по</w:t>
      </w:r>
      <w:r w:rsidR="00336FD3">
        <w:rPr>
          <w:lang w:val="en-US" w:eastAsia="en-US"/>
        </w:rPr>
        <w:t xml:space="preserve">тврда издаје се у </w:t>
      </w:r>
      <w:r w:rsidR="00336FD3">
        <w:rPr>
          <w:lang w:eastAsia="en-US"/>
        </w:rPr>
        <w:t xml:space="preserve">писарници </w:t>
      </w:r>
      <w:r w:rsidR="00336FD3">
        <w:rPr>
          <w:lang w:val="en-US" w:eastAsia="en-US"/>
        </w:rPr>
        <w:t xml:space="preserve">тужилаштва, канцеларија </w:t>
      </w:r>
      <w:r w:rsidR="00336FD3">
        <w:rPr>
          <w:lang w:eastAsia="en-US"/>
        </w:rPr>
        <w:t>41а</w:t>
      </w:r>
      <w:r w:rsidRPr="00540B1D">
        <w:rPr>
          <w:lang w:val="en-US" w:eastAsia="en-US"/>
        </w:rPr>
        <w:t xml:space="preserve">. </w:t>
      </w:r>
    </w:p>
    <w:p w:rsidR="00336FD3" w:rsidRDefault="00336FD3" w:rsidP="00540B1D">
      <w:pPr>
        <w:autoSpaceDE w:val="0"/>
        <w:autoSpaceDN w:val="0"/>
        <w:adjustRightInd w:val="0"/>
        <w:jc w:val="both"/>
        <w:rPr>
          <w:b/>
          <w:bCs/>
          <w:lang w:eastAsia="en-US"/>
        </w:rPr>
      </w:pPr>
    </w:p>
    <w:p w:rsidR="00540B1D" w:rsidRDefault="00540B1D" w:rsidP="00F174B2">
      <w:pPr>
        <w:autoSpaceDE w:val="0"/>
        <w:autoSpaceDN w:val="0"/>
        <w:adjustRightInd w:val="0"/>
        <w:ind w:firstLine="720"/>
        <w:jc w:val="both"/>
        <w:rPr>
          <w:lang w:eastAsia="en-US"/>
        </w:rPr>
      </w:pPr>
      <w:r w:rsidRPr="00540B1D">
        <w:rPr>
          <w:b/>
          <w:bCs/>
          <w:lang w:val="en-US" w:eastAsia="en-US"/>
        </w:rPr>
        <w:t xml:space="preserve">Представка и притужба </w:t>
      </w:r>
      <w:r w:rsidRPr="00540B1D">
        <w:rPr>
          <w:lang w:val="en-US" w:eastAsia="en-US"/>
        </w:rPr>
        <w:t>подносе се у писаној форми писарници тужилаштва, а могу се послати и поштом на адресу тужилаштва или електронском поштом преко званичне електронске адресе туж</w:t>
      </w:r>
      <w:r w:rsidR="00336FD3">
        <w:rPr>
          <w:lang w:val="en-US" w:eastAsia="en-US"/>
        </w:rPr>
        <w:t>илаштва</w:t>
      </w:r>
      <w:r w:rsidRPr="00540B1D">
        <w:rPr>
          <w:lang w:val="en-US" w:eastAsia="en-US"/>
        </w:rPr>
        <w:t>. У представци, односно притужби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Представка или притужба на рад заменика јавног тужиоца или запосленог, подноси с</w:t>
      </w:r>
      <w:r w:rsidR="00837D80">
        <w:rPr>
          <w:lang w:val="en-US" w:eastAsia="en-US"/>
        </w:rPr>
        <w:t>е јавном тужиоц</w:t>
      </w:r>
      <w:r w:rsidR="00837D80">
        <w:rPr>
          <w:lang w:eastAsia="en-US"/>
        </w:rPr>
        <w:t>у Основног јавног тужилаштва у Горњем Милановцу</w:t>
      </w:r>
      <w:r w:rsidRPr="00540B1D">
        <w:rPr>
          <w:lang w:val="en-US" w:eastAsia="en-US"/>
        </w:rPr>
        <w:t>, а на рад јавног тужиоца, непосредно вишем јавном тужиоцу Ви</w:t>
      </w:r>
      <w:r w:rsidR="00837D80">
        <w:rPr>
          <w:lang w:val="en-US" w:eastAsia="en-US"/>
        </w:rPr>
        <w:t xml:space="preserve">шег јавног тужилаштва у </w:t>
      </w:r>
      <w:r w:rsidR="00837D80">
        <w:rPr>
          <w:lang w:eastAsia="en-US"/>
        </w:rPr>
        <w:t>Чачку</w:t>
      </w:r>
      <w:r w:rsidRPr="00540B1D">
        <w:rPr>
          <w:lang w:val="en-US" w:eastAsia="en-US"/>
        </w:rPr>
        <w:t xml:space="preserve">. Јавни тужилац је дужан да о основаности представке или притужбе писмено обавести подносиоца притужбе односно представке и о предузетим мерама у року од 30 дана од дана пријема притужбе, односно представке. 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и обавештава подносиоца притужбе. </w:t>
      </w:r>
    </w:p>
    <w:p w:rsidR="00226C64" w:rsidRPr="00226C64" w:rsidRDefault="00226C64" w:rsidP="00F174B2">
      <w:pPr>
        <w:autoSpaceDE w:val="0"/>
        <w:autoSpaceDN w:val="0"/>
        <w:adjustRightInd w:val="0"/>
        <w:ind w:firstLine="720"/>
        <w:jc w:val="both"/>
        <w:rPr>
          <w:lang w:eastAsia="en-US"/>
        </w:rPr>
      </w:pPr>
    </w:p>
    <w:p w:rsidR="00096363" w:rsidRPr="00540B1D" w:rsidRDefault="00540B1D" w:rsidP="00F174B2">
      <w:pPr>
        <w:ind w:firstLine="720"/>
        <w:jc w:val="both"/>
      </w:pPr>
      <w:r w:rsidRPr="00540B1D">
        <w:rPr>
          <w:lang w:val="en-US" w:eastAsia="en-US"/>
        </w:rPr>
        <w:t>Против одлуке јавног тужиоца о поднетој притужби, не може се изјавити жалба нити приговор.</w:t>
      </w:r>
    </w:p>
    <w:p w:rsidR="00096363" w:rsidRPr="00540B1D" w:rsidRDefault="00096363" w:rsidP="00540B1D">
      <w:pPr>
        <w:jc w:val="both"/>
      </w:pPr>
    </w:p>
    <w:p w:rsidR="00096363" w:rsidRPr="00540B1D" w:rsidRDefault="00096363" w:rsidP="00540B1D">
      <w:pPr>
        <w:jc w:val="both"/>
      </w:pPr>
    </w:p>
    <w:p w:rsidR="00235C1A" w:rsidRDefault="00235C1A"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Pr="00595B98" w:rsidRDefault="00002E7C" w:rsidP="00002E7C">
      <w:pPr>
        <w:jc w:val="right"/>
        <w:rPr>
          <w:b/>
          <w:color w:val="000000" w:themeColor="text1"/>
        </w:rPr>
      </w:pPr>
      <w:r w:rsidRPr="00595B98">
        <w:rPr>
          <w:b/>
          <w:color w:val="000000" w:themeColor="text1"/>
        </w:rPr>
        <w:lastRenderedPageBreak/>
        <w:t xml:space="preserve">        </w:t>
      </w:r>
    </w:p>
    <w:p w:rsidR="00A23372" w:rsidRDefault="00A23372" w:rsidP="00757DA9">
      <w:pPr>
        <w:pStyle w:val="Heading1"/>
        <w:rPr>
          <w:rStyle w:val="Emphasis"/>
          <w:b/>
          <w:iCs w:val="0"/>
          <w:color w:val="000000" w:themeColor="text1"/>
        </w:rPr>
      </w:pPr>
      <w:bookmarkStart w:id="81" w:name="_Toc520450451"/>
      <w:bookmarkStart w:id="82" w:name="_Toc520451004"/>
      <w:bookmarkStart w:id="83" w:name="_Toc520451194"/>
      <w:bookmarkStart w:id="84" w:name="_Toc520451307"/>
    </w:p>
    <w:p w:rsidR="00002E7C" w:rsidRPr="00595B98" w:rsidRDefault="00002E7C" w:rsidP="00757DA9">
      <w:pPr>
        <w:pStyle w:val="Heading1"/>
        <w:rPr>
          <w:rStyle w:val="Emphasis"/>
          <w:b/>
          <w:iCs w:val="0"/>
          <w:color w:val="000000" w:themeColor="text1"/>
        </w:rPr>
      </w:pPr>
      <w:r w:rsidRPr="00595B98">
        <w:rPr>
          <w:rStyle w:val="Emphasis"/>
          <w:b/>
          <w:iCs w:val="0"/>
          <w:color w:val="000000" w:themeColor="text1"/>
        </w:rPr>
        <w:t>ПРЕГЛЕД</w:t>
      </w:r>
      <w:bookmarkStart w:id="85" w:name="_Toc520450452"/>
      <w:bookmarkEnd w:id="81"/>
      <w:r w:rsidR="0071524C" w:rsidRPr="00595B98">
        <w:rPr>
          <w:rStyle w:val="Emphasis"/>
          <w:b/>
          <w:iCs w:val="0"/>
          <w:color w:val="000000" w:themeColor="text1"/>
        </w:rPr>
        <w:t xml:space="preserve"> </w:t>
      </w:r>
      <w:r w:rsidRPr="00595B98">
        <w:rPr>
          <w:rStyle w:val="Emphasis"/>
          <w:b/>
          <w:iCs w:val="0"/>
          <w:color w:val="000000" w:themeColor="text1"/>
        </w:rPr>
        <w:t>ПОДАТАКА  О ПРУЖЕНИМ УСЛУГАМА</w:t>
      </w:r>
      <w:bookmarkEnd w:id="82"/>
      <w:bookmarkEnd w:id="83"/>
      <w:bookmarkEnd w:id="84"/>
      <w:bookmarkEnd w:id="85"/>
    </w:p>
    <w:p w:rsidR="0071524C" w:rsidRPr="00595B98" w:rsidRDefault="0071524C" w:rsidP="0071524C">
      <w:pPr>
        <w:rPr>
          <w:color w:val="000000" w:themeColor="text1"/>
        </w:rPr>
      </w:pPr>
    </w:p>
    <w:p w:rsidR="00002E7C" w:rsidRPr="00595B98" w:rsidRDefault="00A23372" w:rsidP="00002E7C">
      <w:pPr>
        <w:jc w:val="center"/>
        <w:rPr>
          <w:b/>
          <w:i/>
          <w:color w:val="000000" w:themeColor="text1"/>
        </w:rPr>
      </w:pPr>
      <w:r>
        <w:rPr>
          <w:b/>
          <w:i/>
          <w:color w:val="000000" w:themeColor="text1"/>
        </w:rPr>
        <w:t>(од 01.01.2021. до 27</w:t>
      </w:r>
      <w:r w:rsidR="00E12176" w:rsidRPr="00595B98">
        <w:rPr>
          <w:b/>
          <w:i/>
          <w:color w:val="000000" w:themeColor="text1"/>
        </w:rPr>
        <w:t>.12</w:t>
      </w:r>
      <w:r>
        <w:rPr>
          <w:b/>
          <w:i/>
          <w:color w:val="000000" w:themeColor="text1"/>
        </w:rPr>
        <w:t>.2021</w:t>
      </w:r>
      <w:r w:rsidR="00002E7C" w:rsidRPr="00595B98">
        <w:rPr>
          <w:b/>
          <w:i/>
          <w:color w:val="000000" w:themeColor="text1"/>
        </w:rPr>
        <w:t>.године)</w:t>
      </w:r>
    </w:p>
    <w:p w:rsidR="00002E7C" w:rsidRPr="00595B98" w:rsidRDefault="00002E7C" w:rsidP="00002E7C">
      <w:pPr>
        <w:jc w:val="center"/>
        <w:rPr>
          <w:color w:val="000000" w:themeColor="text1"/>
        </w:rPr>
      </w:pPr>
    </w:p>
    <w:p w:rsidR="00002E7C" w:rsidRPr="00595B98" w:rsidRDefault="00002E7C" w:rsidP="00002E7C">
      <w:pPr>
        <w:rPr>
          <w:color w:val="000000" w:themeColor="text1"/>
        </w:rPr>
      </w:pPr>
    </w:p>
    <w:p w:rsidR="003F6D74" w:rsidRPr="009E6CCC" w:rsidRDefault="00146916" w:rsidP="00002E7C">
      <w:pPr>
        <w:ind w:firstLine="720"/>
        <w:jc w:val="both"/>
        <w:rPr>
          <w:color w:val="000000" w:themeColor="text1"/>
        </w:rPr>
      </w:pPr>
      <w:r w:rsidRPr="009E6CCC">
        <w:rPr>
          <w:color w:val="000000" w:themeColor="text1"/>
        </w:rPr>
        <w:t xml:space="preserve">У овом периоду </w:t>
      </w:r>
      <w:r w:rsidR="00002E7C" w:rsidRPr="009E6CCC">
        <w:rPr>
          <w:color w:val="000000" w:themeColor="text1"/>
        </w:rPr>
        <w:t xml:space="preserve"> Основно јавно тужилаштво у Горњем Милановцу</w:t>
      </w:r>
      <w:r w:rsidR="00A23372" w:rsidRPr="009E6CCC">
        <w:rPr>
          <w:color w:val="000000" w:themeColor="text1"/>
        </w:rPr>
        <w:t xml:space="preserve"> поступало је у </w:t>
      </w:r>
      <w:r w:rsidR="009E6CCC" w:rsidRPr="009E6CCC">
        <w:rPr>
          <w:color w:val="000000" w:themeColor="text1"/>
          <w:lang w:val="sr-Cyrl-RS"/>
        </w:rPr>
        <w:t>5</w:t>
      </w:r>
      <w:r w:rsidR="00595B98" w:rsidRPr="009E6CCC">
        <w:rPr>
          <w:color w:val="000000" w:themeColor="text1"/>
        </w:rPr>
        <w:t xml:space="preserve"> предмета</w:t>
      </w:r>
      <w:r w:rsidRPr="009E6CCC">
        <w:rPr>
          <w:color w:val="000000" w:themeColor="text1"/>
        </w:rPr>
        <w:t xml:space="preserve"> по притужби на рад заменика </w:t>
      </w:r>
      <w:r w:rsidR="00595B98" w:rsidRPr="009E6CCC">
        <w:rPr>
          <w:color w:val="000000" w:themeColor="text1"/>
        </w:rPr>
        <w:t>јавног тужиоца</w:t>
      </w:r>
      <w:r w:rsidRPr="009E6CCC">
        <w:rPr>
          <w:color w:val="000000" w:themeColor="text1"/>
        </w:rPr>
        <w:t>.</w:t>
      </w:r>
    </w:p>
    <w:p w:rsidR="00146916" w:rsidRPr="009E6CCC" w:rsidRDefault="00146916" w:rsidP="00002E7C">
      <w:pPr>
        <w:ind w:firstLine="720"/>
        <w:jc w:val="both"/>
        <w:rPr>
          <w:color w:val="000000" w:themeColor="text1"/>
        </w:rPr>
      </w:pPr>
    </w:p>
    <w:p w:rsidR="00235C1A" w:rsidRPr="009E6CCC" w:rsidRDefault="003F6D74" w:rsidP="00002E7C">
      <w:pPr>
        <w:ind w:firstLine="720"/>
        <w:jc w:val="both"/>
        <w:rPr>
          <w:color w:val="000000" w:themeColor="text1"/>
        </w:rPr>
      </w:pPr>
      <w:r w:rsidRPr="009E6CCC">
        <w:rPr>
          <w:color w:val="000000" w:themeColor="text1"/>
        </w:rPr>
        <w:t xml:space="preserve">У наведеном периоду Основном  јавном тужилаштву у Горњем Милановцу </w:t>
      </w:r>
      <w:r w:rsidR="00146916" w:rsidRPr="009E6CCC">
        <w:rPr>
          <w:color w:val="000000" w:themeColor="text1"/>
        </w:rPr>
        <w:t>је поднето укупно</w:t>
      </w:r>
      <w:r w:rsidR="00E12176" w:rsidRPr="009E6CCC">
        <w:rPr>
          <w:color w:val="000000" w:themeColor="text1"/>
        </w:rPr>
        <w:t xml:space="preserve"> </w:t>
      </w:r>
      <w:r w:rsidR="009E6CCC" w:rsidRPr="009E6CCC">
        <w:rPr>
          <w:color w:val="000000" w:themeColor="text1"/>
          <w:lang w:val="sr-Cyrl-RS"/>
        </w:rPr>
        <w:t>6</w:t>
      </w:r>
      <w:r w:rsidR="00433F01" w:rsidRPr="009E6CCC">
        <w:rPr>
          <w:color w:val="000000" w:themeColor="text1"/>
        </w:rPr>
        <w:t xml:space="preserve"> </w:t>
      </w:r>
      <w:r w:rsidR="00002E7C" w:rsidRPr="009E6CCC">
        <w:rPr>
          <w:color w:val="000000" w:themeColor="text1"/>
        </w:rPr>
        <w:t>захтевa</w:t>
      </w:r>
      <w:r w:rsidR="00146916" w:rsidRPr="009E6CCC">
        <w:rPr>
          <w:color w:val="000000" w:themeColor="text1"/>
        </w:rPr>
        <w:t xml:space="preserve"> за приступ информацијма од јавног значаја</w:t>
      </w:r>
      <w:r w:rsidR="00595B98" w:rsidRPr="009E6CCC">
        <w:rPr>
          <w:color w:val="000000" w:themeColor="text1"/>
        </w:rPr>
        <w:t>,</w:t>
      </w:r>
      <w:r w:rsidR="00146916" w:rsidRPr="009E6CCC">
        <w:rPr>
          <w:color w:val="000000" w:themeColor="text1"/>
        </w:rPr>
        <w:t xml:space="preserve"> а сходно  Закону</w:t>
      </w:r>
      <w:r w:rsidR="00002E7C" w:rsidRPr="009E6CCC">
        <w:rPr>
          <w:color w:val="000000" w:themeColor="text1"/>
        </w:rPr>
        <w:t xml:space="preserve"> о слободном приступу информацијама од јавног значаја.</w:t>
      </w:r>
    </w:p>
    <w:p w:rsidR="00235C1A" w:rsidRPr="00A23372" w:rsidRDefault="00235C1A" w:rsidP="00D26749">
      <w:pPr>
        <w:jc w:val="center"/>
        <w:rPr>
          <w:color w:val="FF0000"/>
        </w:rPr>
      </w:pPr>
    </w:p>
    <w:p w:rsidR="00235C1A" w:rsidRPr="00595B98" w:rsidRDefault="00235C1A" w:rsidP="00D26749">
      <w:pPr>
        <w:jc w:val="center"/>
        <w:rPr>
          <w:color w:val="000000" w:themeColor="text1"/>
        </w:rPr>
      </w:pPr>
    </w:p>
    <w:p w:rsidR="00235C1A" w:rsidRPr="00E12176" w:rsidRDefault="00235C1A" w:rsidP="00D26749">
      <w:pPr>
        <w:jc w:val="center"/>
        <w:rPr>
          <w:color w:val="FF0000"/>
        </w:rPr>
      </w:pPr>
    </w:p>
    <w:p w:rsidR="00963F6D" w:rsidRPr="006002C6" w:rsidRDefault="006A17B2" w:rsidP="003F6D74">
      <w:pPr>
        <w:jc w:val="both"/>
      </w:pPr>
      <w:r w:rsidRPr="006002C6">
        <w:t xml:space="preserve">        </w:t>
      </w:r>
      <w:r w:rsidR="0053010B" w:rsidRPr="006002C6">
        <w:t xml:space="preserve"> </w:t>
      </w:r>
    </w:p>
    <w:p w:rsidR="00F21854" w:rsidRPr="006002C6" w:rsidRDefault="00F21854" w:rsidP="00385E40">
      <w:pPr>
        <w:jc w:val="both"/>
      </w:pPr>
    </w:p>
    <w:p w:rsidR="00B662C1" w:rsidRPr="006002C6" w:rsidRDefault="00B662C1" w:rsidP="0002084E">
      <w:pPr>
        <w:ind w:left="360" w:firstLine="360"/>
        <w:jc w:val="both"/>
      </w:pPr>
    </w:p>
    <w:p w:rsidR="00B662C1" w:rsidRDefault="00B662C1"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A23372" w:rsidRDefault="00A23372" w:rsidP="00BC659D">
      <w:pPr>
        <w:pStyle w:val="Heading1"/>
        <w:rPr>
          <w:rStyle w:val="Emphasis"/>
          <w:b/>
          <w:iCs w:val="0"/>
        </w:rPr>
      </w:pPr>
      <w:bookmarkStart w:id="86" w:name="_Toc520450453"/>
      <w:bookmarkStart w:id="87" w:name="_Toc520451005"/>
      <w:bookmarkStart w:id="88" w:name="_Toc520451195"/>
      <w:bookmarkStart w:id="89" w:name="_Toc520451308"/>
    </w:p>
    <w:p w:rsidR="00A23372" w:rsidRDefault="00A23372" w:rsidP="00BC659D">
      <w:pPr>
        <w:pStyle w:val="Heading1"/>
        <w:rPr>
          <w:rStyle w:val="Emphasis"/>
          <w:b/>
          <w:iCs w:val="0"/>
        </w:rPr>
      </w:pPr>
    </w:p>
    <w:p w:rsidR="00BC659D" w:rsidRPr="000A5097" w:rsidRDefault="00BC659D" w:rsidP="00BC659D">
      <w:pPr>
        <w:pStyle w:val="Heading1"/>
      </w:pPr>
      <w:r w:rsidRPr="000A5097">
        <w:rPr>
          <w:rStyle w:val="Emphasis"/>
          <w:b/>
          <w:iCs w:val="0"/>
        </w:rPr>
        <w:t>ПОДАЦИ О ПРИХОДИМА И РАСХОДИМА</w:t>
      </w:r>
      <w:bookmarkEnd w:id="86"/>
      <w:bookmarkEnd w:id="87"/>
      <w:bookmarkEnd w:id="88"/>
      <w:bookmarkEnd w:id="89"/>
    </w:p>
    <w:p w:rsidR="00BC659D" w:rsidRPr="00156083" w:rsidRDefault="00010885" w:rsidP="00010885">
      <w:pPr>
        <w:rPr>
          <w:b/>
          <w:i/>
        </w:rPr>
      </w:pPr>
      <w:r>
        <w:rPr>
          <w:b/>
          <w:i/>
          <w:lang w:val="sr-Cyrl-RS"/>
        </w:rPr>
        <w:t xml:space="preserve">                                                                   </w:t>
      </w:r>
      <w:r w:rsidR="00A23372">
        <w:rPr>
          <w:b/>
          <w:i/>
        </w:rPr>
        <w:t>-</w:t>
      </w:r>
      <w:r w:rsidR="00BC659D">
        <w:rPr>
          <w:b/>
          <w:i/>
        </w:rPr>
        <w:t>2021. година</w:t>
      </w:r>
      <w:r w:rsidR="00BC659D" w:rsidRPr="00156083">
        <w:rPr>
          <w:b/>
          <w:i/>
        </w:rPr>
        <w:t>-</w:t>
      </w:r>
    </w:p>
    <w:p w:rsidR="00595B98" w:rsidRPr="00595B98" w:rsidRDefault="00595B98" w:rsidP="00A23372">
      <w:pPr>
        <w:rPr>
          <w:b/>
        </w:rPr>
      </w:pPr>
    </w:p>
    <w:p w:rsidR="00A3216D" w:rsidRDefault="00A3216D" w:rsidP="00A23372">
      <w:pPr>
        <w:rPr>
          <w:b/>
        </w:rPr>
      </w:pPr>
    </w:p>
    <w:p w:rsidR="00BC659D" w:rsidRPr="00BC659D" w:rsidRDefault="00BC659D" w:rsidP="00BC659D">
      <w:pPr>
        <w:ind w:firstLine="360"/>
        <w:rPr>
          <w:b/>
          <w:color w:val="000000" w:themeColor="text1"/>
        </w:rPr>
      </w:pPr>
    </w:p>
    <w:p w:rsidR="00BC659D" w:rsidRPr="00BC659D" w:rsidRDefault="00BC659D" w:rsidP="00BC659D">
      <w:pPr>
        <w:ind w:left="360" w:firstLine="360"/>
        <w:jc w:val="both"/>
        <w:rPr>
          <w:color w:val="000000" w:themeColor="text1"/>
        </w:rPr>
      </w:pPr>
      <w:r w:rsidRPr="00BC659D">
        <w:rPr>
          <w:color w:val="000000" w:themeColor="text1"/>
        </w:rPr>
        <w:t xml:space="preserve">У складу са Законом о буџету Републике Србије за 2021.годину и Одлуком о расподели средстава број, представљен је: </w:t>
      </w:r>
    </w:p>
    <w:p w:rsidR="00BC659D" w:rsidRPr="00BC659D" w:rsidRDefault="00BC659D" w:rsidP="00BC659D">
      <w:pPr>
        <w:ind w:left="360" w:firstLine="360"/>
        <w:jc w:val="both"/>
        <w:rPr>
          <w:color w:val="000000" w:themeColor="text1"/>
        </w:rPr>
      </w:pPr>
    </w:p>
    <w:p w:rsidR="00BC659D" w:rsidRPr="00BC659D" w:rsidRDefault="00BC659D" w:rsidP="00BC659D">
      <w:pPr>
        <w:ind w:left="360" w:firstLine="360"/>
        <w:jc w:val="both"/>
        <w:rPr>
          <w:b/>
          <w:color w:val="000000" w:themeColor="text1"/>
        </w:rPr>
      </w:pPr>
      <w:r w:rsidRPr="00BC659D">
        <w:rPr>
          <w:color w:val="000000" w:themeColor="text1"/>
        </w:rPr>
        <w:t>Извод из табеларног прегледа додељених и реализованих апропријација у 2021. години:</w:t>
      </w:r>
    </w:p>
    <w:p w:rsidR="00BC659D" w:rsidRPr="00BC659D"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7"/>
        <w:gridCol w:w="794"/>
        <w:gridCol w:w="1064"/>
        <w:gridCol w:w="966"/>
        <w:gridCol w:w="1005"/>
        <w:gridCol w:w="1022"/>
        <w:gridCol w:w="1000"/>
        <w:gridCol w:w="1349"/>
      </w:tblGrid>
      <w:tr w:rsidR="00BC659D" w:rsidRPr="00BC659D" w:rsidTr="00713E1F">
        <w:trPr>
          <w:trHeight w:val="719"/>
        </w:trPr>
        <w:tc>
          <w:tcPr>
            <w:tcW w:w="996" w:type="dxa"/>
          </w:tcPr>
          <w:p w:rsidR="00BC659D" w:rsidRPr="00BC659D" w:rsidRDefault="00BC659D" w:rsidP="00BC659D">
            <w:pPr>
              <w:rPr>
                <w:b/>
                <w:color w:val="000000" w:themeColor="text1"/>
                <w:sz w:val="18"/>
                <w:szCs w:val="18"/>
              </w:rPr>
            </w:pPr>
            <w:r w:rsidRPr="00BC659D">
              <w:rPr>
                <w:b/>
                <w:color w:val="000000" w:themeColor="text1"/>
                <w:sz w:val="18"/>
                <w:szCs w:val="18"/>
              </w:rPr>
              <w:t xml:space="preserve">Шифра </w:t>
            </w:r>
          </w:p>
          <w:p w:rsidR="00BC659D" w:rsidRPr="00BC659D" w:rsidRDefault="00BC659D" w:rsidP="00BC659D">
            <w:pPr>
              <w:rPr>
                <w:color w:val="000000" w:themeColor="text1"/>
                <w:sz w:val="18"/>
                <w:szCs w:val="18"/>
              </w:rPr>
            </w:pPr>
            <w:r w:rsidRPr="00BC659D">
              <w:rPr>
                <w:b/>
                <w:color w:val="000000" w:themeColor="text1"/>
                <w:sz w:val="18"/>
                <w:szCs w:val="18"/>
              </w:rPr>
              <w:t>програма</w:t>
            </w:r>
          </w:p>
        </w:tc>
        <w:tc>
          <w:tcPr>
            <w:tcW w:w="935" w:type="dxa"/>
          </w:tcPr>
          <w:p w:rsidR="00BC659D" w:rsidRPr="00BC659D" w:rsidRDefault="00BC659D" w:rsidP="00BC659D">
            <w:pPr>
              <w:rPr>
                <w:b/>
                <w:color w:val="000000" w:themeColor="text1"/>
                <w:sz w:val="18"/>
                <w:szCs w:val="18"/>
              </w:rPr>
            </w:pPr>
            <w:r w:rsidRPr="00BC659D">
              <w:rPr>
                <w:b/>
                <w:color w:val="000000" w:themeColor="text1"/>
                <w:sz w:val="18"/>
                <w:szCs w:val="18"/>
              </w:rPr>
              <w:t xml:space="preserve">Шифра </w:t>
            </w:r>
          </w:p>
          <w:p w:rsidR="00BC659D" w:rsidRPr="00BC659D" w:rsidRDefault="00BC659D" w:rsidP="00BC659D">
            <w:pPr>
              <w:rPr>
                <w:b/>
                <w:color w:val="000000" w:themeColor="text1"/>
                <w:sz w:val="18"/>
                <w:szCs w:val="18"/>
              </w:rPr>
            </w:pPr>
            <w:r w:rsidRPr="00BC659D">
              <w:rPr>
                <w:b/>
                <w:color w:val="000000" w:themeColor="text1"/>
                <w:sz w:val="18"/>
                <w:szCs w:val="18"/>
              </w:rPr>
              <w:t>пројекта</w:t>
            </w:r>
          </w:p>
        </w:tc>
        <w:tc>
          <w:tcPr>
            <w:tcW w:w="840" w:type="dxa"/>
          </w:tcPr>
          <w:p w:rsidR="00BC659D" w:rsidRPr="00BC659D" w:rsidRDefault="00BC659D" w:rsidP="00BC659D">
            <w:pPr>
              <w:rPr>
                <w:b/>
                <w:color w:val="000000" w:themeColor="text1"/>
                <w:sz w:val="18"/>
                <w:szCs w:val="18"/>
              </w:rPr>
            </w:pPr>
            <w:r w:rsidRPr="00BC659D">
              <w:rPr>
                <w:b/>
                <w:color w:val="000000" w:themeColor="text1"/>
                <w:sz w:val="18"/>
                <w:szCs w:val="18"/>
              </w:rPr>
              <w:t>Шифра</w:t>
            </w:r>
          </w:p>
          <w:p w:rsidR="00BC659D" w:rsidRPr="00BC659D" w:rsidRDefault="00BC659D" w:rsidP="00BC659D">
            <w:pPr>
              <w:rPr>
                <w:b/>
                <w:color w:val="000000" w:themeColor="text1"/>
                <w:sz w:val="18"/>
                <w:szCs w:val="18"/>
              </w:rPr>
            </w:pPr>
            <w:r w:rsidRPr="00BC659D">
              <w:rPr>
                <w:b/>
                <w:color w:val="000000" w:themeColor="text1"/>
                <w:sz w:val="18"/>
                <w:szCs w:val="18"/>
              </w:rPr>
              <w:t>извора</w:t>
            </w:r>
          </w:p>
        </w:tc>
        <w:tc>
          <w:tcPr>
            <w:tcW w:w="897" w:type="dxa"/>
          </w:tcPr>
          <w:p w:rsidR="00BC659D" w:rsidRPr="00BC659D" w:rsidRDefault="00713E1F" w:rsidP="00BC659D">
            <w:pPr>
              <w:rPr>
                <w:b/>
                <w:color w:val="000000" w:themeColor="text1"/>
                <w:sz w:val="18"/>
                <w:szCs w:val="18"/>
              </w:rPr>
            </w:pPr>
            <w:r>
              <w:rPr>
                <w:b/>
                <w:color w:val="000000" w:themeColor="text1"/>
                <w:sz w:val="18"/>
                <w:szCs w:val="18"/>
              </w:rPr>
              <w:t>Економска</w:t>
            </w:r>
          </w:p>
          <w:p w:rsidR="00BC659D" w:rsidRPr="00BC659D" w:rsidRDefault="00BC659D" w:rsidP="00BC659D">
            <w:pPr>
              <w:rPr>
                <w:b/>
                <w:color w:val="000000" w:themeColor="text1"/>
                <w:sz w:val="18"/>
                <w:szCs w:val="18"/>
              </w:rPr>
            </w:pPr>
            <w:r w:rsidRPr="00BC659D">
              <w:rPr>
                <w:b/>
                <w:color w:val="000000" w:themeColor="text1"/>
                <w:sz w:val="18"/>
                <w:szCs w:val="18"/>
              </w:rPr>
              <w:t>Шифра</w:t>
            </w:r>
          </w:p>
        </w:tc>
        <w:tc>
          <w:tcPr>
            <w:tcW w:w="987" w:type="dxa"/>
          </w:tcPr>
          <w:p w:rsidR="00BC659D" w:rsidRPr="00BC659D" w:rsidRDefault="00BC659D" w:rsidP="00BC659D">
            <w:pPr>
              <w:rPr>
                <w:b/>
                <w:color w:val="000000" w:themeColor="text1"/>
                <w:sz w:val="18"/>
                <w:szCs w:val="18"/>
              </w:rPr>
            </w:pPr>
            <w:r w:rsidRPr="00BC659D">
              <w:rPr>
                <w:b/>
                <w:color w:val="000000" w:themeColor="text1"/>
                <w:sz w:val="18"/>
                <w:szCs w:val="18"/>
              </w:rPr>
              <w:t>Шифра</w:t>
            </w:r>
          </w:p>
          <w:p w:rsidR="00BC659D" w:rsidRPr="00BC659D" w:rsidRDefault="00C45AA3" w:rsidP="00BC659D">
            <w:pPr>
              <w:rPr>
                <w:b/>
                <w:color w:val="000000" w:themeColor="text1"/>
              </w:rPr>
            </w:pPr>
            <w:r w:rsidRPr="00BC659D">
              <w:rPr>
                <w:b/>
                <w:color w:val="000000" w:themeColor="text1"/>
                <w:sz w:val="18"/>
                <w:szCs w:val="18"/>
              </w:rPr>
              <w:t>Ф</w:t>
            </w:r>
            <w:r w:rsidR="00BC659D" w:rsidRPr="00BC659D">
              <w:rPr>
                <w:b/>
                <w:color w:val="000000" w:themeColor="text1"/>
                <w:sz w:val="18"/>
                <w:szCs w:val="18"/>
              </w:rPr>
              <w:t>ункције</w:t>
            </w:r>
          </w:p>
        </w:tc>
        <w:tc>
          <w:tcPr>
            <w:tcW w:w="1053" w:type="dxa"/>
          </w:tcPr>
          <w:p w:rsidR="00BC659D" w:rsidRPr="00BC659D" w:rsidRDefault="00BC659D" w:rsidP="00BC659D">
            <w:pPr>
              <w:rPr>
                <w:b/>
                <w:color w:val="000000" w:themeColor="text1"/>
                <w:sz w:val="18"/>
                <w:szCs w:val="18"/>
              </w:rPr>
            </w:pPr>
            <w:r w:rsidRPr="00BC659D">
              <w:rPr>
                <w:b/>
                <w:color w:val="000000" w:themeColor="text1"/>
                <w:sz w:val="18"/>
                <w:szCs w:val="18"/>
              </w:rPr>
              <w:t>Текућа</w:t>
            </w:r>
          </w:p>
          <w:p w:rsidR="00BC659D" w:rsidRPr="00713E1F" w:rsidRDefault="00713E1F" w:rsidP="00BC659D">
            <w:pPr>
              <w:rPr>
                <w:b/>
                <w:color w:val="000000" w:themeColor="text1"/>
                <w:sz w:val="18"/>
                <w:szCs w:val="18"/>
                <w:lang w:val="sr-Cyrl-RS"/>
              </w:rPr>
            </w:pPr>
            <w:r>
              <w:rPr>
                <w:b/>
                <w:color w:val="000000" w:themeColor="text1"/>
                <w:sz w:val="18"/>
                <w:szCs w:val="18"/>
              </w:rPr>
              <w:t>а</w:t>
            </w:r>
            <w:r w:rsidR="00BC659D" w:rsidRPr="00BC659D">
              <w:rPr>
                <w:b/>
                <w:color w:val="000000" w:themeColor="text1"/>
                <w:sz w:val="18"/>
                <w:szCs w:val="18"/>
              </w:rPr>
              <w:t>проприј</w:t>
            </w:r>
            <w:r>
              <w:rPr>
                <w:b/>
                <w:color w:val="000000" w:themeColor="text1"/>
                <w:sz w:val="18"/>
                <w:szCs w:val="18"/>
                <w:lang w:val="sr-Cyrl-RS"/>
              </w:rPr>
              <w:t>а</w:t>
            </w:r>
          </w:p>
        </w:tc>
        <w:tc>
          <w:tcPr>
            <w:tcW w:w="1076" w:type="dxa"/>
          </w:tcPr>
          <w:p w:rsidR="00BC659D" w:rsidRPr="00BC659D" w:rsidRDefault="00BC659D" w:rsidP="00BC659D">
            <w:pPr>
              <w:rPr>
                <w:b/>
                <w:color w:val="000000" w:themeColor="text1"/>
                <w:sz w:val="18"/>
                <w:szCs w:val="18"/>
              </w:rPr>
            </w:pPr>
            <w:r w:rsidRPr="00BC659D">
              <w:rPr>
                <w:b/>
                <w:color w:val="000000" w:themeColor="text1"/>
                <w:sz w:val="18"/>
                <w:szCs w:val="18"/>
              </w:rPr>
              <w:t>Преостала</w:t>
            </w:r>
          </w:p>
          <w:p w:rsidR="00BC659D" w:rsidRPr="00BC659D" w:rsidRDefault="00BC659D" w:rsidP="00BC659D">
            <w:pPr>
              <w:rPr>
                <w:b/>
                <w:color w:val="000000" w:themeColor="text1"/>
                <w:sz w:val="18"/>
                <w:szCs w:val="18"/>
              </w:rPr>
            </w:pPr>
            <w:r w:rsidRPr="00BC659D">
              <w:rPr>
                <w:b/>
                <w:color w:val="000000" w:themeColor="text1"/>
                <w:sz w:val="18"/>
                <w:szCs w:val="18"/>
              </w:rPr>
              <w:t>Апроприј.</w:t>
            </w:r>
          </w:p>
        </w:tc>
        <w:tc>
          <w:tcPr>
            <w:tcW w:w="1052" w:type="dxa"/>
          </w:tcPr>
          <w:p w:rsidR="00BC659D" w:rsidRPr="00BC659D" w:rsidRDefault="00BC659D" w:rsidP="00BC659D">
            <w:pPr>
              <w:rPr>
                <w:b/>
                <w:color w:val="000000" w:themeColor="text1"/>
                <w:sz w:val="18"/>
                <w:szCs w:val="18"/>
              </w:rPr>
            </w:pPr>
            <w:r w:rsidRPr="00BC659D">
              <w:rPr>
                <w:b/>
                <w:color w:val="000000" w:themeColor="text1"/>
                <w:sz w:val="18"/>
                <w:szCs w:val="18"/>
              </w:rPr>
              <w:t>Извршена</w:t>
            </w:r>
          </w:p>
          <w:p w:rsidR="00BC659D" w:rsidRPr="00BC659D" w:rsidRDefault="00BC659D" w:rsidP="00BC659D">
            <w:pPr>
              <w:rPr>
                <w:b/>
                <w:color w:val="000000" w:themeColor="text1"/>
              </w:rPr>
            </w:pPr>
            <w:r w:rsidRPr="00BC659D">
              <w:rPr>
                <w:b/>
                <w:color w:val="000000" w:themeColor="text1"/>
                <w:sz w:val="18"/>
                <w:szCs w:val="18"/>
              </w:rPr>
              <w:t>плаћања</w:t>
            </w:r>
          </w:p>
        </w:tc>
        <w:tc>
          <w:tcPr>
            <w:tcW w:w="1424" w:type="dxa"/>
          </w:tcPr>
          <w:p w:rsidR="00BC659D" w:rsidRPr="00BC659D" w:rsidRDefault="00BC659D" w:rsidP="00BC659D">
            <w:pPr>
              <w:rPr>
                <w:b/>
                <w:color w:val="000000" w:themeColor="text1"/>
                <w:sz w:val="18"/>
                <w:szCs w:val="18"/>
              </w:rPr>
            </w:pPr>
            <w:r w:rsidRPr="00BC659D">
              <w:rPr>
                <w:b/>
                <w:color w:val="000000" w:themeColor="text1"/>
                <w:sz w:val="18"/>
                <w:szCs w:val="18"/>
              </w:rPr>
              <w:t xml:space="preserve">Корекција </w:t>
            </w:r>
          </w:p>
          <w:p w:rsidR="00BC659D" w:rsidRPr="00BC659D" w:rsidRDefault="00BC659D" w:rsidP="00BC659D">
            <w:pPr>
              <w:rPr>
                <w:b/>
                <w:color w:val="000000" w:themeColor="text1"/>
                <w:sz w:val="18"/>
                <w:szCs w:val="18"/>
              </w:rPr>
            </w:pPr>
            <w:r w:rsidRPr="00BC659D">
              <w:rPr>
                <w:b/>
                <w:color w:val="000000" w:themeColor="text1"/>
                <w:sz w:val="18"/>
                <w:szCs w:val="18"/>
              </w:rPr>
              <w:t>Расхода/статус</w:t>
            </w: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411000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CD3D0F" w:rsidP="00BC659D">
            <w:pPr>
              <w:jc w:val="right"/>
              <w:rPr>
                <w:b/>
                <w:color w:val="000000" w:themeColor="text1"/>
                <w:sz w:val="16"/>
                <w:szCs w:val="16"/>
              </w:rPr>
            </w:pPr>
            <w:r>
              <w:rPr>
                <w:b/>
                <w:color w:val="000000" w:themeColor="text1"/>
                <w:sz w:val="16"/>
                <w:szCs w:val="16"/>
              </w:rPr>
              <w:t>75</w:t>
            </w:r>
            <w:r w:rsidR="00BC659D" w:rsidRPr="00BC659D">
              <w:rPr>
                <w:b/>
                <w:color w:val="000000" w:themeColor="text1"/>
                <w:sz w:val="16"/>
                <w:szCs w:val="16"/>
              </w:rPr>
              <w:t>84000,00</w:t>
            </w:r>
          </w:p>
        </w:tc>
        <w:tc>
          <w:tcPr>
            <w:tcW w:w="1076" w:type="dxa"/>
          </w:tcPr>
          <w:p w:rsidR="00BC659D" w:rsidRPr="00BC659D" w:rsidRDefault="0092019D" w:rsidP="00BC659D">
            <w:pPr>
              <w:jc w:val="right"/>
              <w:rPr>
                <w:b/>
                <w:color w:val="000000" w:themeColor="text1"/>
                <w:sz w:val="16"/>
                <w:szCs w:val="16"/>
              </w:rPr>
            </w:pPr>
            <w:r>
              <w:rPr>
                <w:b/>
                <w:color w:val="000000" w:themeColor="text1"/>
                <w:sz w:val="16"/>
                <w:szCs w:val="16"/>
              </w:rPr>
              <w:t>481943,83</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7102056,17</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0014</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411000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A869F5" w:rsidP="00BC659D">
            <w:pPr>
              <w:jc w:val="right"/>
              <w:rPr>
                <w:b/>
                <w:color w:val="000000" w:themeColor="text1"/>
                <w:sz w:val="16"/>
                <w:szCs w:val="16"/>
              </w:rPr>
            </w:pPr>
            <w:r>
              <w:rPr>
                <w:b/>
                <w:color w:val="000000" w:themeColor="text1"/>
                <w:sz w:val="16"/>
                <w:szCs w:val="16"/>
              </w:rPr>
              <w:t>3870086</w:t>
            </w:r>
            <w:r w:rsidR="00BC659D" w:rsidRPr="00BC659D">
              <w:rPr>
                <w:b/>
                <w:color w:val="000000" w:themeColor="text1"/>
                <w:sz w:val="16"/>
                <w:szCs w:val="16"/>
              </w:rPr>
              <w:t>,00</w:t>
            </w:r>
          </w:p>
        </w:tc>
        <w:tc>
          <w:tcPr>
            <w:tcW w:w="1076" w:type="dxa"/>
          </w:tcPr>
          <w:p w:rsidR="00BC659D" w:rsidRPr="00BC659D" w:rsidRDefault="0092019D" w:rsidP="00BC659D">
            <w:pPr>
              <w:jc w:val="right"/>
              <w:rPr>
                <w:b/>
                <w:color w:val="000000" w:themeColor="text1"/>
                <w:sz w:val="16"/>
                <w:szCs w:val="16"/>
              </w:rPr>
            </w:pPr>
            <w:r>
              <w:rPr>
                <w:b/>
                <w:color w:val="000000" w:themeColor="text1"/>
                <w:sz w:val="16"/>
                <w:szCs w:val="16"/>
              </w:rPr>
              <w:t>194776,81</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3675309,39</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412000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A869F5" w:rsidP="00BC659D">
            <w:pPr>
              <w:jc w:val="right"/>
              <w:rPr>
                <w:b/>
                <w:color w:val="000000" w:themeColor="text1"/>
                <w:sz w:val="16"/>
                <w:szCs w:val="16"/>
              </w:rPr>
            </w:pPr>
            <w:r>
              <w:rPr>
                <w:b/>
                <w:color w:val="000000" w:themeColor="text1"/>
                <w:sz w:val="16"/>
                <w:szCs w:val="16"/>
              </w:rPr>
              <w:t>126</w:t>
            </w:r>
            <w:r w:rsidR="00BC659D" w:rsidRPr="00BC659D">
              <w:rPr>
                <w:b/>
                <w:color w:val="000000" w:themeColor="text1"/>
                <w:sz w:val="16"/>
                <w:szCs w:val="16"/>
              </w:rPr>
              <w:t>7000,00</w:t>
            </w:r>
          </w:p>
        </w:tc>
        <w:tc>
          <w:tcPr>
            <w:tcW w:w="1076" w:type="dxa"/>
          </w:tcPr>
          <w:p w:rsidR="00BC659D" w:rsidRPr="00BC659D" w:rsidRDefault="0092019D" w:rsidP="00BC659D">
            <w:pPr>
              <w:jc w:val="right"/>
              <w:rPr>
                <w:b/>
                <w:color w:val="000000" w:themeColor="text1"/>
                <w:sz w:val="16"/>
                <w:szCs w:val="16"/>
              </w:rPr>
            </w:pPr>
            <w:r>
              <w:rPr>
                <w:b/>
                <w:color w:val="000000" w:themeColor="text1"/>
                <w:sz w:val="16"/>
                <w:szCs w:val="16"/>
              </w:rPr>
              <w:t>84507,63</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1182492,37</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0014</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412000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A869F5" w:rsidP="00BC659D">
            <w:pPr>
              <w:jc w:val="right"/>
              <w:rPr>
                <w:b/>
                <w:color w:val="000000" w:themeColor="text1"/>
                <w:sz w:val="16"/>
                <w:szCs w:val="16"/>
              </w:rPr>
            </w:pPr>
            <w:r>
              <w:rPr>
                <w:b/>
                <w:color w:val="000000" w:themeColor="text1"/>
                <w:sz w:val="16"/>
                <w:szCs w:val="16"/>
              </w:rPr>
              <w:t>644095</w:t>
            </w:r>
            <w:r w:rsidR="00BC659D" w:rsidRPr="00BC659D">
              <w:rPr>
                <w:b/>
                <w:color w:val="000000" w:themeColor="text1"/>
                <w:sz w:val="16"/>
                <w:szCs w:val="16"/>
              </w:rPr>
              <w:t>,00</w:t>
            </w:r>
          </w:p>
        </w:tc>
        <w:tc>
          <w:tcPr>
            <w:tcW w:w="1076" w:type="dxa"/>
          </w:tcPr>
          <w:p w:rsidR="00BC659D" w:rsidRPr="00BC659D" w:rsidRDefault="0092019D" w:rsidP="00BC659D">
            <w:pPr>
              <w:jc w:val="right"/>
              <w:rPr>
                <w:b/>
                <w:color w:val="000000" w:themeColor="text1"/>
                <w:sz w:val="16"/>
                <w:szCs w:val="16"/>
              </w:rPr>
            </w:pPr>
            <w:r>
              <w:rPr>
                <w:b/>
                <w:color w:val="000000" w:themeColor="text1"/>
                <w:sz w:val="16"/>
                <w:szCs w:val="16"/>
              </w:rPr>
              <w:t>32156,34</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611939,00</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413000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BC659D" w:rsidP="00BC659D">
            <w:pPr>
              <w:jc w:val="right"/>
              <w:rPr>
                <w:b/>
                <w:color w:val="000000" w:themeColor="text1"/>
                <w:sz w:val="16"/>
                <w:szCs w:val="16"/>
              </w:rPr>
            </w:pPr>
            <w:r w:rsidRPr="00BC659D">
              <w:rPr>
                <w:b/>
                <w:color w:val="000000" w:themeColor="text1"/>
                <w:sz w:val="16"/>
                <w:szCs w:val="16"/>
              </w:rPr>
              <w:t>1000,00</w:t>
            </w:r>
          </w:p>
        </w:tc>
        <w:tc>
          <w:tcPr>
            <w:tcW w:w="1076" w:type="dxa"/>
          </w:tcPr>
          <w:p w:rsidR="00BC659D" w:rsidRPr="00BC659D" w:rsidRDefault="0092019D" w:rsidP="00BC659D">
            <w:pPr>
              <w:jc w:val="right"/>
              <w:rPr>
                <w:b/>
                <w:color w:val="000000" w:themeColor="text1"/>
                <w:sz w:val="16"/>
                <w:szCs w:val="16"/>
              </w:rPr>
            </w:pPr>
            <w:r>
              <w:rPr>
                <w:b/>
                <w:color w:val="000000" w:themeColor="text1"/>
                <w:sz w:val="16"/>
                <w:szCs w:val="16"/>
              </w:rPr>
              <w:t>1000,00</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0,00</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414000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BC659D" w:rsidP="00BC659D">
            <w:pPr>
              <w:jc w:val="right"/>
              <w:rPr>
                <w:b/>
                <w:color w:val="000000" w:themeColor="text1"/>
                <w:sz w:val="16"/>
                <w:szCs w:val="16"/>
              </w:rPr>
            </w:pPr>
            <w:r w:rsidRPr="00BC659D">
              <w:rPr>
                <w:b/>
                <w:color w:val="000000" w:themeColor="text1"/>
                <w:sz w:val="16"/>
                <w:szCs w:val="16"/>
              </w:rPr>
              <w:t>1000,00</w:t>
            </w:r>
          </w:p>
        </w:tc>
        <w:tc>
          <w:tcPr>
            <w:tcW w:w="1076" w:type="dxa"/>
          </w:tcPr>
          <w:p w:rsidR="00BC659D" w:rsidRPr="00BC659D" w:rsidRDefault="0092019D" w:rsidP="00BC659D">
            <w:pPr>
              <w:jc w:val="right"/>
              <w:rPr>
                <w:b/>
                <w:color w:val="000000" w:themeColor="text1"/>
                <w:sz w:val="16"/>
                <w:szCs w:val="16"/>
              </w:rPr>
            </w:pPr>
            <w:r>
              <w:rPr>
                <w:b/>
                <w:color w:val="000000" w:themeColor="text1"/>
                <w:sz w:val="16"/>
                <w:szCs w:val="16"/>
              </w:rPr>
              <w:t>1000,00</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0,00</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415000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BC659D" w:rsidP="00BC659D">
            <w:pPr>
              <w:jc w:val="right"/>
              <w:rPr>
                <w:b/>
                <w:color w:val="000000" w:themeColor="text1"/>
                <w:sz w:val="16"/>
                <w:szCs w:val="16"/>
              </w:rPr>
            </w:pPr>
            <w:r w:rsidRPr="00BC659D">
              <w:rPr>
                <w:b/>
                <w:color w:val="000000" w:themeColor="text1"/>
                <w:sz w:val="16"/>
                <w:szCs w:val="16"/>
              </w:rPr>
              <w:t>130000,00</w:t>
            </w:r>
          </w:p>
        </w:tc>
        <w:tc>
          <w:tcPr>
            <w:tcW w:w="1076" w:type="dxa"/>
          </w:tcPr>
          <w:p w:rsidR="00BC659D" w:rsidRPr="00BC659D" w:rsidRDefault="00B01EFF" w:rsidP="00BC659D">
            <w:pPr>
              <w:jc w:val="right"/>
              <w:rPr>
                <w:b/>
                <w:color w:val="000000" w:themeColor="text1"/>
                <w:sz w:val="16"/>
                <w:szCs w:val="16"/>
              </w:rPr>
            </w:pPr>
            <w:r>
              <w:rPr>
                <w:b/>
                <w:color w:val="000000" w:themeColor="text1"/>
                <w:sz w:val="16"/>
                <w:szCs w:val="16"/>
              </w:rPr>
              <w:t>32606,85</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97393,15</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416000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BC659D" w:rsidP="00BC659D">
            <w:pPr>
              <w:jc w:val="right"/>
              <w:rPr>
                <w:b/>
                <w:color w:val="000000" w:themeColor="text1"/>
                <w:sz w:val="16"/>
                <w:szCs w:val="16"/>
              </w:rPr>
            </w:pPr>
            <w:r w:rsidRPr="00BC659D">
              <w:rPr>
                <w:b/>
                <w:color w:val="000000" w:themeColor="text1"/>
                <w:sz w:val="16"/>
                <w:szCs w:val="16"/>
              </w:rPr>
              <w:t>1000,00</w:t>
            </w:r>
          </w:p>
        </w:tc>
        <w:tc>
          <w:tcPr>
            <w:tcW w:w="1076" w:type="dxa"/>
          </w:tcPr>
          <w:p w:rsidR="00BC659D" w:rsidRPr="00BC659D" w:rsidRDefault="00B01EFF" w:rsidP="00BC659D">
            <w:pPr>
              <w:jc w:val="right"/>
              <w:rPr>
                <w:b/>
                <w:color w:val="000000" w:themeColor="text1"/>
                <w:sz w:val="16"/>
                <w:szCs w:val="16"/>
              </w:rPr>
            </w:pPr>
            <w:r>
              <w:rPr>
                <w:b/>
                <w:color w:val="000000" w:themeColor="text1"/>
                <w:sz w:val="16"/>
                <w:szCs w:val="16"/>
              </w:rPr>
              <w:t>1000,00</w:t>
            </w:r>
          </w:p>
        </w:tc>
        <w:tc>
          <w:tcPr>
            <w:tcW w:w="1052" w:type="dxa"/>
          </w:tcPr>
          <w:p w:rsidR="00BC659D" w:rsidRPr="00BC659D" w:rsidRDefault="00FC22D2" w:rsidP="00BC659D">
            <w:pPr>
              <w:jc w:val="right"/>
              <w:rPr>
                <w:b/>
                <w:color w:val="000000" w:themeColor="text1"/>
                <w:sz w:val="16"/>
                <w:szCs w:val="16"/>
              </w:rPr>
            </w:pPr>
            <w:r>
              <w:rPr>
                <w:b/>
                <w:color w:val="000000" w:themeColor="text1"/>
                <w:sz w:val="16"/>
                <w:szCs w:val="16"/>
              </w:rPr>
              <w:t>0,00</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421000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BC659D" w:rsidP="00BC659D">
            <w:pPr>
              <w:jc w:val="right"/>
              <w:rPr>
                <w:b/>
                <w:color w:val="000000" w:themeColor="text1"/>
                <w:sz w:val="16"/>
                <w:szCs w:val="16"/>
              </w:rPr>
            </w:pPr>
            <w:r w:rsidRPr="00BC659D">
              <w:rPr>
                <w:b/>
                <w:color w:val="000000" w:themeColor="text1"/>
                <w:sz w:val="16"/>
                <w:szCs w:val="16"/>
              </w:rPr>
              <w:t>600000,00</w:t>
            </w:r>
          </w:p>
        </w:tc>
        <w:tc>
          <w:tcPr>
            <w:tcW w:w="1076" w:type="dxa"/>
          </w:tcPr>
          <w:p w:rsidR="00BC659D" w:rsidRPr="00BC659D" w:rsidRDefault="00B01EFF" w:rsidP="00BC659D">
            <w:pPr>
              <w:jc w:val="right"/>
              <w:rPr>
                <w:b/>
                <w:color w:val="000000" w:themeColor="text1"/>
                <w:sz w:val="16"/>
                <w:szCs w:val="16"/>
              </w:rPr>
            </w:pPr>
            <w:r>
              <w:rPr>
                <w:b/>
                <w:color w:val="000000" w:themeColor="text1"/>
                <w:sz w:val="16"/>
                <w:szCs w:val="16"/>
              </w:rPr>
              <w:t>28063,86</w:t>
            </w:r>
          </w:p>
        </w:tc>
        <w:tc>
          <w:tcPr>
            <w:tcW w:w="1052" w:type="dxa"/>
          </w:tcPr>
          <w:p w:rsidR="00BC659D" w:rsidRPr="00BC659D" w:rsidRDefault="00B01EFF" w:rsidP="00BC659D">
            <w:pPr>
              <w:jc w:val="right"/>
              <w:rPr>
                <w:b/>
                <w:color w:val="000000" w:themeColor="text1"/>
                <w:sz w:val="16"/>
                <w:szCs w:val="16"/>
              </w:rPr>
            </w:pPr>
            <w:r>
              <w:rPr>
                <w:b/>
                <w:color w:val="000000" w:themeColor="text1"/>
                <w:sz w:val="16"/>
                <w:szCs w:val="16"/>
              </w:rPr>
              <w:t>571936,14</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422000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BC659D" w:rsidP="00BC659D">
            <w:pPr>
              <w:jc w:val="right"/>
              <w:rPr>
                <w:b/>
                <w:color w:val="000000" w:themeColor="text1"/>
                <w:sz w:val="16"/>
                <w:szCs w:val="16"/>
              </w:rPr>
            </w:pPr>
            <w:r w:rsidRPr="00BC659D">
              <w:rPr>
                <w:b/>
                <w:color w:val="000000" w:themeColor="text1"/>
                <w:sz w:val="16"/>
                <w:szCs w:val="16"/>
              </w:rPr>
              <w:t>45000,00</w:t>
            </w:r>
          </w:p>
        </w:tc>
        <w:tc>
          <w:tcPr>
            <w:tcW w:w="1076" w:type="dxa"/>
          </w:tcPr>
          <w:p w:rsidR="00BC659D" w:rsidRPr="00BC659D" w:rsidRDefault="00B01EFF" w:rsidP="00BC659D">
            <w:pPr>
              <w:jc w:val="right"/>
              <w:rPr>
                <w:b/>
                <w:color w:val="000000" w:themeColor="text1"/>
                <w:sz w:val="16"/>
                <w:szCs w:val="16"/>
              </w:rPr>
            </w:pPr>
            <w:r>
              <w:rPr>
                <w:b/>
                <w:color w:val="000000" w:themeColor="text1"/>
                <w:sz w:val="16"/>
                <w:szCs w:val="16"/>
              </w:rPr>
              <w:t>21750,00</w:t>
            </w:r>
          </w:p>
        </w:tc>
        <w:tc>
          <w:tcPr>
            <w:tcW w:w="1052" w:type="dxa"/>
          </w:tcPr>
          <w:p w:rsidR="00BC659D" w:rsidRPr="00BC659D" w:rsidRDefault="006A3A78" w:rsidP="00BC659D">
            <w:pPr>
              <w:jc w:val="right"/>
              <w:rPr>
                <w:b/>
                <w:color w:val="000000" w:themeColor="text1"/>
                <w:sz w:val="16"/>
                <w:szCs w:val="16"/>
              </w:rPr>
            </w:pPr>
            <w:r>
              <w:rPr>
                <w:b/>
                <w:color w:val="000000" w:themeColor="text1"/>
                <w:sz w:val="16"/>
                <w:szCs w:val="16"/>
              </w:rPr>
              <w:t>23250,00</w:t>
            </w:r>
          </w:p>
        </w:tc>
        <w:tc>
          <w:tcPr>
            <w:tcW w:w="1424" w:type="dxa"/>
          </w:tcPr>
          <w:p w:rsidR="00BC659D" w:rsidRPr="00BC659D" w:rsidRDefault="00BC659D" w:rsidP="00BC659D">
            <w:pPr>
              <w:rPr>
                <w:b/>
                <w:color w:val="000000" w:themeColor="text1"/>
                <w:sz w:val="16"/>
                <w:szCs w:val="16"/>
              </w:rPr>
            </w:pPr>
          </w:p>
        </w:tc>
      </w:tr>
      <w:tr w:rsidR="00BC659D" w:rsidRPr="00BC659D" w:rsidTr="00BC659D">
        <w:trPr>
          <w:trHeight w:val="89"/>
        </w:trPr>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423000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92019D" w:rsidP="00BC659D">
            <w:pPr>
              <w:jc w:val="right"/>
              <w:rPr>
                <w:b/>
                <w:color w:val="000000" w:themeColor="text1"/>
                <w:sz w:val="16"/>
                <w:szCs w:val="16"/>
              </w:rPr>
            </w:pPr>
            <w:r>
              <w:rPr>
                <w:b/>
                <w:color w:val="000000" w:themeColor="text1"/>
                <w:sz w:val="16"/>
                <w:szCs w:val="16"/>
              </w:rPr>
              <w:t>300</w:t>
            </w:r>
            <w:r w:rsidR="006A3A78">
              <w:rPr>
                <w:b/>
                <w:color w:val="000000" w:themeColor="text1"/>
                <w:sz w:val="16"/>
                <w:szCs w:val="16"/>
              </w:rPr>
              <w:t>0</w:t>
            </w:r>
            <w:r w:rsidR="00BC659D" w:rsidRPr="00BC659D">
              <w:rPr>
                <w:b/>
                <w:color w:val="000000" w:themeColor="text1"/>
                <w:sz w:val="16"/>
                <w:szCs w:val="16"/>
              </w:rPr>
              <w:t>000,00</w:t>
            </w:r>
          </w:p>
        </w:tc>
        <w:tc>
          <w:tcPr>
            <w:tcW w:w="1076" w:type="dxa"/>
          </w:tcPr>
          <w:p w:rsidR="00BC659D" w:rsidRPr="00BC659D" w:rsidRDefault="00B01EFF" w:rsidP="00BC659D">
            <w:pPr>
              <w:jc w:val="right"/>
              <w:rPr>
                <w:b/>
                <w:color w:val="000000" w:themeColor="text1"/>
                <w:sz w:val="16"/>
                <w:szCs w:val="16"/>
              </w:rPr>
            </w:pPr>
            <w:r>
              <w:rPr>
                <w:b/>
                <w:color w:val="000000" w:themeColor="text1"/>
                <w:sz w:val="16"/>
                <w:szCs w:val="16"/>
              </w:rPr>
              <w:t>10395,84</w:t>
            </w:r>
          </w:p>
        </w:tc>
        <w:tc>
          <w:tcPr>
            <w:tcW w:w="1052" w:type="dxa"/>
          </w:tcPr>
          <w:p w:rsidR="00BC659D" w:rsidRPr="00BC659D" w:rsidRDefault="0092019D" w:rsidP="00BC659D">
            <w:pPr>
              <w:jc w:val="right"/>
              <w:rPr>
                <w:b/>
                <w:color w:val="000000" w:themeColor="text1"/>
                <w:sz w:val="16"/>
                <w:szCs w:val="16"/>
              </w:rPr>
            </w:pPr>
            <w:r>
              <w:rPr>
                <w:b/>
                <w:color w:val="000000" w:themeColor="text1"/>
                <w:sz w:val="16"/>
                <w:szCs w:val="16"/>
              </w:rPr>
              <w:t>2989604,16</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425000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A869F5" w:rsidP="00BC659D">
            <w:pPr>
              <w:jc w:val="right"/>
              <w:rPr>
                <w:b/>
                <w:color w:val="000000" w:themeColor="text1"/>
                <w:sz w:val="16"/>
                <w:szCs w:val="16"/>
              </w:rPr>
            </w:pPr>
            <w:r>
              <w:rPr>
                <w:b/>
                <w:color w:val="000000" w:themeColor="text1"/>
                <w:sz w:val="16"/>
                <w:szCs w:val="16"/>
              </w:rPr>
              <w:t>1</w:t>
            </w:r>
            <w:r w:rsidR="00BC659D" w:rsidRPr="00BC659D">
              <w:rPr>
                <w:b/>
                <w:color w:val="000000" w:themeColor="text1"/>
                <w:sz w:val="16"/>
                <w:szCs w:val="16"/>
              </w:rPr>
              <w:t>60000,00</w:t>
            </w:r>
          </w:p>
        </w:tc>
        <w:tc>
          <w:tcPr>
            <w:tcW w:w="1076" w:type="dxa"/>
          </w:tcPr>
          <w:p w:rsidR="00BC659D" w:rsidRPr="00BC659D" w:rsidRDefault="00B01EFF" w:rsidP="00BC659D">
            <w:pPr>
              <w:jc w:val="right"/>
              <w:rPr>
                <w:b/>
                <w:color w:val="000000" w:themeColor="text1"/>
                <w:sz w:val="16"/>
                <w:szCs w:val="16"/>
              </w:rPr>
            </w:pPr>
            <w:r>
              <w:rPr>
                <w:b/>
                <w:color w:val="000000" w:themeColor="text1"/>
                <w:sz w:val="16"/>
                <w:szCs w:val="16"/>
              </w:rPr>
              <w:t>25840,00</w:t>
            </w:r>
          </w:p>
        </w:tc>
        <w:tc>
          <w:tcPr>
            <w:tcW w:w="1052" w:type="dxa"/>
          </w:tcPr>
          <w:p w:rsidR="00BC659D" w:rsidRPr="00BC659D" w:rsidRDefault="006A3A78" w:rsidP="00BC659D">
            <w:pPr>
              <w:jc w:val="right"/>
              <w:rPr>
                <w:b/>
                <w:color w:val="000000" w:themeColor="text1"/>
                <w:sz w:val="16"/>
                <w:szCs w:val="16"/>
              </w:rPr>
            </w:pPr>
            <w:r>
              <w:rPr>
                <w:b/>
                <w:color w:val="000000" w:themeColor="text1"/>
                <w:sz w:val="16"/>
                <w:szCs w:val="16"/>
              </w:rPr>
              <w:t>134160,00</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Pr>
          <w:p w:rsidR="00BC659D" w:rsidRPr="00BC659D" w:rsidRDefault="00BC659D" w:rsidP="00BC659D">
            <w:pPr>
              <w:rPr>
                <w:b/>
                <w:color w:val="000000" w:themeColor="text1"/>
                <w:sz w:val="16"/>
                <w:szCs w:val="16"/>
              </w:rPr>
            </w:pPr>
            <w:r w:rsidRPr="00BC659D">
              <w:rPr>
                <w:b/>
                <w:color w:val="000000" w:themeColor="text1"/>
                <w:sz w:val="16"/>
                <w:szCs w:val="16"/>
              </w:rPr>
              <w:t>426000</w:t>
            </w:r>
          </w:p>
        </w:tc>
        <w:tc>
          <w:tcPr>
            <w:tcW w:w="987" w:type="dxa"/>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Pr>
          <w:p w:rsidR="00BC659D" w:rsidRPr="00BC659D" w:rsidRDefault="00BC659D" w:rsidP="00BC659D">
            <w:pPr>
              <w:jc w:val="right"/>
              <w:rPr>
                <w:b/>
                <w:color w:val="000000" w:themeColor="text1"/>
                <w:sz w:val="16"/>
                <w:szCs w:val="16"/>
              </w:rPr>
            </w:pPr>
            <w:r w:rsidRPr="00BC659D">
              <w:rPr>
                <w:b/>
                <w:color w:val="000000" w:themeColor="text1"/>
                <w:sz w:val="16"/>
                <w:szCs w:val="16"/>
              </w:rPr>
              <w:t>290000,00</w:t>
            </w:r>
          </w:p>
        </w:tc>
        <w:tc>
          <w:tcPr>
            <w:tcW w:w="1076" w:type="dxa"/>
          </w:tcPr>
          <w:p w:rsidR="00BC659D" w:rsidRPr="00BC659D" w:rsidRDefault="00B01EFF" w:rsidP="00BC659D">
            <w:pPr>
              <w:jc w:val="right"/>
              <w:rPr>
                <w:b/>
                <w:color w:val="000000" w:themeColor="text1"/>
                <w:sz w:val="16"/>
                <w:szCs w:val="16"/>
              </w:rPr>
            </w:pPr>
            <w:r>
              <w:rPr>
                <w:b/>
                <w:color w:val="000000" w:themeColor="text1"/>
                <w:sz w:val="16"/>
                <w:szCs w:val="16"/>
              </w:rPr>
              <w:t>16214,52</w:t>
            </w:r>
          </w:p>
        </w:tc>
        <w:tc>
          <w:tcPr>
            <w:tcW w:w="1052" w:type="dxa"/>
          </w:tcPr>
          <w:p w:rsidR="00BC659D" w:rsidRPr="00BC659D" w:rsidRDefault="006A3A78" w:rsidP="00BC659D">
            <w:pPr>
              <w:jc w:val="right"/>
              <w:rPr>
                <w:b/>
                <w:color w:val="000000" w:themeColor="text1"/>
                <w:sz w:val="16"/>
                <w:szCs w:val="16"/>
              </w:rPr>
            </w:pPr>
            <w:r>
              <w:rPr>
                <w:b/>
                <w:color w:val="000000" w:themeColor="text1"/>
                <w:sz w:val="16"/>
                <w:szCs w:val="16"/>
              </w:rPr>
              <w:t>273785,48</w:t>
            </w:r>
          </w:p>
        </w:tc>
        <w:tc>
          <w:tcPr>
            <w:tcW w:w="1424" w:type="dxa"/>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482000</w:t>
            </w: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413C24" w:rsidP="00413C24">
            <w:pPr>
              <w:jc w:val="center"/>
              <w:rPr>
                <w:b/>
                <w:color w:val="000000" w:themeColor="text1"/>
                <w:sz w:val="16"/>
                <w:szCs w:val="16"/>
              </w:rPr>
            </w:pPr>
            <w:r>
              <w:rPr>
                <w:b/>
                <w:color w:val="000000" w:themeColor="text1"/>
                <w:sz w:val="16"/>
                <w:szCs w:val="16"/>
              </w:rPr>
              <w:t>75</w:t>
            </w:r>
            <w:r w:rsidR="00BC659D" w:rsidRPr="00BC659D">
              <w:rPr>
                <w:b/>
                <w:color w:val="000000" w:themeColor="text1"/>
                <w:sz w:val="16"/>
                <w:szCs w:val="16"/>
              </w:rPr>
              <w:t>000,00</w:t>
            </w: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413C24" w:rsidP="00BC659D">
            <w:pPr>
              <w:jc w:val="right"/>
              <w:rPr>
                <w:b/>
                <w:color w:val="000000" w:themeColor="text1"/>
                <w:sz w:val="16"/>
                <w:szCs w:val="16"/>
              </w:rPr>
            </w:pPr>
            <w:r>
              <w:rPr>
                <w:b/>
                <w:color w:val="000000" w:themeColor="text1"/>
                <w:sz w:val="16"/>
                <w:szCs w:val="16"/>
              </w:rPr>
              <w:t>13160</w:t>
            </w:r>
            <w:r w:rsidR="00B01EFF">
              <w:rPr>
                <w:b/>
                <w:color w:val="000000" w:themeColor="text1"/>
                <w:sz w:val="16"/>
                <w:szCs w:val="16"/>
              </w:rPr>
              <w:t>,00</w:t>
            </w: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413C24" w:rsidP="00BC659D">
            <w:pPr>
              <w:jc w:val="right"/>
              <w:rPr>
                <w:b/>
                <w:color w:val="000000" w:themeColor="text1"/>
                <w:sz w:val="16"/>
                <w:szCs w:val="16"/>
              </w:rPr>
            </w:pPr>
            <w:r>
              <w:rPr>
                <w:b/>
                <w:color w:val="000000" w:themeColor="text1"/>
                <w:sz w:val="16"/>
                <w:szCs w:val="16"/>
              </w:rPr>
              <w:t>5660</w:t>
            </w:r>
            <w:r w:rsidR="006A3A78">
              <w:rPr>
                <w:b/>
                <w:color w:val="000000" w:themeColor="text1"/>
                <w:sz w:val="16"/>
                <w:szCs w:val="16"/>
              </w:rPr>
              <w:t>0,00</w:t>
            </w: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0013</w:t>
            </w: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483000</w:t>
            </w: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r w:rsidRPr="00BC659D">
              <w:rPr>
                <w:b/>
                <w:color w:val="000000" w:themeColor="text1"/>
                <w:sz w:val="16"/>
                <w:szCs w:val="16"/>
              </w:rPr>
              <w:t>1000,00</w:t>
            </w: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01EFF" w:rsidP="00BC659D">
            <w:pPr>
              <w:jc w:val="right"/>
              <w:rPr>
                <w:b/>
                <w:color w:val="000000" w:themeColor="text1"/>
                <w:sz w:val="16"/>
                <w:szCs w:val="16"/>
              </w:rPr>
            </w:pPr>
            <w:r>
              <w:rPr>
                <w:b/>
                <w:color w:val="000000" w:themeColor="text1"/>
                <w:sz w:val="16"/>
                <w:szCs w:val="16"/>
              </w:rPr>
              <w:t>1000,00</w:t>
            </w: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6A3A78" w:rsidP="00BC659D">
            <w:pPr>
              <w:jc w:val="right"/>
              <w:rPr>
                <w:b/>
                <w:color w:val="000000" w:themeColor="text1"/>
                <w:sz w:val="16"/>
                <w:szCs w:val="16"/>
              </w:rPr>
            </w:pPr>
            <w:r>
              <w:rPr>
                <w:b/>
                <w:color w:val="000000" w:themeColor="text1"/>
                <w:sz w:val="16"/>
                <w:szCs w:val="16"/>
              </w:rPr>
              <w:t>0,00</w:t>
            </w: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511000</w:t>
            </w: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r w:rsidRPr="00BC659D">
              <w:rPr>
                <w:b/>
                <w:color w:val="000000" w:themeColor="text1"/>
                <w:sz w:val="16"/>
                <w:szCs w:val="16"/>
              </w:rPr>
              <w:t>1000,00</w:t>
            </w: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01EFF" w:rsidP="00BC659D">
            <w:pPr>
              <w:jc w:val="right"/>
              <w:rPr>
                <w:b/>
                <w:color w:val="000000" w:themeColor="text1"/>
                <w:sz w:val="16"/>
                <w:szCs w:val="16"/>
              </w:rPr>
            </w:pPr>
            <w:r>
              <w:rPr>
                <w:b/>
                <w:color w:val="000000" w:themeColor="text1"/>
                <w:sz w:val="16"/>
                <w:szCs w:val="16"/>
              </w:rPr>
              <w:t>1000,00</w:t>
            </w: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6A3A78" w:rsidP="00BC659D">
            <w:pPr>
              <w:jc w:val="right"/>
              <w:rPr>
                <w:b/>
                <w:color w:val="000000" w:themeColor="text1"/>
                <w:sz w:val="16"/>
                <w:szCs w:val="16"/>
              </w:rPr>
            </w:pPr>
            <w:r>
              <w:rPr>
                <w:b/>
                <w:color w:val="000000" w:themeColor="text1"/>
                <w:sz w:val="16"/>
                <w:szCs w:val="16"/>
              </w:rPr>
              <w:t>0,00</w:t>
            </w: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512000</w:t>
            </w: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r w:rsidRPr="00BC659D">
              <w:rPr>
                <w:b/>
                <w:color w:val="000000" w:themeColor="text1"/>
                <w:sz w:val="16"/>
                <w:szCs w:val="16"/>
              </w:rPr>
              <w:t>100000,00</w:t>
            </w: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01EFF" w:rsidP="00BC659D">
            <w:pPr>
              <w:jc w:val="right"/>
              <w:rPr>
                <w:b/>
                <w:color w:val="000000" w:themeColor="text1"/>
                <w:sz w:val="16"/>
                <w:szCs w:val="16"/>
              </w:rPr>
            </w:pPr>
            <w:r>
              <w:rPr>
                <w:b/>
                <w:color w:val="000000" w:themeColor="text1"/>
                <w:sz w:val="16"/>
                <w:szCs w:val="16"/>
              </w:rPr>
              <w:t>7000,00</w:t>
            </w: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6A3A78" w:rsidP="00BC659D">
            <w:pPr>
              <w:jc w:val="right"/>
              <w:rPr>
                <w:b/>
                <w:color w:val="000000" w:themeColor="text1"/>
                <w:sz w:val="16"/>
                <w:szCs w:val="16"/>
              </w:rPr>
            </w:pPr>
            <w:r>
              <w:rPr>
                <w:b/>
                <w:color w:val="000000" w:themeColor="text1"/>
                <w:sz w:val="16"/>
                <w:szCs w:val="16"/>
              </w:rPr>
              <w:t>93000,00</w:t>
            </w: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413000</w:t>
            </w: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r w:rsidRPr="00BC659D">
              <w:rPr>
                <w:b/>
                <w:color w:val="000000" w:themeColor="text1"/>
                <w:sz w:val="16"/>
                <w:szCs w:val="16"/>
              </w:rPr>
              <w:t>1000,00</w:t>
            </w: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01EFF" w:rsidP="00BC659D">
            <w:pPr>
              <w:jc w:val="right"/>
              <w:rPr>
                <w:b/>
                <w:color w:val="000000" w:themeColor="text1"/>
                <w:sz w:val="16"/>
                <w:szCs w:val="16"/>
              </w:rPr>
            </w:pPr>
            <w:r>
              <w:rPr>
                <w:b/>
                <w:color w:val="000000" w:themeColor="text1"/>
                <w:sz w:val="16"/>
                <w:szCs w:val="16"/>
              </w:rPr>
              <w:t>1000,00</w:t>
            </w: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6A3A78" w:rsidP="00BC659D">
            <w:pPr>
              <w:jc w:val="right"/>
              <w:rPr>
                <w:b/>
                <w:color w:val="000000" w:themeColor="text1"/>
                <w:sz w:val="16"/>
                <w:szCs w:val="16"/>
              </w:rPr>
            </w:pPr>
            <w:r>
              <w:rPr>
                <w:b/>
                <w:color w:val="000000" w:themeColor="text1"/>
                <w:sz w:val="16"/>
                <w:szCs w:val="16"/>
              </w:rPr>
              <w:t>0,00</w:t>
            </w: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04</w:t>
            </w: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414000</w:t>
            </w: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r w:rsidRPr="00BC659D">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305C1D" w:rsidP="00BC659D">
            <w:pPr>
              <w:jc w:val="right"/>
              <w:rPr>
                <w:b/>
                <w:color w:val="000000" w:themeColor="text1"/>
                <w:sz w:val="16"/>
                <w:szCs w:val="16"/>
              </w:rPr>
            </w:pPr>
            <w:r>
              <w:rPr>
                <w:b/>
                <w:color w:val="000000" w:themeColor="text1"/>
                <w:sz w:val="16"/>
                <w:szCs w:val="16"/>
              </w:rPr>
              <w:t>306560,00</w:t>
            </w: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01EFF" w:rsidP="00BC659D">
            <w:pPr>
              <w:jc w:val="right"/>
              <w:rPr>
                <w:b/>
                <w:color w:val="000000" w:themeColor="text1"/>
                <w:sz w:val="16"/>
                <w:szCs w:val="16"/>
              </w:rPr>
            </w:pPr>
            <w:r>
              <w:rPr>
                <w:b/>
                <w:color w:val="000000" w:themeColor="text1"/>
                <w:sz w:val="16"/>
                <w:szCs w:val="16"/>
              </w:rPr>
              <w:t>1007,00</w:t>
            </w: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01EFF" w:rsidP="00B01EFF">
            <w:pPr>
              <w:jc w:val="right"/>
              <w:rPr>
                <w:b/>
                <w:color w:val="000000" w:themeColor="text1"/>
                <w:sz w:val="16"/>
                <w:szCs w:val="16"/>
              </w:rPr>
            </w:pPr>
            <w:r>
              <w:rPr>
                <w:b/>
                <w:color w:val="000000" w:themeColor="text1"/>
                <w:sz w:val="16"/>
                <w:szCs w:val="16"/>
              </w:rPr>
              <w:t>305553,0</w:t>
            </w:r>
            <w:r w:rsidR="006A3A78">
              <w:rPr>
                <w:b/>
                <w:color w:val="000000" w:themeColor="text1"/>
                <w:sz w:val="16"/>
                <w:szCs w:val="16"/>
              </w:rPr>
              <w:t>0</w:t>
            </w: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305C1D" w:rsidP="00BC659D">
            <w:pPr>
              <w:rPr>
                <w:b/>
                <w:color w:val="000000" w:themeColor="text1"/>
                <w:sz w:val="16"/>
                <w:szCs w:val="16"/>
              </w:rPr>
            </w:pPr>
            <w:r>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305C1D" w:rsidP="00BC659D">
            <w:pPr>
              <w:rPr>
                <w:b/>
                <w:color w:val="000000" w:themeColor="text1"/>
                <w:sz w:val="16"/>
                <w:szCs w:val="16"/>
              </w:rPr>
            </w:pPr>
            <w:r>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305C1D" w:rsidP="00BC659D">
            <w:pPr>
              <w:rPr>
                <w:b/>
                <w:color w:val="000000" w:themeColor="text1"/>
                <w:sz w:val="16"/>
                <w:szCs w:val="16"/>
              </w:rPr>
            </w:pPr>
            <w:r>
              <w:rPr>
                <w:b/>
                <w:color w:val="000000" w:themeColor="text1"/>
                <w:sz w:val="16"/>
                <w:szCs w:val="16"/>
              </w:rPr>
              <w:t>13</w:t>
            </w: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305C1D" w:rsidP="00BC659D">
            <w:pPr>
              <w:rPr>
                <w:b/>
                <w:color w:val="000000" w:themeColor="text1"/>
                <w:sz w:val="16"/>
                <w:szCs w:val="16"/>
              </w:rPr>
            </w:pPr>
            <w:r>
              <w:rPr>
                <w:b/>
                <w:color w:val="000000" w:themeColor="text1"/>
                <w:sz w:val="16"/>
                <w:szCs w:val="16"/>
              </w:rPr>
              <w:t>414000</w:t>
            </w: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305C1D" w:rsidP="00BC659D">
            <w:pPr>
              <w:rPr>
                <w:b/>
                <w:color w:val="000000" w:themeColor="text1"/>
                <w:sz w:val="16"/>
                <w:szCs w:val="16"/>
              </w:rPr>
            </w:pPr>
            <w:r>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305C1D" w:rsidP="00BC659D">
            <w:pPr>
              <w:jc w:val="right"/>
              <w:rPr>
                <w:b/>
                <w:color w:val="000000" w:themeColor="text1"/>
                <w:sz w:val="16"/>
                <w:szCs w:val="16"/>
              </w:rPr>
            </w:pPr>
            <w:r>
              <w:rPr>
                <w:b/>
                <w:color w:val="000000" w:themeColor="text1"/>
                <w:sz w:val="16"/>
                <w:szCs w:val="16"/>
              </w:rPr>
              <w:t>30556,00</w:t>
            </w: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01EFF" w:rsidP="00BC659D">
            <w:pPr>
              <w:jc w:val="right"/>
              <w:rPr>
                <w:b/>
                <w:color w:val="000000" w:themeColor="text1"/>
                <w:sz w:val="16"/>
                <w:szCs w:val="16"/>
              </w:rPr>
            </w:pPr>
            <w:r>
              <w:rPr>
                <w:b/>
                <w:color w:val="000000" w:themeColor="text1"/>
                <w:sz w:val="16"/>
                <w:szCs w:val="16"/>
              </w:rPr>
              <w:t>1,00</w:t>
            </w: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01EFF" w:rsidP="00BC659D">
            <w:pPr>
              <w:jc w:val="right"/>
              <w:rPr>
                <w:b/>
                <w:color w:val="000000" w:themeColor="text1"/>
                <w:sz w:val="16"/>
                <w:szCs w:val="16"/>
              </w:rPr>
            </w:pPr>
            <w:r>
              <w:rPr>
                <w:b/>
                <w:color w:val="000000" w:themeColor="text1"/>
                <w:sz w:val="16"/>
                <w:szCs w:val="16"/>
              </w:rPr>
              <w:t>30555</w:t>
            </w:r>
            <w:r w:rsidR="006A3A78">
              <w:rPr>
                <w:b/>
                <w:color w:val="000000" w:themeColor="text1"/>
                <w:sz w:val="16"/>
                <w:szCs w:val="16"/>
              </w:rPr>
              <w:t>,00</w:t>
            </w: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r w:rsidR="00BC659D" w:rsidRPr="00BC659D" w:rsidTr="00BC659D">
        <w:tc>
          <w:tcPr>
            <w:tcW w:w="99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color w:val="000000" w:themeColor="text1"/>
                <w:sz w:val="16"/>
                <w:szCs w:val="16"/>
              </w:rPr>
            </w:pPr>
          </w:p>
        </w:tc>
      </w:tr>
    </w:tbl>
    <w:p w:rsidR="00BC659D" w:rsidRPr="00BC659D" w:rsidRDefault="00BC659D" w:rsidP="00BC659D">
      <w:pPr>
        <w:ind w:left="360" w:firstLine="360"/>
        <w:rPr>
          <w:b/>
          <w:color w:val="000000" w:themeColor="text1"/>
        </w:rPr>
      </w:pPr>
    </w:p>
    <w:p w:rsidR="00BC659D" w:rsidRDefault="00BC659D" w:rsidP="00BC659D">
      <w:pPr>
        <w:ind w:left="360" w:firstLine="360"/>
        <w:rPr>
          <w:b/>
        </w:rPr>
      </w:pPr>
    </w:p>
    <w:p w:rsidR="00BC659D" w:rsidRPr="00440B40" w:rsidRDefault="00BC659D" w:rsidP="00BC659D">
      <w:pPr>
        <w:rPr>
          <w:b/>
        </w:rPr>
      </w:pPr>
    </w:p>
    <w:p w:rsidR="00A23372" w:rsidRDefault="00BC659D" w:rsidP="00BC659D">
      <w:pPr>
        <w:pStyle w:val="Heading1"/>
      </w:pPr>
      <w:r w:rsidRPr="000A5097">
        <w:t xml:space="preserve"> </w:t>
      </w:r>
      <w:bookmarkStart w:id="90" w:name="_Toc520450454"/>
      <w:bookmarkStart w:id="91" w:name="_Toc520451006"/>
      <w:bookmarkStart w:id="92" w:name="_Toc520451196"/>
      <w:bookmarkStart w:id="93" w:name="_Toc520451309"/>
    </w:p>
    <w:p w:rsidR="00A23372" w:rsidRDefault="00A23372" w:rsidP="00BC659D">
      <w:pPr>
        <w:pStyle w:val="Heading1"/>
      </w:pPr>
    </w:p>
    <w:p w:rsidR="00A23372" w:rsidRDefault="00A23372" w:rsidP="00BC659D">
      <w:pPr>
        <w:pStyle w:val="Heading1"/>
      </w:pPr>
    </w:p>
    <w:p w:rsidR="00A23372" w:rsidRDefault="00A23372" w:rsidP="00BC659D">
      <w:pPr>
        <w:pStyle w:val="Heading1"/>
      </w:pPr>
    </w:p>
    <w:p w:rsidR="00A23372" w:rsidRDefault="00A23372" w:rsidP="00A23372"/>
    <w:p w:rsidR="00A23372" w:rsidRPr="00A23372" w:rsidRDefault="00A23372" w:rsidP="00A23372"/>
    <w:p w:rsidR="00A23372" w:rsidRDefault="00A23372" w:rsidP="00BC659D">
      <w:pPr>
        <w:pStyle w:val="Heading1"/>
      </w:pPr>
    </w:p>
    <w:p w:rsidR="00A23372" w:rsidRDefault="00A23372" w:rsidP="00BC659D">
      <w:pPr>
        <w:pStyle w:val="Heading1"/>
      </w:pPr>
    </w:p>
    <w:p w:rsidR="00BC659D" w:rsidRPr="000A5097" w:rsidRDefault="00BC659D" w:rsidP="00BC659D">
      <w:pPr>
        <w:pStyle w:val="Heading1"/>
      </w:pPr>
      <w:r w:rsidRPr="000A5097">
        <w:rPr>
          <w:rStyle w:val="Emphasis"/>
          <w:b/>
          <w:iCs w:val="0"/>
        </w:rPr>
        <w:t>ПОДАЦИ О ЈАВНИМ НАБАВКАМА</w:t>
      </w:r>
      <w:bookmarkEnd w:id="90"/>
      <w:bookmarkEnd w:id="91"/>
      <w:bookmarkEnd w:id="92"/>
      <w:bookmarkEnd w:id="93"/>
    </w:p>
    <w:p w:rsidR="00BC659D" w:rsidRDefault="00BC659D" w:rsidP="00BC659D">
      <w:pPr>
        <w:rPr>
          <w:b/>
          <w:i/>
        </w:rPr>
      </w:pPr>
    </w:p>
    <w:p w:rsidR="00A23372" w:rsidRPr="00440B40" w:rsidRDefault="00A23372" w:rsidP="00BC659D">
      <w:pPr>
        <w:rPr>
          <w:b/>
          <w:i/>
        </w:rPr>
      </w:pPr>
    </w:p>
    <w:p w:rsidR="00BC659D" w:rsidRPr="006002C6" w:rsidRDefault="00BC659D" w:rsidP="00BC659D">
      <w:pPr>
        <w:ind w:firstLine="720"/>
        <w:jc w:val="both"/>
      </w:pPr>
      <w:r>
        <w:t xml:space="preserve">У  </w:t>
      </w:r>
      <w:r w:rsidR="00A23372">
        <w:rPr>
          <w:lang w:val="sr-Cyrl-RS"/>
        </w:rPr>
        <w:t>2021</w:t>
      </w:r>
      <w:r w:rsidR="00A23372">
        <w:t xml:space="preserve">.години, </w:t>
      </w:r>
      <w:r w:rsidRPr="006002C6">
        <w:t xml:space="preserve">до дана ажурирања </w:t>
      </w:r>
      <w:r>
        <w:t xml:space="preserve">овог </w:t>
      </w:r>
      <w:r w:rsidRPr="006002C6">
        <w:t xml:space="preserve">Информатора, Основно </w:t>
      </w:r>
      <w:r>
        <w:t>јавно тужилаштво у Горњем Милановцу</w:t>
      </w:r>
      <w:r w:rsidRPr="006002C6">
        <w:t xml:space="preserve"> није имало ј</w:t>
      </w:r>
      <w:r>
        <w:t>авне набавке, већ су реализоване јавне набавке мале вредности.</w:t>
      </w:r>
    </w:p>
    <w:p w:rsidR="00BC659D" w:rsidRDefault="00BC659D" w:rsidP="00BC659D">
      <w:pPr>
        <w:ind w:left="360" w:firstLine="360"/>
        <w:jc w:val="both"/>
        <w:rPr>
          <w:b/>
        </w:rPr>
      </w:pPr>
    </w:p>
    <w:p w:rsidR="00BC659D" w:rsidRDefault="00BC659D" w:rsidP="00BC659D">
      <w:pPr>
        <w:ind w:left="360" w:firstLine="360"/>
        <w:jc w:val="both"/>
      </w:pPr>
      <w:r>
        <w:t>У табелама су представљени планови јавних набавки за Основно јавно тужилаштво</w:t>
      </w:r>
    </w:p>
    <w:p w:rsidR="00BC659D" w:rsidRPr="00927C21" w:rsidRDefault="00BC659D" w:rsidP="00BC659D">
      <w:pPr>
        <w:jc w:val="both"/>
        <w:rPr>
          <w:b/>
        </w:rPr>
      </w:pPr>
      <w:r>
        <w:t xml:space="preserve"> у Горњем Милановцу, извештаји о реализа</w:t>
      </w:r>
      <w:r w:rsidR="00A23372">
        <w:t>цији јавних набавки за 2021.</w:t>
      </w:r>
      <w:r>
        <w:t xml:space="preserve"> годину, к</w:t>
      </w:r>
      <w:r w:rsidR="00A23372">
        <w:t>ао и план јавних набавки за 2022</w:t>
      </w:r>
      <w:r>
        <w:t>.</w:t>
      </w:r>
      <w:r w:rsidR="002466E2">
        <w:t xml:space="preserve"> годину (јавне набавке мале вре</w:t>
      </w:r>
      <w:r>
        <w:t>дности)</w:t>
      </w:r>
    </w:p>
    <w:p w:rsidR="00440B40" w:rsidRPr="00440B40" w:rsidRDefault="00440B40" w:rsidP="00440B40">
      <w:pPr>
        <w:jc w:val="both"/>
        <w:rPr>
          <w:b/>
        </w:rPr>
      </w:pPr>
    </w:p>
    <w:p w:rsidR="001C3183" w:rsidRDefault="001C3183" w:rsidP="00385E40">
      <w:pPr>
        <w:ind w:left="360" w:firstLine="360"/>
        <w:rPr>
          <w:b/>
        </w:rPr>
      </w:pPr>
    </w:p>
    <w:p w:rsidR="00BC659D" w:rsidRPr="00BC659D" w:rsidRDefault="002466E2" w:rsidP="00BC659D">
      <w:pPr>
        <w:ind w:left="360" w:firstLine="360"/>
        <w:rPr>
          <w:b/>
          <w:color w:val="000000" w:themeColor="text1"/>
        </w:rPr>
      </w:pPr>
      <w:r>
        <w:rPr>
          <w:color w:val="000000" w:themeColor="text1"/>
          <w:lang w:val="sr-Cyrl-RS"/>
        </w:rPr>
        <w:t>Ј</w:t>
      </w:r>
      <w:r w:rsidR="00BC659D" w:rsidRPr="00BC659D">
        <w:rPr>
          <w:color w:val="000000" w:themeColor="text1"/>
        </w:rPr>
        <w:t>авн</w:t>
      </w:r>
      <w:r>
        <w:rPr>
          <w:color w:val="000000" w:themeColor="text1"/>
        </w:rPr>
        <w:t>е набавке мале вредности за 2021</w:t>
      </w:r>
      <w:r w:rsidR="00BC659D" w:rsidRPr="00BC659D">
        <w:rPr>
          <w:color w:val="000000" w:themeColor="text1"/>
        </w:rPr>
        <w:t>. годину и реализација:</w:t>
      </w:r>
    </w:p>
    <w:p w:rsidR="00BC659D" w:rsidRPr="00BC659D"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43"/>
        <w:gridCol w:w="1512"/>
        <w:gridCol w:w="1492"/>
        <w:gridCol w:w="1498"/>
        <w:gridCol w:w="1496"/>
      </w:tblGrid>
      <w:tr w:rsidR="00BC659D" w:rsidRPr="00BC659D" w:rsidTr="00BC659D">
        <w:tc>
          <w:tcPr>
            <w:tcW w:w="1460" w:type="dxa"/>
          </w:tcPr>
          <w:p w:rsidR="00BC659D" w:rsidRPr="00BC659D" w:rsidRDefault="00BC659D" w:rsidP="00BC659D">
            <w:pPr>
              <w:jc w:val="center"/>
              <w:rPr>
                <w:rFonts w:ascii="Arial" w:hAnsi="Arial" w:cs="Arial"/>
                <w:b/>
                <w:i/>
                <w:color w:val="000000" w:themeColor="text1"/>
                <w:sz w:val="16"/>
                <w:szCs w:val="16"/>
              </w:rPr>
            </w:pPr>
            <w:r w:rsidRPr="00BC659D">
              <w:rPr>
                <w:rFonts w:ascii="Arial" w:hAnsi="Arial" w:cs="Arial"/>
                <w:b/>
                <w:i/>
                <w:color w:val="000000" w:themeColor="text1"/>
                <w:sz w:val="16"/>
                <w:szCs w:val="16"/>
              </w:rPr>
              <w:t>Бр конта</w:t>
            </w:r>
          </w:p>
        </w:tc>
        <w:tc>
          <w:tcPr>
            <w:tcW w:w="1492" w:type="dxa"/>
          </w:tcPr>
          <w:p w:rsidR="00BC659D" w:rsidRPr="00BC659D" w:rsidRDefault="00BC659D" w:rsidP="00BC659D">
            <w:pPr>
              <w:jc w:val="center"/>
              <w:rPr>
                <w:b/>
                <w:i/>
                <w:color w:val="000000" w:themeColor="text1"/>
              </w:rPr>
            </w:pPr>
            <w:r w:rsidRPr="00BC659D">
              <w:rPr>
                <w:b/>
                <w:i/>
                <w:color w:val="000000" w:themeColor="text1"/>
              </w:rPr>
              <w:t>Назив</w:t>
            </w:r>
          </w:p>
        </w:tc>
        <w:tc>
          <w:tcPr>
            <w:tcW w:w="1584" w:type="dxa"/>
          </w:tcPr>
          <w:p w:rsidR="00BC659D" w:rsidRPr="00BC659D" w:rsidRDefault="00BC659D" w:rsidP="00BC659D">
            <w:pPr>
              <w:jc w:val="center"/>
              <w:rPr>
                <w:b/>
                <w:i/>
                <w:color w:val="000000" w:themeColor="text1"/>
              </w:rPr>
            </w:pPr>
            <w:r w:rsidRPr="00BC659D">
              <w:rPr>
                <w:b/>
                <w:i/>
                <w:color w:val="000000" w:themeColor="text1"/>
              </w:rPr>
              <w:t>Количина</w:t>
            </w:r>
          </w:p>
        </w:tc>
        <w:tc>
          <w:tcPr>
            <w:tcW w:w="1573" w:type="dxa"/>
          </w:tcPr>
          <w:p w:rsidR="00BC659D" w:rsidRPr="00BC659D" w:rsidRDefault="00BC659D" w:rsidP="00BC659D">
            <w:pPr>
              <w:jc w:val="center"/>
              <w:rPr>
                <w:b/>
                <w:i/>
                <w:color w:val="000000" w:themeColor="text1"/>
              </w:rPr>
            </w:pPr>
            <w:r w:rsidRPr="00BC659D">
              <w:rPr>
                <w:b/>
                <w:i/>
                <w:color w:val="000000" w:themeColor="text1"/>
              </w:rPr>
              <w:t>Набавна вредност</w:t>
            </w:r>
          </w:p>
        </w:tc>
        <w:tc>
          <w:tcPr>
            <w:tcW w:w="1576" w:type="dxa"/>
          </w:tcPr>
          <w:p w:rsidR="00BC659D" w:rsidRPr="00BC659D" w:rsidRDefault="00BC659D" w:rsidP="00BC659D">
            <w:pPr>
              <w:jc w:val="center"/>
              <w:rPr>
                <w:b/>
                <w:i/>
                <w:color w:val="000000" w:themeColor="text1"/>
              </w:rPr>
            </w:pPr>
            <w:r w:rsidRPr="00BC659D">
              <w:rPr>
                <w:b/>
                <w:i/>
                <w:color w:val="000000" w:themeColor="text1"/>
              </w:rPr>
              <w:t>Исправка</w:t>
            </w:r>
          </w:p>
        </w:tc>
        <w:tc>
          <w:tcPr>
            <w:tcW w:w="1575" w:type="dxa"/>
          </w:tcPr>
          <w:p w:rsidR="00BC659D" w:rsidRPr="00BC659D" w:rsidRDefault="00BC659D" w:rsidP="00BC659D">
            <w:pPr>
              <w:jc w:val="center"/>
              <w:rPr>
                <w:b/>
                <w:i/>
                <w:color w:val="000000" w:themeColor="text1"/>
              </w:rPr>
            </w:pPr>
            <w:r w:rsidRPr="00BC659D">
              <w:rPr>
                <w:b/>
                <w:i/>
                <w:color w:val="000000" w:themeColor="text1"/>
              </w:rPr>
              <w:t>Садашња вредност</w:t>
            </w:r>
          </w:p>
        </w:tc>
      </w:tr>
      <w:tr w:rsidR="00BC659D" w:rsidRPr="00BC659D" w:rsidTr="00BC659D">
        <w:tc>
          <w:tcPr>
            <w:tcW w:w="1460" w:type="dxa"/>
          </w:tcPr>
          <w:p w:rsidR="00BC659D" w:rsidRPr="00BC659D" w:rsidRDefault="00BC659D" w:rsidP="00BC659D">
            <w:pPr>
              <w:jc w:val="center"/>
              <w:rPr>
                <w:b/>
                <w:i/>
                <w:color w:val="000000" w:themeColor="text1"/>
              </w:rPr>
            </w:pPr>
          </w:p>
        </w:tc>
        <w:tc>
          <w:tcPr>
            <w:tcW w:w="1492" w:type="dxa"/>
          </w:tcPr>
          <w:p w:rsidR="00BC659D" w:rsidRPr="00713E1F" w:rsidRDefault="00713E1F" w:rsidP="00BC659D">
            <w:pPr>
              <w:jc w:val="center"/>
              <w:rPr>
                <w:b/>
                <w:i/>
                <w:color w:val="000000" w:themeColor="text1"/>
                <w:lang w:val="sr-Cyrl-RS"/>
              </w:rPr>
            </w:pPr>
            <w:r>
              <w:rPr>
                <w:b/>
                <w:i/>
                <w:color w:val="000000" w:themeColor="text1"/>
                <w:lang w:val="sr-Cyrl-RS"/>
              </w:rPr>
              <w:t>Намештај и канцеларијска опрема</w:t>
            </w:r>
          </w:p>
        </w:tc>
        <w:tc>
          <w:tcPr>
            <w:tcW w:w="1584" w:type="dxa"/>
          </w:tcPr>
          <w:p w:rsidR="00BC659D" w:rsidRPr="00BC659D" w:rsidRDefault="00713E1F" w:rsidP="00BC659D">
            <w:pPr>
              <w:rPr>
                <w:b/>
                <w:i/>
                <w:color w:val="000000" w:themeColor="text1"/>
              </w:rPr>
            </w:pPr>
            <w:r>
              <w:rPr>
                <w:b/>
                <w:i/>
                <w:color w:val="000000" w:themeColor="text1"/>
                <w:lang w:val="sr-Cyrl-RS"/>
              </w:rPr>
              <w:t xml:space="preserve">            </w:t>
            </w:r>
            <w:r w:rsidR="00404259">
              <w:rPr>
                <w:b/>
                <w:i/>
                <w:color w:val="000000" w:themeColor="text1"/>
              </w:rPr>
              <w:t>3</w:t>
            </w:r>
          </w:p>
        </w:tc>
        <w:tc>
          <w:tcPr>
            <w:tcW w:w="1573" w:type="dxa"/>
          </w:tcPr>
          <w:p w:rsidR="00BC659D" w:rsidRPr="00BC659D" w:rsidRDefault="00404259" w:rsidP="00BC659D">
            <w:pPr>
              <w:jc w:val="center"/>
              <w:rPr>
                <w:b/>
                <w:i/>
                <w:color w:val="000000" w:themeColor="text1"/>
              </w:rPr>
            </w:pPr>
            <w:r>
              <w:rPr>
                <w:b/>
                <w:i/>
                <w:color w:val="000000" w:themeColor="text1"/>
              </w:rPr>
              <w:t>93</w:t>
            </w:r>
            <w:r w:rsidR="004D4690">
              <w:rPr>
                <w:b/>
                <w:i/>
                <w:color w:val="000000" w:themeColor="text1"/>
              </w:rPr>
              <w:t>.</w:t>
            </w:r>
            <w:r>
              <w:rPr>
                <w:b/>
                <w:i/>
                <w:color w:val="000000" w:themeColor="text1"/>
              </w:rPr>
              <w:t>000,00</w:t>
            </w:r>
          </w:p>
        </w:tc>
        <w:tc>
          <w:tcPr>
            <w:tcW w:w="1576" w:type="dxa"/>
          </w:tcPr>
          <w:p w:rsidR="00BC659D" w:rsidRPr="00BC659D" w:rsidRDefault="00BC659D" w:rsidP="00BC659D">
            <w:pPr>
              <w:jc w:val="center"/>
              <w:rPr>
                <w:b/>
                <w:i/>
                <w:color w:val="000000" w:themeColor="text1"/>
              </w:rPr>
            </w:pPr>
            <w:r w:rsidRPr="00BC659D">
              <w:rPr>
                <w:b/>
                <w:i/>
                <w:color w:val="000000" w:themeColor="text1"/>
              </w:rPr>
              <w:t>0.00</w:t>
            </w:r>
          </w:p>
        </w:tc>
        <w:tc>
          <w:tcPr>
            <w:tcW w:w="1575" w:type="dxa"/>
          </w:tcPr>
          <w:p w:rsidR="00BC659D" w:rsidRPr="00BC659D" w:rsidRDefault="00404259" w:rsidP="00BC659D">
            <w:pPr>
              <w:jc w:val="center"/>
              <w:rPr>
                <w:b/>
                <w:i/>
                <w:color w:val="000000" w:themeColor="text1"/>
              </w:rPr>
            </w:pPr>
            <w:r>
              <w:rPr>
                <w:b/>
                <w:i/>
                <w:color w:val="000000" w:themeColor="text1"/>
              </w:rPr>
              <w:t>93</w:t>
            </w:r>
            <w:r w:rsidR="004D4690">
              <w:rPr>
                <w:b/>
                <w:i/>
                <w:color w:val="000000" w:themeColor="text1"/>
              </w:rPr>
              <w:t>.</w:t>
            </w:r>
            <w:r>
              <w:rPr>
                <w:b/>
                <w:i/>
                <w:color w:val="000000" w:themeColor="text1"/>
              </w:rPr>
              <w:t>000,00</w:t>
            </w:r>
          </w:p>
        </w:tc>
      </w:tr>
      <w:tr w:rsidR="00BC659D" w:rsidRPr="00BC659D" w:rsidTr="00BC659D">
        <w:tc>
          <w:tcPr>
            <w:tcW w:w="1460"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center"/>
              <w:rPr>
                <w:b/>
                <w:i/>
                <w:color w:val="000000" w:themeColor="text1"/>
              </w:rPr>
            </w:pPr>
          </w:p>
        </w:tc>
        <w:tc>
          <w:tcPr>
            <w:tcW w:w="1492"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rPr>
                <w:b/>
                <w:i/>
                <w:color w:val="000000" w:themeColor="text1"/>
              </w:rPr>
            </w:pPr>
          </w:p>
        </w:tc>
        <w:tc>
          <w:tcPr>
            <w:tcW w:w="1584"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center"/>
              <w:rPr>
                <w:b/>
                <w:i/>
                <w:color w:val="000000" w:themeColor="text1"/>
              </w:rPr>
            </w:pPr>
          </w:p>
        </w:tc>
        <w:tc>
          <w:tcPr>
            <w:tcW w:w="1573"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center"/>
              <w:rPr>
                <w:b/>
                <w:i/>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center"/>
              <w:rPr>
                <w:b/>
                <w:i/>
                <w:color w:val="000000" w:themeColor="text1"/>
              </w:rPr>
            </w:pPr>
          </w:p>
        </w:tc>
        <w:tc>
          <w:tcPr>
            <w:tcW w:w="1575" w:type="dxa"/>
            <w:tcBorders>
              <w:top w:val="single" w:sz="4" w:space="0" w:color="auto"/>
              <w:left w:val="single" w:sz="4" w:space="0" w:color="auto"/>
              <w:bottom w:val="single" w:sz="4" w:space="0" w:color="auto"/>
              <w:right w:val="single" w:sz="4" w:space="0" w:color="auto"/>
            </w:tcBorders>
          </w:tcPr>
          <w:p w:rsidR="00BC659D" w:rsidRPr="00BC659D" w:rsidRDefault="00BC659D" w:rsidP="00BC659D">
            <w:pPr>
              <w:jc w:val="center"/>
              <w:rPr>
                <w:b/>
                <w:i/>
                <w:color w:val="000000" w:themeColor="text1"/>
              </w:rPr>
            </w:pPr>
          </w:p>
        </w:tc>
      </w:tr>
    </w:tbl>
    <w:p w:rsidR="00BC659D" w:rsidRPr="00BC659D" w:rsidRDefault="00BC659D" w:rsidP="00BC659D">
      <w:pPr>
        <w:rPr>
          <w:b/>
          <w:color w:val="000000" w:themeColor="text1"/>
        </w:rPr>
      </w:pPr>
    </w:p>
    <w:p w:rsidR="00B85CCA" w:rsidRDefault="00B85CCA" w:rsidP="002466E2">
      <w:pPr>
        <w:rPr>
          <w:b/>
        </w:rPr>
      </w:pPr>
    </w:p>
    <w:p w:rsidR="00713E1F" w:rsidRDefault="00713E1F" w:rsidP="00385E40">
      <w:pPr>
        <w:ind w:left="360" w:firstLine="360"/>
        <w:rPr>
          <w:b/>
        </w:rPr>
      </w:pPr>
    </w:p>
    <w:p w:rsidR="00B85CCA" w:rsidRPr="000A5097" w:rsidRDefault="00B85CCA" w:rsidP="000A5097">
      <w:pPr>
        <w:pStyle w:val="Heading1"/>
      </w:pPr>
      <w:r>
        <w:t xml:space="preserve"> </w:t>
      </w:r>
      <w:bookmarkStart w:id="94" w:name="_Toc520450455"/>
      <w:bookmarkStart w:id="95" w:name="_Toc520451007"/>
      <w:bookmarkStart w:id="96" w:name="_Toc520451197"/>
      <w:bookmarkStart w:id="97" w:name="_Toc520451310"/>
      <w:r w:rsidRPr="000A5097">
        <w:t>ПОДАЦИ О ДРЖАВНОЈ ПОМОЋИ</w:t>
      </w:r>
      <w:bookmarkEnd w:id="94"/>
      <w:bookmarkEnd w:id="95"/>
      <w:bookmarkEnd w:id="96"/>
      <w:bookmarkEnd w:id="97"/>
    </w:p>
    <w:p w:rsidR="00B85CCA" w:rsidRDefault="00B85CCA" w:rsidP="00385E40">
      <w:pPr>
        <w:ind w:left="360" w:firstLine="360"/>
        <w:rPr>
          <w:b/>
        </w:rPr>
      </w:pPr>
    </w:p>
    <w:p w:rsidR="00B85CCA" w:rsidRDefault="00B85CCA" w:rsidP="00385E40">
      <w:pPr>
        <w:ind w:left="360" w:firstLine="360"/>
      </w:pPr>
      <w:r w:rsidRPr="00B85CCA">
        <w:t>Основно јавно тужилаштво у Горњем Милановцу није користило државну помоћ</w:t>
      </w:r>
      <w:r w:rsidR="00E176A8">
        <w:t>.</w:t>
      </w:r>
    </w:p>
    <w:p w:rsidR="00156083" w:rsidRDefault="00156083" w:rsidP="00385E40">
      <w:pPr>
        <w:ind w:left="360" w:firstLine="360"/>
      </w:pPr>
    </w:p>
    <w:p w:rsidR="00156083" w:rsidRDefault="00156083" w:rsidP="00385E40">
      <w:pPr>
        <w:ind w:left="360" w:firstLine="360"/>
      </w:pPr>
    </w:p>
    <w:p w:rsidR="00B85CCA" w:rsidRDefault="00B85CCA" w:rsidP="00E176A8">
      <w:pPr>
        <w:ind w:left="360" w:firstLine="360"/>
        <w:jc w:val="center"/>
        <w:rPr>
          <w:b/>
        </w:rPr>
      </w:pPr>
    </w:p>
    <w:p w:rsidR="00B85CCA" w:rsidRDefault="00E176A8" w:rsidP="000A5097">
      <w:pPr>
        <w:pStyle w:val="Heading1"/>
        <w:rPr>
          <w:rStyle w:val="Emphasis"/>
          <w:b/>
          <w:iCs w:val="0"/>
        </w:rPr>
      </w:pPr>
      <w:r>
        <w:t xml:space="preserve">   </w:t>
      </w:r>
      <w:r w:rsidR="00B85CCA">
        <w:t xml:space="preserve"> </w:t>
      </w:r>
      <w:bookmarkStart w:id="98" w:name="_Toc520450456"/>
      <w:bookmarkStart w:id="99" w:name="_Toc520451008"/>
      <w:bookmarkStart w:id="100" w:name="_Toc520451198"/>
      <w:bookmarkStart w:id="101" w:name="_Toc520451311"/>
      <w:r w:rsidR="00B85CCA" w:rsidRPr="000A5097">
        <w:rPr>
          <w:rStyle w:val="Emphasis"/>
          <w:b/>
          <w:iCs w:val="0"/>
        </w:rPr>
        <w:t>ПОДАЦИ О ИСПЛАЋЕНИМ ПЛАТАМА,</w:t>
      </w:r>
      <w:bookmarkEnd w:id="98"/>
      <w:r w:rsidR="00B85CCA" w:rsidRPr="000A5097">
        <w:rPr>
          <w:rStyle w:val="Emphasis"/>
          <w:b/>
          <w:iCs w:val="0"/>
        </w:rPr>
        <w:t xml:space="preserve"> </w:t>
      </w:r>
      <w:bookmarkStart w:id="102" w:name="_Toc520450457"/>
      <w:r w:rsidR="004402FC" w:rsidRPr="000A5097">
        <w:rPr>
          <w:rStyle w:val="Emphasis"/>
          <w:b/>
          <w:iCs w:val="0"/>
        </w:rPr>
        <w:t>ЗАРАДАМА И ДРУГ</w:t>
      </w:r>
      <w:r w:rsidRPr="000A5097">
        <w:rPr>
          <w:rStyle w:val="Emphasis"/>
          <w:b/>
          <w:iCs w:val="0"/>
        </w:rPr>
        <w:t>ИМ ПРИМАЊИМА</w:t>
      </w:r>
      <w:bookmarkEnd w:id="99"/>
      <w:bookmarkEnd w:id="100"/>
      <w:bookmarkEnd w:id="101"/>
      <w:bookmarkEnd w:id="102"/>
    </w:p>
    <w:p w:rsidR="0071524C" w:rsidRPr="0071524C" w:rsidRDefault="0071524C" w:rsidP="0071524C"/>
    <w:p w:rsidR="00156083" w:rsidRPr="00156083" w:rsidRDefault="00156083" w:rsidP="00E176A8">
      <w:pPr>
        <w:ind w:left="360" w:firstLine="360"/>
        <w:jc w:val="center"/>
        <w:rPr>
          <w:b/>
          <w:i/>
        </w:rPr>
      </w:pPr>
    </w:p>
    <w:p w:rsidR="00B85CCA" w:rsidRPr="00156083" w:rsidRDefault="00B85CCA" w:rsidP="00E176A8">
      <w:pPr>
        <w:ind w:left="360" w:firstLine="360"/>
        <w:jc w:val="center"/>
        <w:rPr>
          <w:b/>
          <w:i/>
        </w:rPr>
      </w:pPr>
    </w:p>
    <w:p w:rsidR="004402FC" w:rsidRDefault="00156083" w:rsidP="00156083">
      <w:pPr>
        <w:ind w:firstLine="720"/>
        <w:jc w:val="both"/>
      </w:pPr>
      <w:r>
        <w:t>Висина плате</w:t>
      </w:r>
      <w:r w:rsidR="004402FC" w:rsidRPr="006002C6">
        <w:t xml:space="preserve"> јавног тужиоца и заменика јавног тужиоца одређена је у члановима 69, 70, 71. и 72. Закона о јавном тужилаштву.</w:t>
      </w:r>
    </w:p>
    <w:p w:rsidR="00156083" w:rsidRPr="006002C6" w:rsidRDefault="00156083" w:rsidP="00156083">
      <w:pPr>
        <w:ind w:firstLine="720"/>
        <w:jc w:val="both"/>
      </w:pPr>
    </w:p>
    <w:p w:rsidR="004402FC" w:rsidRPr="006002C6" w:rsidRDefault="004402FC" w:rsidP="004402FC">
      <w:pPr>
        <w:ind w:firstLine="720"/>
        <w:jc w:val="both"/>
      </w:pPr>
      <w:r w:rsidRPr="006002C6">
        <w:t>Плата се одређује множењем коефицијената за обрачун и исплату плата са коефикцијеном који се одређује Законом о буџету.</w:t>
      </w:r>
    </w:p>
    <w:p w:rsidR="004402FC" w:rsidRPr="006002C6" w:rsidRDefault="004402FC" w:rsidP="004402FC">
      <w:pPr>
        <w:ind w:left="360" w:firstLine="360"/>
        <w:jc w:val="both"/>
      </w:pPr>
    </w:p>
    <w:p w:rsidR="004402FC" w:rsidRPr="006002C6" w:rsidRDefault="004402FC" w:rsidP="004402FC">
      <w:pPr>
        <w:ind w:firstLine="720"/>
        <w:jc w:val="both"/>
      </w:pPr>
      <w:r w:rsidRPr="006002C6">
        <w:t>Основна плата јавног тужиоца једнака је основној плати председника суда пред којим јавни тужилац поступа.</w:t>
      </w:r>
    </w:p>
    <w:p w:rsidR="004402FC" w:rsidRPr="006002C6" w:rsidRDefault="004402FC" w:rsidP="004402FC">
      <w:pPr>
        <w:jc w:val="both"/>
      </w:pPr>
    </w:p>
    <w:p w:rsidR="004402FC" w:rsidRDefault="004402FC" w:rsidP="004402FC">
      <w:pPr>
        <w:ind w:firstLine="720"/>
        <w:jc w:val="both"/>
      </w:pPr>
      <w:r w:rsidRPr="006002C6">
        <w:t>У Осн</w:t>
      </w:r>
      <w:r>
        <w:t xml:space="preserve">овном јавном тужилаштву у Горњем Милановцу јавни тужилац </w:t>
      </w:r>
      <w:r w:rsidRPr="006002C6">
        <w:t xml:space="preserve">има коефицијент </w:t>
      </w:r>
      <w:r>
        <w:t>од 3.30</w:t>
      </w:r>
      <w:r w:rsidRPr="006002C6">
        <w:t xml:space="preserve">, </w:t>
      </w:r>
      <w:r>
        <w:t xml:space="preserve">док </w:t>
      </w:r>
      <w:r w:rsidRPr="006002C6">
        <w:t xml:space="preserve">заменик </w:t>
      </w:r>
      <w:r>
        <w:t xml:space="preserve">јавног тужиоца има коефицијент </w:t>
      </w:r>
      <w:r w:rsidR="00010885">
        <w:t>од 3.</w:t>
      </w:r>
      <w:r w:rsidRPr="006002C6">
        <w:t>00.</w:t>
      </w:r>
    </w:p>
    <w:p w:rsidR="002466E2" w:rsidRPr="006002C6" w:rsidRDefault="002466E2" w:rsidP="004402FC">
      <w:pPr>
        <w:ind w:firstLine="720"/>
        <w:jc w:val="both"/>
      </w:pPr>
    </w:p>
    <w:p w:rsidR="004402FC" w:rsidRPr="00E12176" w:rsidRDefault="004402FC" w:rsidP="004402FC">
      <w:pPr>
        <w:ind w:firstLine="360"/>
        <w:jc w:val="both"/>
        <w:rPr>
          <w:color w:val="FF0000"/>
        </w:rPr>
      </w:pPr>
    </w:p>
    <w:p w:rsidR="004402FC" w:rsidRPr="005C6B87" w:rsidRDefault="002466E2" w:rsidP="004402FC">
      <w:pPr>
        <w:ind w:firstLine="720"/>
        <w:jc w:val="both"/>
        <w:rPr>
          <w:b/>
          <w:color w:val="000000" w:themeColor="text1"/>
        </w:rPr>
      </w:pPr>
      <w:r>
        <w:rPr>
          <w:color w:val="000000" w:themeColor="text1"/>
        </w:rPr>
        <w:t>У периоду календарске 2021</w:t>
      </w:r>
      <w:r w:rsidR="004402FC" w:rsidRPr="005C6B87">
        <w:rPr>
          <w:color w:val="000000" w:themeColor="text1"/>
        </w:rPr>
        <w:t>.</w:t>
      </w:r>
      <w:r w:rsidR="00010885">
        <w:rPr>
          <w:color w:val="000000" w:themeColor="text1"/>
          <w:lang w:val="sr-Cyrl-RS"/>
        </w:rPr>
        <w:t xml:space="preserve"> </w:t>
      </w:r>
      <w:r w:rsidR="004402FC" w:rsidRPr="005C6B87">
        <w:rPr>
          <w:color w:val="000000" w:themeColor="text1"/>
        </w:rPr>
        <w:t>године укупан буџет тужи</w:t>
      </w:r>
      <w:r w:rsidR="00E12176" w:rsidRPr="005C6B87">
        <w:rPr>
          <w:color w:val="000000" w:themeColor="text1"/>
        </w:rPr>
        <w:t xml:space="preserve">лаштва је износио </w:t>
      </w:r>
      <w:r w:rsidR="00305C1D">
        <w:rPr>
          <w:color w:val="000000" w:themeColor="text1"/>
          <w:lang w:val="sr-Latn-RS"/>
        </w:rPr>
        <w:t>17</w:t>
      </w:r>
      <w:r w:rsidR="00713E1F">
        <w:rPr>
          <w:color w:val="000000" w:themeColor="text1"/>
          <w:lang w:val="sr-Cyrl-RS"/>
        </w:rPr>
        <w:t>.</w:t>
      </w:r>
      <w:r w:rsidR="00305C1D">
        <w:rPr>
          <w:color w:val="000000" w:themeColor="text1"/>
          <w:lang w:val="sr-Latn-RS"/>
        </w:rPr>
        <w:t>056</w:t>
      </w:r>
      <w:r w:rsidR="00713E1F">
        <w:rPr>
          <w:color w:val="000000" w:themeColor="text1"/>
          <w:lang w:val="sr-Cyrl-RS"/>
        </w:rPr>
        <w:t>.</w:t>
      </w:r>
      <w:r w:rsidR="00305C1D">
        <w:rPr>
          <w:color w:val="000000" w:themeColor="text1"/>
          <w:lang w:val="sr-Latn-RS"/>
        </w:rPr>
        <w:t>115,00</w:t>
      </w:r>
      <w:r w:rsidR="000D6883" w:rsidRPr="005C6B87">
        <w:rPr>
          <w:color w:val="000000" w:themeColor="text1"/>
        </w:rPr>
        <w:t xml:space="preserve"> </w:t>
      </w:r>
      <w:r w:rsidR="000D17BA">
        <w:rPr>
          <w:color w:val="000000" w:themeColor="text1"/>
        </w:rPr>
        <w:t>динара, док је</w:t>
      </w:r>
      <w:r w:rsidR="004402FC" w:rsidRPr="005C6B87">
        <w:rPr>
          <w:color w:val="000000" w:themeColor="text1"/>
        </w:rPr>
        <w:t xml:space="preserve"> на име зарада, накнада зарада, додатака на </w:t>
      </w:r>
      <w:r w:rsidR="00F90982" w:rsidRPr="005C6B87">
        <w:rPr>
          <w:color w:val="000000" w:themeColor="text1"/>
        </w:rPr>
        <w:t>плате и других накнада запосле</w:t>
      </w:r>
      <w:r w:rsidR="004402FC" w:rsidRPr="005C6B87">
        <w:rPr>
          <w:color w:val="000000" w:themeColor="text1"/>
        </w:rPr>
        <w:t>нима и носиоцима јав</w:t>
      </w:r>
      <w:r w:rsidR="000D6883" w:rsidRPr="005C6B87">
        <w:rPr>
          <w:color w:val="000000" w:themeColor="text1"/>
        </w:rPr>
        <w:t xml:space="preserve">нотужилачке </w:t>
      </w:r>
      <w:r w:rsidR="00E12176" w:rsidRPr="005C6B87">
        <w:rPr>
          <w:color w:val="000000" w:themeColor="text1"/>
        </w:rPr>
        <w:t xml:space="preserve">исплаћено је укупно </w:t>
      </w:r>
      <w:r w:rsidR="0041415E">
        <w:rPr>
          <w:color w:val="000000" w:themeColor="text1"/>
          <w:lang w:val="sr-Latn-RS"/>
        </w:rPr>
        <w:t>12</w:t>
      </w:r>
      <w:r w:rsidR="00713E1F">
        <w:rPr>
          <w:color w:val="000000" w:themeColor="text1"/>
          <w:lang w:val="sr-Cyrl-RS"/>
        </w:rPr>
        <w:t>.</w:t>
      </w:r>
      <w:r w:rsidR="0041415E">
        <w:rPr>
          <w:color w:val="000000" w:themeColor="text1"/>
          <w:lang w:val="sr-Latn-RS"/>
        </w:rPr>
        <w:t>571</w:t>
      </w:r>
      <w:r w:rsidR="00713E1F">
        <w:rPr>
          <w:color w:val="000000" w:themeColor="text1"/>
          <w:lang w:val="sr-Cyrl-RS"/>
        </w:rPr>
        <w:t>.</w:t>
      </w:r>
      <w:r w:rsidR="0041415E">
        <w:rPr>
          <w:color w:val="000000" w:themeColor="text1"/>
          <w:lang w:val="sr-Latn-RS"/>
        </w:rPr>
        <w:t>796,93</w:t>
      </w:r>
      <w:r w:rsidR="000D6883" w:rsidRPr="005C6B87">
        <w:rPr>
          <w:color w:val="000000" w:themeColor="text1"/>
        </w:rPr>
        <w:t xml:space="preserve"> </w:t>
      </w:r>
      <w:r w:rsidR="004402FC" w:rsidRPr="005C6B87">
        <w:rPr>
          <w:color w:val="000000" w:themeColor="text1"/>
        </w:rPr>
        <w:t>динара.</w:t>
      </w:r>
    </w:p>
    <w:p w:rsidR="004402FC" w:rsidRPr="00E12176" w:rsidRDefault="004402FC" w:rsidP="004402FC">
      <w:pPr>
        <w:ind w:left="360" w:firstLine="360"/>
        <w:jc w:val="both"/>
        <w:rPr>
          <w:color w:val="FF0000"/>
        </w:rPr>
      </w:pPr>
    </w:p>
    <w:p w:rsidR="004402FC" w:rsidRPr="006002C6" w:rsidRDefault="004402FC" w:rsidP="004402FC">
      <w:pPr>
        <w:ind w:firstLine="720"/>
        <w:jc w:val="both"/>
      </w:pPr>
      <w:r w:rsidRPr="00F90982">
        <w:t>Плате запослених</w:t>
      </w:r>
      <w:r w:rsidRPr="006002C6">
        <w:t xml:space="preserve"> се одређују у складу са одредбама Закона о платама у државнм органима.</w:t>
      </w:r>
    </w:p>
    <w:p w:rsidR="00E176A8" w:rsidRPr="00BC659D" w:rsidRDefault="00E176A8" w:rsidP="00BC659D">
      <w:pPr>
        <w:rPr>
          <w:color w:val="000000" w:themeColor="text1"/>
        </w:rPr>
      </w:pPr>
    </w:p>
    <w:p w:rsidR="00BC659D" w:rsidRPr="003C5B4A" w:rsidRDefault="00BC659D" w:rsidP="00BC659D">
      <w:pPr>
        <w:ind w:left="360" w:firstLine="360"/>
        <w:rPr>
          <w:color w:val="000000" w:themeColor="text1"/>
        </w:rPr>
      </w:pPr>
      <w:r w:rsidRPr="003C5B4A">
        <w:rPr>
          <w:color w:val="000000" w:themeColor="text1"/>
        </w:rPr>
        <w:t>Подаци о исплаћеним платама, зарадама и другим примањима у складу са Законом о</w:t>
      </w:r>
      <w:r w:rsidR="002466E2">
        <w:rPr>
          <w:color w:val="000000" w:themeColor="text1"/>
        </w:rPr>
        <w:t xml:space="preserve"> буџету Републике Србије за 2021</w:t>
      </w:r>
      <w:r w:rsidRPr="003C5B4A">
        <w:rPr>
          <w:color w:val="000000" w:themeColor="text1"/>
        </w:rPr>
        <w:t>.годину.</w:t>
      </w:r>
    </w:p>
    <w:p w:rsidR="00BC659D" w:rsidRDefault="00BC659D" w:rsidP="002466E2">
      <w:pPr>
        <w:rPr>
          <w:color w:val="000000" w:themeColor="text1"/>
        </w:rPr>
      </w:pPr>
    </w:p>
    <w:p w:rsidR="002466E2" w:rsidRPr="003C5B4A" w:rsidRDefault="002466E2" w:rsidP="002466E2">
      <w:pPr>
        <w:rPr>
          <w:color w:val="000000" w:themeColor="text1"/>
        </w:rPr>
      </w:pPr>
    </w:p>
    <w:p w:rsidR="00BC659D" w:rsidRPr="003C5B4A" w:rsidRDefault="00BC659D" w:rsidP="00BC659D">
      <w:pPr>
        <w:ind w:left="360" w:firstLine="360"/>
        <w:rPr>
          <w:color w:val="000000" w:themeColor="text1"/>
        </w:rPr>
      </w:pPr>
      <w:r w:rsidRPr="003C5B4A">
        <w:rPr>
          <w:color w:val="000000" w:themeColor="text1"/>
        </w:rPr>
        <w:t xml:space="preserve"> Подаци о платама изабр</w:t>
      </w:r>
      <w:r w:rsidR="002466E2">
        <w:rPr>
          <w:color w:val="000000" w:themeColor="text1"/>
        </w:rPr>
        <w:t>аних лица за децембар месец 2021</w:t>
      </w:r>
      <w:r w:rsidRPr="003C5B4A">
        <w:rPr>
          <w:color w:val="000000" w:themeColor="text1"/>
        </w:rPr>
        <w:t>. године:</w:t>
      </w:r>
    </w:p>
    <w:p w:rsidR="00BC659D" w:rsidRPr="003C5B4A"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05"/>
        <w:gridCol w:w="3003"/>
      </w:tblGrid>
      <w:tr w:rsidR="00BC659D" w:rsidRPr="003C5B4A" w:rsidTr="00BC659D">
        <w:tc>
          <w:tcPr>
            <w:tcW w:w="3206" w:type="dxa"/>
          </w:tcPr>
          <w:p w:rsidR="00BC659D" w:rsidRPr="003C5B4A" w:rsidRDefault="00BC659D" w:rsidP="00BC659D">
            <w:pPr>
              <w:jc w:val="center"/>
              <w:rPr>
                <w:color w:val="000000" w:themeColor="text1"/>
              </w:rPr>
            </w:pPr>
            <w:r w:rsidRPr="003C5B4A">
              <w:rPr>
                <w:color w:val="000000" w:themeColor="text1"/>
              </w:rPr>
              <w:t>ФУНКЦИЈА</w:t>
            </w:r>
          </w:p>
        </w:tc>
        <w:tc>
          <w:tcPr>
            <w:tcW w:w="3207" w:type="dxa"/>
          </w:tcPr>
          <w:p w:rsidR="00BC659D" w:rsidRPr="003C5B4A" w:rsidRDefault="00BC659D" w:rsidP="00BC659D">
            <w:pPr>
              <w:jc w:val="center"/>
              <w:rPr>
                <w:color w:val="000000" w:themeColor="text1"/>
              </w:rPr>
            </w:pPr>
            <w:r w:rsidRPr="003C5B4A">
              <w:rPr>
                <w:color w:val="000000" w:themeColor="text1"/>
              </w:rPr>
              <w:t>ИМЕ И ПРЕЗИМЕ</w:t>
            </w:r>
          </w:p>
        </w:tc>
        <w:tc>
          <w:tcPr>
            <w:tcW w:w="3207" w:type="dxa"/>
          </w:tcPr>
          <w:p w:rsidR="00BC659D" w:rsidRPr="003C5B4A" w:rsidRDefault="00BC659D" w:rsidP="00BC659D">
            <w:pPr>
              <w:jc w:val="center"/>
              <w:rPr>
                <w:color w:val="000000" w:themeColor="text1"/>
              </w:rPr>
            </w:pPr>
            <w:r w:rsidRPr="003C5B4A">
              <w:rPr>
                <w:color w:val="000000" w:themeColor="text1"/>
              </w:rPr>
              <w:t>НЕТО ПЛАТА без минулог рада у динарима</w:t>
            </w:r>
          </w:p>
        </w:tc>
      </w:tr>
      <w:tr w:rsidR="00BC659D" w:rsidRPr="003C5B4A" w:rsidTr="00BC659D">
        <w:trPr>
          <w:trHeight w:val="323"/>
        </w:trPr>
        <w:tc>
          <w:tcPr>
            <w:tcW w:w="3206" w:type="dxa"/>
          </w:tcPr>
          <w:p w:rsidR="00BC659D" w:rsidRPr="003C5B4A" w:rsidRDefault="00BC659D" w:rsidP="00BC659D">
            <w:pPr>
              <w:rPr>
                <w:color w:val="000000" w:themeColor="text1"/>
              </w:rPr>
            </w:pPr>
            <w:r w:rsidRPr="003C5B4A">
              <w:rPr>
                <w:color w:val="000000" w:themeColor="text1"/>
              </w:rPr>
              <w:t>Основни јавни тужилац</w:t>
            </w:r>
          </w:p>
        </w:tc>
        <w:tc>
          <w:tcPr>
            <w:tcW w:w="3207" w:type="dxa"/>
          </w:tcPr>
          <w:p w:rsidR="00BC659D" w:rsidRPr="003C5B4A" w:rsidRDefault="00BC659D" w:rsidP="00BC659D">
            <w:pPr>
              <w:jc w:val="center"/>
              <w:rPr>
                <w:color w:val="000000" w:themeColor="text1"/>
              </w:rPr>
            </w:pPr>
            <w:r w:rsidRPr="003C5B4A">
              <w:rPr>
                <w:color w:val="000000" w:themeColor="text1"/>
              </w:rPr>
              <w:t>Милена Вељовић</w:t>
            </w:r>
          </w:p>
        </w:tc>
        <w:tc>
          <w:tcPr>
            <w:tcW w:w="3207" w:type="dxa"/>
          </w:tcPr>
          <w:p w:rsidR="00BC659D" w:rsidRPr="003C5B4A" w:rsidRDefault="00CD5311" w:rsidP="00BC659D">
            <w:pPr>
              <w:jc w:val="center"/>
              <w:rPr>
                <w:color w:val="000000" w:themeColor="text1"/>
              </w:rPr>
            </w:pPr>
            <w:r>
              <w:rPr>
                <w:color w:val="000000" w:themeColor="text1"/>
              </w:rPr>
              <w:t>174</w:t>
            </w:r>
            <w:r w:rsidR="00713E1F">
              <w:rPr>
                <w:color w:val="000000" w:themeColor="text1"/>
                <w:lang w:val="sr-Cyrl-RS"/>
              </w:rPr>
              <w:t>.</w:t>
            </w:r>
            <w:r>
              <w:rPr>
                <w:color w:val="000000" w:themeColor="text1"/>
              </w:rPr>
              <w:t>917,94</w:t>
            </w:r>
          </w:p>
        </w:tc>
      </w:tr>
      <w:tr w:rsidR="002466E2" w:rsidRPr="003C5B4A" w:rsidTr="00BC659D">
        <w:trPr>
          <w:trHeight w:val="323"/>
        </w:trPr>
        <w:tc>
          <w:tcPr>
            <w:tcW w:w="3206" w:type="dxa"/>
          </w:tcPr>
          <w:p w:rsidR="002466E2" w:rsidRPr="002466E2" w:rsidRDefault="002466E2" w:rsidP="00BC659D">
            <w:pPr>
              <w:rPr>
                <w:color w:val="000000" w:themeColor="text1"/>
                <w:lang w:val="sr-Cyrl-RS"/>
              </w:rPr>
            </w:pPr>
            <w:r>
              <w:rPr>
                <w:color w:val="000000" w:themeColor="text1"/>
                <w:lang w:val="sr-Cyrl-RS"/>
              </w:rPr>
              <w:t>Заменик јавног тужиоца</w:t>
            </w:r>
          </w:p>
        </w:tc>
        <w:tc>
          <w:tcPr>
            <w:tcW w:w="3207" w:type="dxa"/>
          </w:tcPr>
          <w:p w:rsidR="002466E2" w:rsidRPr="003C5B4A" w:rsidRDefault="006D2DDE" w:rsidP="006D2DDE">
            <w:pPr>
              <w:rPr>
                <w:color w:val="000000" w:themeColor="text1"/>
              </w:rPr>
            </w:pPr>
            <w:r>
              <w:rPr>
                <w:color w:val="000000" w:themeColor="text1"/>
              </w:rPr>
              <w:t xml:space="preserve">          </w:t>
            </w:r>
            <w:r w:rsidR="002466E2" w:rsidRPr="003C5B4A">
              <w:rPr>
                <w:color w:val="000000" w:themeColor="text1"/>
              </w:rPr>
              <w:t>Ана Радоњић</w:t>
            </w:r>
          </w:p>
          <w:p w:rsidR="002466E2" w:rsidRPr="003C5B4A" w:rsidRDefault="002466E2" w:rsidP="00BC659D">
            <w:pPr>
              <w:jc w:val="center"/>
              <w:rPr>
                <w:color w:val="000000" w:themeColor="text1"/>
              </w:rPr>
            </w:pPr>
          </w:p>
        </w:tc>
        <w:tc>
          <w:tcPr>
            <w:tcW w:w="3207" w:type="dxa"/>
          </w:tcPr>
          <w:p w:rsidR="002466E2" w:rsidRPr="003C5B4A" w:rsidRDefault="00CD5311" w:rsidP="00BC659D">
            <w:pPr>
              <w:jc w:val="center"/>
              <w:rPr>
                <w:color w:val="000000" w:themeColor="text1"/>
              </w:rPr>
            </w:pPr>
            <w:r>
              <w:rPr>
                <w:color w:val="000000" w:themeColor="text1"/>
              </w:rPr>
              <w:t>134</w:t>
            </w:r>
            <w:r w:rsidR="00713E1F">
              <w:rPr>
                <w:color w:val="000000" w:themeColor="text1"/>
                <w:lang w:val="sr-Cyrl-RS"/>
              </w:rPr>
              <w:t>.</w:t>
            </w:r>
            <w:r>
              <w:rPr>
                <w:color w:val="000000" w:themeColor="text1"/>
              </w:rPr>
              <w:t>093,76</w:t>
            </w:r>
          </w:p>
        </w:tc>
      </w:tr>
      <w:tr w:rsidR="00BC659D" w:rsidRPr="003C5B4A" w:rsidTr="00BC659D">
        <w:tc>
          <w:tcPr>
            <w:tcW w:w="3206" w:type="dxa"/>
          </w:tcPr>
          <w:p w:rsidR="00BC659D" w:rsidRPr="003C5B4A" w:rsidRDefault="00BC659D" w:rsidP="00BC659D">
            <w:pPr>
              <w:rPr>
                <w:color w:val="000000" w:themeColor="text1"/>
              </w:rPr>
            </w:pPr>
            <w:r w:rsidRPr="003C5B4A">
              <w:rPr>
                <w:color w:val="000000" w:themeColor="text1"/>
              </w:rPr>
              <w:t>Заменик  јавног тужиоца</w:t>
            </w:r>
          </w:p>
          <w:p w:rsidR="00BC659D" w:rsidRPr="003C5B4A" w:rsidRDefault="00BC659D" w:rsidP="00BC659D">
            <w:pPr>
              <w:rPr>
                <w:color w:val="000000" w:themeColor="text1"/>
              </w:rPr>
            </w:pPr>
            <w:r w:rsidRPr="003C5B4A">
              <w:rPr>
                <w:color w:val="000000" w:themeColor="text1"/>
              </w:rPr>
              <w:t xml:space="preserve">  </w:t>
            </w:r>
          </w:p>
        </w:tc>
        <w:tc>
          <w:tcPr>
            <w:tcW w:w="3207" w:type="dxa"/>
          </w:tcPr>
          <w:p w:rsidR="00BC659D" w:rsidRPr="003C5B4A" w:rsidRDefault="00BC659D" w:rsidP="00BC659D">
            <w:pPr>
              <w:jc w:val="center"/>
              <w:rPr>
                <w:color w:val="000000" w:themeColor="text1"/>
              </w:rPr>
            </w:pPr>
            <w:r w:rsidRPr="003C5B4A">
              <w:rPr>
                <w:color w:val="000000" w:themeColor="text1"/>
              </w:rPr>
              <w:t>Јелена Томовић</w:t>
            </w:r>
          </w:p>
        </w:tc>
        <w:tc>
          <w:tcPr>
            <w:tcW w:w="3207" w:type="dxa"/>
          </w:tcPr>
          <w:p w:rsidR="00BC659D" w:rsidRPr="003C5B4A" w:rsidRDefault="00CD5311" w:rsidP="00BC659D">
            <w:pPr>
              <w:jc w:val="center"/>
              <w:rPr>
                <w:color w:val="000000" w:themeColor="text1"/>
              </w:rPr>
            </w:pPr>
            <w:r>
              <w:rPr>
                <w:color w:val="000000" w:themeColor="text1"/>
              </w:rPr>
              <w:t>134</w:t>
            </w:r>
            <w:r w:rsidR="00713E1F">
              <w:rPr>
                <w:color w:val="000000" w:themeColor="text1"/>
                <w:lang w:val="sr-Cyrl-RS"/>
              </w:rPr>
              <w:t>.</w:t>
            </w:r>
            <w:r>
              <w:rPr>
                <w:color w:val="000000" w:themeColor="text1"/>
              </w:rPr>
              <w:t>941,06</w:t>
            </w:r>
          </w:p>
          <w:p w:rsidR="00BC659D" w:rsidRPr="003C5B4A" w:rsidRDefault="00BC659D" w:rsidP="00BC659D">
            <w:pPr>
              <w:jc w:val="center"/>
              <w:rPr>
                <w:color w:val="000000" w:themeColor="text1"/>
              </w:rPr>
            </w:pPr>
          </w:p>
        </w:tc>
      </w:tr>
    </w:tbl>
    <w:p w:rsidR="00BC659D" w:rsidRDefault="00BC659D" w:rsidP="002466E2">
      <w:pPr>
        <w:rPr>
          <w:b/>
        </w:rPr>
      </w:pPr>
    </w:p>
    <w:p w:rsidR="00BC659D" w:rsidRPr="0065753A" w:rsidRDefault="00BC659D" w:rsidP="00BC659D"/>
    <w:p w:rsidR="00BC659D" w:rsidRDefault="00BC659D" w:rsidP="00BC659D">
      <w:pPr>
        <w:ind w:left="360" w:firstLine="360"/>
      </w:pPr>
      <w:r w:rsidRPr="00E176A8">
        <w:t>Подаци о зарадама запослених у</w:t>
      </w:r>
      <w:r>
        <w:t xml:space="preserve"> ОЈТ Горњи</w:t>
      </w:r>
      <w:r w:rsidR="003C5B4A">
        <w:t xml:space="preserve"> </w:t>
      </w:r>
      <w:r w:rsidR="004D4690">
        <w:t>Милановац за месец децембар 2021</w:t>
      </w:r>
      <w:r w:rsidRPr="00E176A8">
        <w:t>.године:</w:t>
      </w:r>
    </w:p>
    <w:p w:rsidR="00BC659D" w:rsidRPr="00E176A8" w:rsidRDefault="00BC659D" w:rsidP="00BC659D">
      <w:pPr>
        <w:ind w:left="360" w:firstLine="360"/>
      </w:pPr>
    </w:p>
    <w:p w:rsidR="00BC659D" w:rsidRPr="003C5B4A" w:rsidRDefault="00BC659D" w:rsidP="00BC659D">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997"/>
        <w:gridCol w:w="2997"/>
      </w:tblGrid>
      <w:tr w:rsidR="00BC659D" w:rsidRPr="003C5B4A" w:rsidTr="00BC659D">
        <w:trPr>
          <w:trHeight w:val="620"/>
        </w:trPr>
        <w:tc>
          <w:tcPr>
            <w:tcW w:w="3090" w:type="dxa"/>
          </w:tcPr>
          <w:p w:rsidR="00BC659D" w:rsidRPr="004D4690" w:rsidRDefault="00BC659D" w:rsidP="00BC659D">
            <w:pPr>
              <w:jc w:val="center"/>
              <w:rPr>
                <w:color w:val="000000" w:themeColor="text1"/>
              </w:rPr>
            </w:pPr>
            <w:r w:rsidRPr="004D4690">
              <w:rPr>
                <w:color w:val="000000" w:themeColor="text1"/>
              </w:rPr>
              <w:t>Звање</w:t>
            </w:r>
          </w:p>
        </w:tc>
        <w:tc>
          <w:tcPr>
            <w:tcW w:w="3055" w:type="dxa"/>
          </w:tcPr>
          <w:p w:rsidR="00BC659D" w:rsidRPr="004D4690" w:rsidRDefault="00BC659D" w:rsidP="00BC659D">
            <w:pPr>
              <w:jc w:val="center"/>
              <w:rPr>
                <w:color w:val="000000" w:themeColor="text1"/>
              </w:rPr>
            </w:pPr>
            <w:r w:rsidRPr="004D4690">
              <w:rPr>
                <w:color w:val="000000" w:themeColor="text1"/>
              </w:rPr>
              <w:t>Најнижа исплаћена нето плата без минулог рада</w:t>
            </w:r>
          </w:p>
        </w:tc>
        <w:tc>
          <w:tcPr>
            <w:tcW w:w="3055" w:type="dxa"/>
          </w:tcPr>
          <w:p w:rsidR="00BC659D" w:rsidRPr="004D4690" w:rsidRDefault="00BC659D" w:rsidP="00BC659D">
            <w:pPr>
              <w:jc w:val="center"/>
              <w:rPr>
                <w:color w:val="000000" w:themeColor="text1"/>
              </w:rPr>
            </w:pPr>
            <w:r w:rsidRPr="004D4690">
              <w:rPr>
                <w:color w:val="000000" w:themeColor="text1"/>
              </w:rPr>
              <w:t>Највиша исплаћена нето плата без минулог рада</w:t>
            </w:r>
          </w:p>
        </w:tc>
      </w:tr>
      <w:tr w:rsidR="00BC659D" w:rsidRPr="003C5B4A" w:rsidTr="00BC659D">
        <w:trPr>
          <w:trHeight w:val="241"/>
        </w:trPr>
        <w:tc>
          <w:tcPr>
            <w:tcW w:w="3090" w:type="dxa"/>
          </w:tcPr>
          <w:p w:rsidR="00BC659D" w:rsidRPr="004D4690" w:rsidRDefault="00BC659D" w:rsidP="00BC659D">
            <w:pPr>
              <w:rPr>
                <w:color w:val="000000" w:themeColor="text1"/>
              </w:rPr>
            </w:pPr>
            <w:r w:rsidRPr="004D4690">
              <w:rPr>
                <w:color w:val="000000" w:themeColor="text1"/>
              </w:rPr>
              <w:t>Референт - уписничар</w:t>
            </w:r>
          </w:p>
        </w:tc>
        <w:tc>
          <w:tcPr>
            <w:tcW w:w="3055" w:type="dxa"/>
          </w:tcPr>
          <w:p w:rsidR="00BC659D" w:rsidRPr="004D4690" w:rsidRDefault="00C31998" w:rsidP="00BC659D">
            <w:pPr>
              <w:rPr>
                <w:color w:val="000000" w:themeColor="text1"/>
              </w:rPr>
            </w:pPr>
            <w:r w:rsidRPr="004D4690">
              <w:rPr>
                <w:color w:val="000000" w:themeColor="text1"/>
              </w:rPr>
              <w:t>61</w:t>
            </w:r>
            <w:r w:rsidR="00713E1F">
              <w:rPr>
                <w:color w:val="000000" w:themeColor="text1"/>
                <w:lang w:val="sr-Cyrl-RS"/>
              </w:rPr>
              <w:t>.</w:t>
            </w:r>
            <w:r w:rsidRPr="004D4690">
              <w:rPr>
                <w:color w:val="000000" w:themeColor="text1"/>
              </w:rPr>
              <w:t>642,16</w:t>
            </w:r>
          </w:p>
        </w:tc>
        <w:tc>
          <w:tcPr>
            <w:tcW w:w="3055" w:type="dxa"/>
          </w:tcPr>
          <w:p w:rsidR="00BC659D" w:rsidRPr="004D4690" w:rsidRDefault="00CD5311" w:rsidP="00BC659D">
            <w:pPr>
              <w:jc w:val="right"/>
              <w:rPr>
                <w:color w:val="000000" w:themeColor="text1"/>
              </w:rPr>
            </w:pPr>
            <w:r w:rsidRPr="004D4690">
              <w:rPr>
                <w:color w:val="000000" w:themeColor="text1"/>
              </w:rPr>
              <w:t>62</w:t>
            </w:r>
            <w:r w:rsidR="00713E1F">
              <w:rPr>
                <w:color w:val="000000" w:themeColor="text1"/>
                <w:lang w:val="sr-Cyrl-RS"/>
              </w:rPr>
              <w:t>.</w:t>
            </w:r>
            <w:r w:rsidRPr="004D4690">
              <w:rPr>
                <w:color w:val="000000" w:themeColor="text1"/>
              </w:rPr>
              <w:t>735,08</w:t>
            </w:r>
          </w:p>
        </w:tc>
      </w:tr>
      <w:tr w:rsidR="00BC659D" w:rsidRPr="003C5B4A" w:rsidTr="00BC659D">
        <w:trPr>
          <w:trHeight w:val="496"/>
        </w:trPr>
        <w:tc>
          <w:tcPr>
            <w:tcW w:w="3090" w:type="dxa"/>
          </w:tcPr>
          <w:p w:rsidR="00BC659D" w:rsidRPr="004D4690" w:rsidRDefault="00BC659D" w:rsidP="00BC659D">
            <w:pPr>
              <w:rPr>
                <w:color w:val="000000" w:themeColor="text1"/>
              </w:rPr>
            </w:pPr>
            <w:r w:rsidRPr="004D4690">
              <w:rPr>
                <w:color w:val="000000" w:themeColor="text1"/>
              </w:rPr>
              <w:t>Референт – експедиотор поште</w:t>
            </w:r>
          </w:p>
        </w:tc>
        <w:tc>
          <w:tcPr>
            <w:tcW w:w="3055" w:type="dxa"/>
          </w:tcPr>
          <w:p w:rsidR="00BC659D" w:rsidRPr="004D4690" w:rsidRDefault="00C31998" w:rsidP="00C31998">
            <w:pPr>
              <w:rPr>
                <w:color w:val="000000" w:themeColor="text1"/>
              </w:rPr>
            </w:pPr>
            <w:r w:rsidRPr="004D4690">
              <w:rPr>
                <w:color w:val="000000" w:themeColor="text1"/>
              </w:rPr>
              <w:t>40</w:t>
            </w:r>
            <w:r w:rsidR="00713E1F">
              <w:rPr>
                <w:color w:val="000000" w:themeColor="text1"/>
                <w:lang w:val="sr-Cyrl-RS"/>
              </w:rPr>
              <w:t>.</w:t>
            </w:r>
            <w:r w:rsidRPr="004D4690">
              <w:rPr>
                <w:color w:val="000000" w:themeColor="text1"/>
              </w:rPr>
              <w:t>948,07</w:t>
            </w:r>
          </w:p>
        </w:tc>
        <w:tc>
          <w:tcPr>
            <w:tcW w:w="3055" w:type="dxa"/>
          </w:tcPr>
          <w:p w:rsidR="00BC659D" w:rsidRPr="004D4690" w:rsidRDefault="00CD5311" w:rsidP="00BC659D">
            <w:pPr>
              <w:jc w:val="right"/>
              <w:rPr>
                <w:color w:val="000000" w:themeColor="text1"/>
              </w:rPr>
            </w:pPr>
            <w:r w:rsidRPr="004D4690">
              <w:rPr>
                <w:color w:val="000000" w:themeColor="text1"/>
              </w:rPr>
              <w:t>43</w:t>
            </w:r>
            <w:r w:rsidR="00713E1F">
              <w:rPr>
                <w:color w:val="000000" w:themeColor="text1"/>
                <w:lang w:val="sr-Cyrl-RS"/>
              </w:rPr>
              <w:t>.</w:t>
            </w:r>
            <w:r w:rsidRPr="004D4690">
              <w:rPr>
                <w:color w:val="000000" w:themeColor="text1"/>
              </w:rPr>
              <w:t>041,18</w:t>
            </w:r>
          </w:p>
        </w:tc>
      </w:tr>
      <w:tr w:rsidR="00BC659D" w:rsidRPr="003C5B4A" w:rsidTr="00BC659D">
        <w:trPr>
          <w:trHeight w:val="483"/>
        </w:trPr>
        <w:tc>
          <w:tcPr>
            <w:tcW w:w="3090" w:type="dxa"/>
          </w:tcPr>
          <w:p w:rsidR="00BC659D" w:rsidRPr="004D4690" w:rsidRDefault="00BC659D" w:rsidP="00BC659D">
            <w:pPr>
              <w:rPr>
                <w:color w:val="000000" w:themeColor="text1"/>
              </w:rPr>
            </w:pPr>
            <w:r w:rsidRPr="004D4690">
              <w:rPr>
                <w:color w:val="000000" w:themeColor="text1"/>
              </w:rPr>
              <w:t>Референт – радно место за финансијско пословање</w:t>
            </w:r>
          </w:p>
        </w:tc>
        <w:tc>
          <w:tcPr>
            <w:tcW w:w="3055" w:type="dxa"/>
          </w:tcPr>
          <w:p w:rsidR="00BC659D" w:rsidRPr="004D4690" w:rsidRDefault="00C31998" w:rsidP="00BC659D">
            <w:pPr>
              <w:rPr>
                <w:color w:val="000000" w:themeColor="text1"/>
              </w:rPr>
            </w:pPr>
            <w:r w:rsidRPr="004D4690">
              <w:rPr>
                <w:color w:val="000000" w:themeColor="text1"/>
              </w:rPr>
              <w:t>40</w:t>
            </w:r>
            <w:r w:rsidR="00713E1F">
              <w:rPr>
                <w:color w:val="000000" w:themeColor="text1"/>
                <w:lang w:val="sr-Cyrl-RS"/>
              </w:rPr>
              <w:t>.</w:t>
            </w:r>
            <w:r w:rsidRPr="004D4690">
              <w:rPr>
                <w:color w:val="000000" w:themeColor="text1"/>
              </w:rPr>
              <w:t>356,77</w:t>
            </w:r>
          </w:p>
        </w:tc>
        <w:tc>
          <w:tcPr>
            <w:tcW w:w="3055" w:type="dxa"/>
          </w:tcPr>
          <w:p w:rsidR="00BC659D" w:rsidRPr="004D4690" w:rsidRDefault="0043460B" w:rsidP="00BC659D">
            <w:pPr>
              <w:jc w:val="right"/>
              <w:rPr>
                <w:color w:val="000000" w:themeColor="text1"/>
              </w:rPr>
            </w:pPr>
            <w:r w:rsidRPr="004D4690">
              <w:rPr>
                <w:color w:val="000000" w:themeColor="text1"/>
              </w:rPr>
              <w:t>46</w:t>
            </w:r>
            <w:r w:rsidR="00713E1F">
              <w:rPr>
                <w:color w:val="000000" w:themeColor="text1"/>
                <w:lang w:val="sr-Cyrl-RS"/>
              </w:rPr>
              <w:t>.</w:t>
            </w:r>
            <w:r w:rsidRPr="004D4690">
              <w:rPr>
                <w:color w:val="000000" w:themeColor="text1"/>
              </w:rPr>
              <w:t>987,79</w:t>
            </w:r>
          </w:p>
        </w:tc>
      </w:tr>
      <w:tr w:rsidR="00BC659D" w:rsidRPr="003C5B4A" w:rsidTr="00BC659D">
        <w:trPr>
          <w:trHeight w:val="241"/>
        </w:trPr>
        <w:tc>
          <w:tcPr>
            <w:tcW w:w="3090" w:type="dxa"/>
          </w:tcPr>
          <w:p w:rsidR="00BC659D" w:rsidRPr="004D4690" w:rsidRDefault="00BC659D" w:rsidP="00BC659D">
            <w:pPr>
              <w:rPr>
                <w:color w:val="000000" w:themeColor="text1"/>
              </w:rPr>
            </w:pPr>
            <w:r w:rsidRPr="004D4690">
              <w:rPr>
                <w:color w:val="000000" w:themeColor="text1"/>
              </w:rPr>
              <w:t>Референт - записничар</w:t>
            </w:r>
          </w:p>
        </w:tc>
        <w:tc>
          <w:tcPr>
            <w:tcW w:w="3055" w:type="dxa"/>
          </w:tcPr>
          <w:p w:rsidR="00BC659D" w:rsidRPr="004D4690" w:rsidRDefault="00C31998" w:rsidP="00BC659D">
            <w:pPr>
              <w:rPr>
                <w:color w:val="000000" w:themeColor="text1"/>
              </w:rPr>
            </w:pPr>
            <w:r w:rsidRPr="004D4690">
              <w:rPr>
                <w:color w:val="000000" w:themeColor="text1"/>
              </w:rPr>
              <w:t>42</w:t>
            </w:r>
            <w:r w:rsidR="00713E1F">
              <w:rPr>
                <w:color w:val="000000" w:themeColor="text1"/>
                <w:lang w:val="sr-Cyrl-RS"/>
              </w:rPr>
              <w:t>.</w:t>
            </w:r>
            <w:r w:rsidRPr="004D4690">
              <w:rPr>
                <w:color w:val="000000" w:themeColor="text1"/>
              </w:rPr>
              <w:t>356,87</w:t>
            </w:r>
          </w:p>
        </w:tc>
        <w:tc>
          <w:tcPr>
            <w:tcW w:w="3055" w:type="dxa"/>
          </w:tcPr>
          <w:p w:rsidR="00BC659D" w:rsidRPr="004D4690" w:rsidRDefault="00BC659D" w:rsidP="002466E2">
            <w:pPr>
              <w:rPr>
                <w:color w:val="000000" w:themeColor="text1"/>
              </w:rPr>
            </w:pPr>
            <w:r w:rsidRPr="004D4690">
              <w:rPr>
                <w:color w:val="000000" w:themeColor="text1"/>
              </w:rPr>
              <w:t xml:space="preserve">                              </w:t>
            </w:r>
            <w:r w:rsidR="0043460B" w:rsidRPr="004D4690">
              <w:rPr>
                <w:color w:val="000000" w:themeColor="text1"/>
              </w:rPr>
              <w:t>44</w:t>
            </w:r>
            <w:r w:rsidR="00713E1F">
              <w:rPr>
                <w:color w:val="000000" w:themeColor="text1"/>
                <w:lang w:val="sr-Cyrl-RS"/>
              </w:rPr>
              <w:t>.</w:t>
            </w:r>
            <w:r w:rsidR="0043460B" w:rsidRPr="004D4690">
              <w:rPr>
                <w:color w:val="000000" w:themeColor="text1"/>
              </w:rPr>
              <w:t>462,31</w:t>
            </w:r>
          </w:p>
        </w:tc>
      </w:tr>
      <w:tr w:rsidR="00BC659D" w:rsidRPr="003C5B4A" w:rsidTr="00BC659D">
        <w:trPr>
          <w:trHeight w:val="255"/>
        </w:trPr>
        <w:tc>
          <w:tcPr>
            <w:tcW w:w="3090" w:type="dxa"/>
          </w:tcPr>
          <w:p w:rsidR="00BC659D" w:rsidRPr="004D4690" w:rsidRDefault="00BC659D" w:rsidP="00BC659D">
            <w:pPr>
              <w:rPr>
                <w:color w:val="000000" w:themeColor="text1"/>
              </w:rPr>
            </w:pPr>
            <w:r w:rsidRPr="004D4690">
              <w:rPr>
                <w:color w:val="000000" w:themeColor="text1"/>
              </w:rPr>
              <w:t>Саветник</w:t>
            </w:r>
          </w:p>
        </w:tc>
        <w:tc>
          <w:tcPr>
            <w:tcW w:w="3055" w:type="dxa"/>
          </w:tcPr>
          <w:p w:rsidR="00BC659D" w:rsidRPr="00713E1F" w:rsidRDefault="00713E1F" w:rsidP="00BC659D">
            <w:pPr>
              <w:rPr>
                <w:color w:val="000000" w:themeColor="text1"/>
                <w:lang w:val="sr-Cyrl-RS"/>
              </w:rPr>
            </w:pPr>
            <w:r>
              <w:rPr>
                <w:color w:val="000000" w:themeColor="text1"/>
                <w:lang w:val="sr-Cyrl-RS"/>
              </w:rPr>
              <w:t>-</w:t>
            </w:r>
          </w:p>
        </w:tc>
        <w:tc>
          <w:tcPr>
            <w:tcW w:w="3055" w:type="dxa"/>
          </w:tcPr>
          <w:p w:rsidR="00BC659D" w:rsidRPr="00713E1F" w:rsidRDefault="00BC659D" w:rsidP="002466E2">
            <w:pPr>
              <w:rPr>
                <w:color w:val="000000" w:themeColor="text1"/>
                <w:lang w:val="sr-Cyrl-RS"/>
              </w:rPr>
            </w:pPr>
            <w:r w:rsidRPr="004D4690">
              <w:rPr>
                <w:color w:val="000000" w:themeColor="text1"/>
              </w:rPr>
              <w:t xml:space="preserve">                               </w:t>
            </w:r>
            <w:r w:rsidR="00713E1F">
              <w:rPr>
                <w:color w:val="000000" w:themeColor="text1"/>
                <w:lang w:val="sr-Cyrl-RS"/>
              </w:rPr>
              <w:t>-</w:t>
            </w:r>
          </w:p>
        </w:tc>
      </w:tr>
    </w:tbl>
    <w:p w:rsidR="00BC659D" w:rsidRPr="003C5B4A" w:rsidRDefault="00BC659D" w:rsidP="00BC659D">
      <w:pPr>
        <w:ind w:left="360" w:firstLine="360"/>
        <w:rPr>
          <w:b/>
          <w:color w:val="000000" w:themeColor="text1"/>
        </w:rPr>
      </w:pPr>
    </w:p>
    <w:p w:rsidR="00BC659D" w:rsidRDefault="00BC659D" w:rsidP="00BC659D">
      <w:pPr>
        <w:rPr>
          <w:b/>
        </w:rPr>
      </w:pPr>
    </w:p>
    <w:p w:rsidR="00BC659D" w:rsidRDefault="00BC659D" w:rsidP="00BC659D">
      <w:pPr>
        <w:ind w:left="360" w:firstLine="360"/>
        <w:rPr>
          <w:b/>
        </w:rPr>
      </w:pPr>
    </w:p>
    <w:p w:rsidR="00BC659D" w:rsidRDefault="00BC659D" w:rsidP="00BC659D">
      <w:pPr>
        <w:ind w:left="360" w:firstLine="360"/>
        <w:jc w:val="center"/>
        <w:rPr>
          <w:b/>
        </w:rPr>
      </w:pPr>
    </w:p>
    <w:p w:rsidR="00BC659D" w:rsidRDefault="00BC659D" w:rsidP="00BC659D">
      <w:pPr>
        <w:ind w:left="360" w:firstLine="360"/>
        <w:jc w:val="center"/>
        <w:rPr>
          <w:b/>
        </w:rPr>
      </w:pPr>
    </w:p>
    <w:p w:rsidR="00BC659D" w:rsidRDefault="00BC659D" w:rsidP="00BC659D">
      <w:pPr>
        <w:ind w:left="360" w:firstLine="360"/>
        <w:jc w:val="center"/>
        <w:rPr>
          <w:b/>
        </w:rPr>
      </w:pPr>
    </w:p>
    <w:p w:rsidR="00BC659D" w:rsidRDefault="00BC659D" w:rsidP="00BC659D">
      <w:pPr>
        <w:ind w:left="360" w:firstLine="360"/>
        <w:jc w:val="center"/>
        <w:rPr>
          <w:b/>
        </w:rPr>
      </w:pPr>
    </w:p>
    <w:p w:rsidR="00BC659D" w:rsidRDefault="00BC659D" w:rsidP="00BC659D">
      <w:pPr>
        <w:ind w:left="360" w:firstLine="360"/>
        <w:jc w:val="center"/>
        <w:rPr>
          <w:b/>
        </w:rPr>
      </w:pPr>
    </w:p>
    <w:p w:rsidR="00BC659D" w:rsidRDefault="00BC659D" w:rsidP="00BC659D">
      <w:pPr>
        <w:ind w:left="360" w:firstLine="360"/>
        <w:jc w:val="center"/>
        <w:rPr>
          <w:b/>
        </w:rPr>
      </w:pPr>
    </w:p>
    <w:p w:rsidR="000D6883" w:rsidRPr="005B41BE" w:rsidRDefault="000D6883" w:rsidP="007D0D9F">
      <w:pPr>
        <w:rPr>
          <w:b/>
        </w:rPr>
      </w:pPr>
    </w:p>
    <w:p w:rsidR="002466E2" w:rsidRDefault="002466E2" w:rsidP="002466E2">
      <w:pPr>
        <w:pStyle w:val="Heading1"/>
        <w:rPr>
          <w:rStyle w:val="Emphasis"/>
          <w:b/>
          <w:iCs w:val="0"/>
        </w:rPr>
      </w:pPr>
      <w:bookmarkStart w:id="103" w:name="_Toc520450458"/>
      <w:bookmarkStart w:id="104" w:name="_Toc520451009"/>
      <w:bookmarkStart w:id="105" w:name="_Toc520451199"/>
      <w:bookmarkStart w:id="106" w:name="_Toc520451312"/>
    </w:p>
    <w:p w:rsidR="002466E2" w:rsidRPr="000A5097" w:rsidRDefault="002466E2" w:rsidP="002466E2">
      <w:pPr>
        <w:pStyle w:val="Heading1"/>
      </w:pPr>
      <w:r w:rsidRPr="000A5097">
        <w:rPr>
          <w:rStyle w:val="Emphasis"/>
          <w:b/>
          <w:iCs w:val="0"/>
        </w:rPr>
        <w:t>ПОДАЦИ О СРЕДСТВИМА РАДА</w:t>
      </w:r>
      <w:bookmarkEnd w:id="103"/>
      <w:bookmarkEnd w:id="104"/>
      <w:bookmarkEnd w:id="105"/>
      <w:bookmarkEnd w:id="106"/>
    </w:p>
    <w:p w:rsidR="000D6883" w:rsidRDefault="000D6883" w:rsidP="00E176A8">
      <w:pPr>
        <w:ind w:left="360" w:firstLine="360"/>
        <w:jc w:val="center"/>
        <w:rPr>
          <w:b/>
        </w:rPr>
      </w:pPr>
    </w:p>
    <w:p w:rsidR="002466E2" w:rsidRPr="0071524C" w:rsidRDefault="002466E2" w:rsidP="002466E2">
      <w:pPr>
        <w:jc w:val="center"/>
        <w:rPr>
          <w:rStyle w:val="Emphasis"/>
        </w:rPr>
      </w:pPr>
      <w:r w:rsidRPr="0071524C">
        <w:rPr>
          <w:rStyle w:val="Emphasis"/>
        </w:rPr>
        <w:t>ОДОБРЕНА СРЕДСТВА ЗА РАД ОСНОВНО ЈАВНОГ ТУЖИЛАШТВА У ГОРЊЕМ МИЛАНОВЦУ</w:t>
      </w:r>
      <w:r>
        <w:rPr>
          <w:rStyle w:val="Emphasis"/>
        </w:rPr>
        <w:t xml:space="preserve"> ЗА 2021</w:t>
      </w:r>
      <w:r w:rsidRPr="0071524C">
        <w:rPr>
          <w:rStyle w:val="Emphasis"/>
        </w:rPr>
        <w:t>.ГОДИНУ</w:t>
      </w:r>
    </w:p>
    <w:p w:rsidR="002466E2" w:rsidRPr="0065753A" w:rsidRDefault="002466E2" w:rsidP="002466E2">
      <w:pPr>
        <w:rPr>
          <w:b/>
        </w:rPr>
      </w:pPr>
    </w:p>
    <w:p w:rsidR="002466E2" w:rsidRPr="0065753A" w:rsidRDefault="002466E2" w:rsidP="002466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76"/>
        <w:gridCol w:w="3073"/>
      </w:tblGrid>
      <w:tr w:rsidR="002466E2" w:rsidRPr="00F46B15" w:rsidTr="0092019D">
        <w:tc>
          <w:tcPr>
            <w:tcW w:w="1668" w:type="dxa"/>
          </w:tcPr>
          <w:p w:rsidR="002466E2" w:rsidRPr="00F46B15" w:rsidRDefault="002466E2" w:rsidP="0092019D">
            <w:pPr>
              <w:jc w:val="both"/>
              <w:outlineLvl w:val="0"/>
              <w:rPr>
                <w:rStyle w:val="Emphasis"/>
                <w:b w:val="0"/>
                <w:i w:val="0"/>
              </w:rPr>
            </w:pP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ЕКОНОМСКА КЛАСИФИКАЦИЈА</w:t>
            </w:r>
          </w:p>
        </w:tc>
        <w:tc>
          <w:tcPr>
            <w:tcW w:w="3073" w:type="dxa"/>
          </w:tcPr>
          <w:p w:rsidR="002466E2" w:rsidRPr="00F46B15" w:rsidRDefault="002466E2" w:rsidP="0092019D">
            <w:pPr>
              <w:jc w:val="both"/>
              <w:outlineLvl w:val="0"/>
              <w:rPr>
                <w:rStyle w:val="Emphasis"/>
                <w:b w:val="0"/>
                <w:i w:val="0"/>
              </w:rPr>
            </w:pP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413</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Накнаде у натури</w:t>
            </w:r>
          </w:p>
        </w:tc>
        <w:tc>
          <w:tcPr>
            <w:tcW w:w="3073" w:type="dxa"/>
          </w:tcPr>
          <w:p w:rsidR="002466E2" w:rsidRPr="00F46B15" w:rsidRDefault="002466E2" w:rsidP="0092019D">
            <w:pPr>
              <w:jc w:val="right"/>
              <w:outlineLvl w:val="0"/>
              <w:rPr>
                <w:rStyle w:val="Emphasis"/>
                <w:b w:val="0"/>
                <w:i w:val="0"/>
              </w:rPr>
            </w:pPr>
            <w:r w:rsidRPr="00F46B15">
              <w:rPr>
                <w:rStyle w:val="Emphasis"/>
                <w:b w:val="0"/>
                <w:i w:val="0"/>
              </w:rPr>
              <w:t>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414</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Социјална давања запосленима</w:t>
            </w:r>
          </w:p>
        </w:tc>
        <w:tc>
          <w:tcPr>
            <w:tcW w:w="3073" w:type="dxa"/>
          </w:tcPr>
          <w:p w:rsidR="002466E2" w:rsidRPr="00F46B15" w:rsidRDefault="00413C24" w:rsidP="0092019D">
            <w:pPr>
              <w:jc w:val="right"/>
              <w:outlineLvl w:val="0"/>
              <w:rPr>
                <w:rStyle w:val="Emphasis"/>
                <w:b w:val="0"/>
                <w:i w:val="0"/>
              </w:rPr>
            </w:pPr>
            <w:r>
              <w:rPr>
                <w:rStyle w:val="Emphasis"/>
                <w:b w:val="0"/>
                <w:i w:val="0"/>
              </w:rPr>
              <w:t>337</w:t>
            </w:r>
            <w:r w:rsidR="00010885">
              <w:rPr>
                <w:rStyle w:val="Emphasis"/>
                <w:b w:val="0"/>
                <w:i w:val="0"/>
                <w:lang w:val="sr-Cyrl-RS"/>
              </w:rPr>
              <w:t>.</w:t>
            </w:r>
            <w:r>
              <w:rPr>
                <w:rStyle w:val="Emphasis"/>
                <w:b w:val="0"/>
                <w:i w:val="0"/>
              </w:rPr>
              <w:t>116</w:t>
            </w:r>
            <w:r w:rsidR="002466E2" w:rsidRPr="00F46B15">
              <w:rPr>
                <w:rStyle w:val="Emphasis"/>
                <w:b w:val="0"/>
                <w:i w:val="0"/>
              </w:rPr>
              <w:t>,00</w:t>
            </w:r>
          </w:p>
        </w:tc>
      </w:tr>
      <w:tr w:rsidR="002466E2" w:rsidRPr="00F46B15" w:rsidTr="00413C24">
        <w:trPr>
          <w:trHeight w:val="188"/>
        </w:trPr>
        <w:tc>
          <w:tcPr>
            <w:tcW w:w="1668" w:type="dxa"/>
          </w:tcPr>
          <w:p w:rsidR="002466E2" w:rsidRPr="00F46B15" w:rsidRDefault="002466E2" w:rsidP="0092019D">
            <w:pPr>
              <w:jc w:val="center"/>
              <w:outlineLvl w:val="0"/>
              <w:rPr>
                <w:rStyle w:val="Emphasis"/>
                <w:b w:val="0"/>
                <w:i w:val="0"/>
              </w:rPr>
            </w:pPr>
            <w:r w:rsidRPr="00F46B15">
              <w:rPr>
                <w:rStyle w:val="Emphasis"/>
                <w:b w:val="0"/>
                <w:i w:val="0"/>
              </w:rPr>
              <w:t>415</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Накнаде трошкова за запослене</w:t>
            </w:r>
          </w:p>
        </w:tc>
        <w:tc>
          <w:tcPr>
            <w:tcW w:w="3073" w:type="dxa"/>
          </w:tcPr>
          <w:p w:rsidR="002466E2" w:rsidRPr="002E5983" w:rsidRDefault="002466E2" w:rsidP="0092019D">
            <w:pPr>
              <w:jc w:val="right"/>
              <w:outlineLvl w:val="0"/>
              <w:rPr>
                <w:rStyle w:val="Emphasis"/>
                <w:b w:val="0"/>
                <w:i w:val="0"/>
              </w:rPr>
            </w:pPr>
            <w:r>
              <w:rPr>
                <w:rStyle w:val="Emphasis"/>
                <w:b w:val="0"/>
                <w:i w:val="0"/>
              </w:rPr>
              <w:t>256</w:t>
            </w:r>
            <w:r w:rsidR="00010885">
              <w:rPr>
                <w:rStyle w:val="Emphasis"/>
                <w:b w:val="0"/>
                <w:i w:val="0"/>
                <w:lang w:val="sr-Cyrl-RS"/>
              </w:rPr>
              <w:t>.</w:t>
            </w:r>
            <w:r>
              <w:rPr>
                <w:rStyle w:val="Emphasis"/>
                <w:b w:val="0"/>
                <w:i w:val="0"/>
              </w:rPr>
              <w:t>000,00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416</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Накнаде запосленима</w:t>
            </w:r>
          </w:p>
        </w:tc>
        <w:tc>
          <w:tcPr>
            <w:tcW w:w="3073" w:type="dxa"/>
          </w:tcPr>
          <w:p w:rsidR="002466E2" w:rsidRPr="00F46B15" w:rsidRDefault="002466E2" w:rsidP="0092019D">
            <w:pPr>
              <w:jc w:val="right"/>
              <w:outlineLvl w:val="0"/>
              <w:rPr>
                <w:rStyle w:val="Emphasis"/>
                <w:b w:val="0"/>
                <w:i w:val="0"/>
              </w:rPr>
            </w:pPr>
            <w:r>
              <w:rPr>
                <w:rStyle w:val="Emphasis"/>
                <w:b w:val="0"/>
                <w:i w:val="0"/>
              </w:rPr>
              <w:t>0</w:t>
            </w:r>
            <w:r w:rsidRPr="00F46B15">
              <w:rPr>
                <w:rStyle w:val="Emphasis"/>
                <w:b w:val="0"/>
                <w:i w:val="0"/>
              </w:rPr>
              <w:t>,00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421</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Стални трошкови</w:t>
            </w:r>
          </w:p>
        </w:tc>
        <w:tc>
          <w:tcPr>
            <w:tcW w:w="3073" w:type="dxa"/>
          </w:tcPr>
          <w:p w:rsidR="002466E2" w:rsidRPr="0002041D" w:rsidRDefault="002466E2" w:rsidP="0092019D">
            <w:pPr>
              <w:jc w:val="right"/>
              <w:outlineLvl w:val="0"/>
              <w:rPr>
                <w:rStyle w:val="Emphasis"/>
                <w:b w:val="0"/>
                <w:i w:val="0"/>
              </w:rPr>
            </w:pPr>
            <w:r>
              <w:rPr>
                <w:rStyle w:val="Emphasis"/>
                <w:b w:val="0"/>
                <w:i w:val="0"/>
              </w:rPr>
              <w:t>600</w:t>
            </w:r>
            <w:r w:rsidR="00010885">
              <w:rPr>
                <w:rStyle w:val="Emphasis"/>
                <w:b w:val="0"/>
                <w:i w:val="0"/>
                <w:lang w:val="sr-Cyrl-RS"/>
              </w:rPr>
              <w:t>.</w:t>
            </w:r>
            <w:r>
              <w:rPr>
                <w:rStyle w:val="Emphasis"/>
                <w:b w:val="0"/>
                <w:i w:val="0"/>
              </w:rPr>
              <w:t>000,00</w:t>
            </w:r>
          </w:p>
        </w:tc>
      </w:tr>
      <w:tr w:rsidR="002466E2" w:rsidRPr="00F46B15" w:rsidTr="0092019D">
        <w:tc>
          <w:tcPr>
            <w:tcW w:w="1668" w:type="dxa"/>
          </w:tcPr>
          <w:p w:rsidR="002466E2" w:rsidRPr="00F46B15" w:rsidRDefault="002466E2" w:rsidP="0092019D">
            <w:pPr>
              <w:outlineLvl w:val="0"/>
              <w:rPr>
                <w:rStyle w:val="Emphasis"/>
                <w:b w:val="0"/>
                <w:i w:val="0"/>
              </w:rPr>
            </w:pPr>
            <w:r w:rsidRPr="00F46B15">
              <w:rPr>
                <w:rStyle w:val="Emphasis"/>
                <w:b w:val="0"/>
                <w:i w:val="0"/>
              </w:rPr>
              <w:t xml:space="preserve">          422</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Трошкови путовања</w:t>
            </w:r>
          </w:p>
        </w:tc>
        <w:tc>
          <w:tcPr>
            <w:tcW w:w="3073" w:type="dxa"/>
          </w:tcPr>
          <w:p w:rsidR="002466E2" w:rsidRPr="0002041D" w:rsidRDefault="002466E2" w:rsidP="0092019D">
            <w:pPr>
              <w:jc w:val="right"/>
              <w:outlineLvl w:val="0"/>
              <w:rPr>
                <w:rStyle w:val="Emphasis"/>
                <w:b w:val="0"/>
                <w:i w:val="0"/>
              </w:rPr>
            </w:pPr>
            <w:r>
              <w:rPr>
                <w:rStyle w:val="Emphasis"/>
                <w:b w:val="0"/>
                <w:i w:val="0"/>
              </w:rPr>
              <w:t>45000,00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423</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Услуге по уговору</w:t>
            </w:r>
          </w:p>
        </w:tc>
        <w:tc>
          <w:tcPr>
            <w:tcW w:w="3073" w:type="dxa"/>
          </w:tcPr>
          <w:p w:rsidR="002466E2" w:rsidRPr="00F46B15" w:rsidRDefault="002466E2" w:rsidP="0092019D">
            <w:pPr>
              <w:jc w:val="right"/>
              <w:outlineLvl w:val="0"/>
              <w:rPr>
                <w:rStyle w:val="Emphasis"/>
                <w:b w:val="0"/>
                <w:i w:val="0"/>
              </w:rPr>
            </w:pPr>
            <w:r>
              <w:rPr>
                <w:rStyle w:val="Emphasis"/>
                <w:b w:val="0"/>
                <w:i w:val="0"/>
              </w:rPr>
              <w:t>3.000</w:t>
            </w:r>
            <w:r w:rsidRPr="00F46B15">
              <w:rPr>
                <w:rStyle w:val="Emphasis"/>
                <w:b w:val="0"/>
                <w:i w:val="0"/>
              </w:rPr>
              <w:t>.000,00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425</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Текуће поправке и одржавање</w:t>
            </w:r>
          </w:p>
        </w:tc>
        <w:tc>
          <w:tcPr>
            <w:tcW w:w="3073" w:type="dxa"/>
          </w:tcPr>
          <w:p w:rsidR="002466E2" w:rsidRPr="00F46B15" w:rsidRDefault="00413C24" w:rsidP="0092019D">
            <w:pPr>
              <w:jc w:val="right"/>
              <w:outlineLvl w:val="0"/>
              <w:rPr>
                <w:rStyle w:val="Emphasis"/>
                <w:b w:val="0"/>
                <w:i w:val="0"/>
              </w:rPr>
            </w:pPr>
            <w:r>
              <w:rPr>
                <w:rStyle w:val="Emphasis"/>
                <w:b w:val="0"/>
                <w:i w:val="0"/>
              </w:rPr>
              <w:t>1</w:t>
            </w:r>
            <w:r w:rsidR="002466E2">
              <w:rPr>
                <w:rStyle w:val="Emphasis"/>
                <w:b w:val="0"/>
                <w:i w:val="0"/>
              </w:rPr>
              <w:t>6</w:t>
            </w:r>
            <w:r w:rsidR="002466E2" w:rsidRPr="00F46B15">
              <w:rPr>
                <w:rStyle w:val="Emphasis"/>
                <w:b w:val="0"/>
                <w:i w:val="0"/>
              </w:rPr>
              <w:t>0.000,00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426</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Материјал</w:t>
            </w:r>
          </w:p>
        </w:tc>
        <w:tc>
          <w:tcPr>
            <w:tcW w:w="3073" w:type="dxa"/>
          </w:tcPr>
          <w:p w:rsidR="002466E2" w:rsidRPr="00F46B15" w:rsidRDefault="00413C24" w:rsidP="0092019D">
            <w:pPr>
              <w:jc w:val="right"/>
              <w:outlineLvl w:val="0"/>
              <w:rPr>
                <w:rStyle w:val="Emphasis"/>
                <w:b w:val="0"/>
                <w:i w:val="0"/>
              </w:rPr>
            </w:pPr>
            <w:r>
              <w:rPr>
                <w:rStyle w:val="Emphasis"/>
                <w:b w:val="0"/>
                <w:i w:val="0"/>
              </w:rPr>
              <w:t>290</w:t>
            </w:r>
            <w:r w:rsidR="00010885">
              <w:rPr>
                <w:rStyle w:val="Emphasis"/>
                <w:b w:val="0"/>
                <w:i w:val="0"/>
                <w:lang w:val="sr-Cyrl-RS"/>
              </w:rPr>
              <w:t>.</w:t>
            </w:r>
            <w:r w:rsidR="002466E2">
              <w:rPr>
                <w:rStyle w:val="Emphasis"/>
                <w:b w:val="0"/>
                <w:i w:val="0"/>
              </w:rPr>
              <w:t>00</w:t>
            </w:r>
            <w:r w:rsidR="002466E2" w:rsidRPr="00F46B15">
              <w:rPr>
                <w:rStyle w:val="Emphasis"/>
                <w:b w:val="0"/>
                <w:i w:val="0"/>
              </w:rPr>
              <w:t>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482</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Обавезне таксе</w:t>
            </w:r>
          </w:p>
        </w:tc>
        <w:tc>
          <w:tcPr>
            <w:tcW w:w="3073" w:type="dxa"/>
          </w:tcPr>
          <w:p w:rsidR="002466E2" w:rsidRPr="00F46B15" w:rsidRDefault="00413C24" w:rsidP="0092019D">
            <w:pPr>
              <w:jc w:val="right"/>
              <w:outlineLvl w:val="0"/>
              <w:rPr>
                <w:rStyle w:val="Emphasis"/>
                <w:b w:val="0"/>
                <w:i w:val="0"/>
              </w:rPr>
            </w:pPr>
            <w:r>
              <w:rPr>
                <w:rStyle w:val="Emphasis"/>
                <w:b w:val="0"/>
                <w:i w:val="0"/>
              </w:rPr>
              <w:t>75</w:t>
            </w:r>
            <w:r w:rsidR="002466E2" w:rsidRPr="00F46B15">
              <w:rPr>
                <w:rStyle w:val="Emphasis"/>
                <w:b w:val="0"/>
                <w:i w:val="0"/>
              </w:rPr>
              <w:t>.000,00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483</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Казне и пенали</w:t>
            </w:r>
          </w:p>
        </w:tc>
        <w:tc>
          <w:tcPr>
            <w:tcW w:w="3073" w:type="dxa"/>
          </w:tcPr>
          <w:p w:rsidR="002466E2" w:rsidRPr="00DD3D64" w:rsidRDefault="002466E2" w:rsidP="0092019D">
            <w:pPr>
              <w:jc w:val="right"/>
              <w:outlineLvl w:val="0"/>
              <w:rPr>
                <w:rStyle w:val="Emphasis"/>
                <w:b w:val="0"/>
                <w:i w:val="0"/>
              </w:rPr>
            </w:pPr>
            <w:r>
              <w:rPr>
                <w:rStyle w:val="Emphasis"/>
                <w:b w:val="0"/>
                <w:i w:val="0"/>
              </w:rPr>
              <w:t>1</w:t>
            </w:r>
            <w:r w:rsidR="00010885">
              <w:rPr>
                <w:rStyle w:val="Emphasis"/>
                <w:b w:val="0"/>
                <w:i w:val="0"/>
                <w:lang w:val="sr-Cyrl-RS"/>
              </w:rPr>
              <w:t>.</w:t>
            </w:r>
            <w:r>
              <w:rPr>
                <w:rStyle w:val="Emphasis"/>
                <w:b w:val="0"/>
                <w:i w:val="0"/>
              </w:rPr>
              <w:t>000,00</w:t>
            </w:r>
          </w:p>
        </w:tc>
      </w:tr>
      <w:tr w:rsidR="002466E2" w:rsidRPr="00F46B15" w:rsidTr="0092019D">
        <w:tc>
          <w:tcPr>
            <w:tcW w:w="1668" w:type="dxa"/>
          </w:tcPr>
          <w:p w:rsidR="002466E2" w:rsidRPr="00F46B15" w:rsidRDefault="002466E2" w:rsidP="0092019D">
            <w:pPr>
              <w:jc w:val="center"/>
              <w:outlineLvl w:val="0"/>
              <w:rPr>
                <w:rStyle w:val="Emphasis"/>
                <w:b w:val="0"/>
                <w:i w:val="0"/>
              </w:rPr>
            </w:pPr>
            <w:r w:rsidRPr="00F46B15">
              <w:rPr>
                <w:rStyle w:val="Emphasis"/>
                <w:b w:val="0"/>
                <w:i w:val="0"/>
              </w:rPr>
              <w:t>512</w:t>
            </w:r>
          </w:p>
        </w:tc>
        <w:tc>
          <w:tcPr>
            <w:tcW w:w="4476" w:type="dxa"/>
          </w:tcPr>
          <w:p w:rsidR="002466E2" w:rsidRPr="00F46B15" w:rsidRDefault="002466E2" w:rsidP="0092019D">
            <w:pPr>
              <w:jc w:val="both"/>
              <w:outlineLvl w:val="0"/>
              <w:rPr>
                <w:rStyle w:val="Emphasis"/>
                <w:b w:val="0"/>
                <w:i w:val="0"/>
              </w:rPr>
            </w:pPr>
            <w:r w:rsidRPr="00F46B15">
              <w:rPr>
                <w:rStyle w:val="Emphasis"/>
                <w:b w:val="0"/>
                <w:i w:val="0"/>
              </w:rPr>
              <w:t>Машине и опрема</w:t>
            </w:r>
          </w:p>
        </w:tc>
        <w:tc>
          <w:tcPr>
            <w:tcW w:w="3073" w:type="dxa"/>
          </w:tcPr>
          <w:p w:rsidR="002466E2" w:rsidRPr="00F46B15" w:rsidRDefault="002466E2" w:rsidP="0092019D">
            <w:pPr>
              <w:jc w:val="right"/>
              <w:outlineLvl w:val="0"/>
              <w:rPr>
                <w:rStyle w:val="Emphasis"/>
                <w:b w:val="0"/>
                <w:i w:val="0"/>
              </w:rPr>
            </w:pPr>
            <w:r w:rsidRPr="00F46B15">
              <w:rPr>
                <w:rStyle w:val="Emphasis"/>
                <w:b w:val="0"/>
                <w:i w:val="0"/>
              </w:rPr>
              <w:t>100.000,00</w:t>
            </w:r>
          </w:p>
        </w:tc>
      </w:tr>
    </w:tbl>
    <w:p w:rsidR="002466E2" w:rsidRDefault="002466E2" w:rsidP="00E176A8">
      <w:pPr>
        <w:ind w:left="360" w:firstLine="360"/>
        <w:jc w:val="center"/>
        <w:rPr>
          <w:b/>
        </w:rPr>
      </w:pPr>
    </w:p>
    <w:p w:rsidR="002466E2" w:rsidRDefault="002466E2" w:rsidP="00E176A8">
      <w:pPr>
        <w:ind w:left="360" w:firstLine="360"/>
        <w:jc w:val="center"/>
        <w:rPr>
          <w:b/>
        </w:rPr>
      </w:pPr>
    </w:p>
    <w:p w:rsidR="005B41BE" w:rsidRDefault="005B41BE" w:rsidP="005B41BE">
      <w:pPr>
        <w:rPr>
          <w:b/>
        </w:rPr>
      </w:pPr>
    </w:p>
    <w:p w:rsidR="005B41BE" w:rsidRDefault="005B41BE" w:rsidP="005B41BE">
      <w:pPr>
        <w:ind w:left="360" w:firstLine="360"/>
        <w:rPr>
          <w:b/>
        </w:rPr>
      </w:pPr>
    </w:p>
    <w:p w:rsidR="005B41BE" w:rsidRPr="0071524C" w:rsidRDefault="005B41BE" w:rsidP="005B41BE">
      <w:pPr>
        <w:jc w:val="center"/>
        <w:rPr>
          <w:rStyle w:val="Emphasis"/>
        </w:rPr>
      </w:pPr>
      <w:r w:rsidRPr="0071524C">
        <w:rPr>
          <w:rStyle w:val="Emphasis"/>
        </w:rPr>
        <w:t xml:space="preserve">УТРОШЕНА СРЕДСТВА ЗА РАД ОСНОВНОГ ЈАВНОГ ТУЖИЛАШТВА У ГОРЊЕМ МИЛАНОВЦУ </w:t>
      </w:r>
      <w:r w:rsidR="002466E2">
        <w:rPr>
          <w:rStyle w:val="Emphasis"/>
        </w:rPr>
        <w:t>ЗА 2021</w:t>
      </w:r>
      <w:r>
        <w:rPr>
          <w:rStyle w:val="Emphasis"/>
        </w:rPr>
        <w:t xml:space="preserve">. </w:t>
      </w:r>
      <w:r w:rsidRPr="0071524C">
        <w:rPr>
          <w:rStyle w:val="Emphasis"/>
        </w:rPr>
        <w:t>ГОДИНУ</w:t>
      </w:r>
    </w:p>
    <w:p w:rsidR="005B41BE" w:rsidRPr="006002C6" w:rsidRDefault="005B41BE" w:rsidP="005B41BE">
      <w:pPr>
        <w:jc w:val="center"/>
        <w:outlineLvl w:val="0"/>
      </w:pPr>
    </w:p>
    <w:p w:rsidR="005B41BE" w:rsidRPr="0065753A" w:rsidRDefault="005B41BE" w:rsidP="005B41B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76"/>
        <w:gridCol w:w="3073"/>
      </w:tblGrid>
      <w:tr w:rsidR="005B41BE" w:rsidRPr="00F46B15" w:rsidTr="000D17BA">
        <w:tc>
          <w:tcPr>
            <w:tcW w:w="1668" w:type="dxa"/>
          </w:tcPr>
          <w:p w:rsidR="005B41BE" w:rsidRPr="00F46B15" w:rsidRDefault="005B41BE" w:rsidP="000D17BA">
            <w:pPr>
              <w:jc w:val="both"/>
              <w:outlineLvl w:val="0"/>
              <w:rPr>
                <w:rStyle w:val="Emphasis"/>
                <w:b w:val="0"/>
                <w:i w:val="0"/>
              </w:rPr>
            </w:pPr>
          </w:p>
        </w:tc>
        <w:tc>
          <w:tcPr>
            <w:tcW w:w="4476" w:type="dxa"/>
          </w:tcPr>
          <w:p w:rsidR="005B41BE" w:rsidRPr="00F46B15" w:rsidRDefault="005B41BE" w:rsidP="000D17BA">
            <w:pPr>
              <w:jc w:val="both"/>
              <w:outlineLvl w:val="0"/>
              <w:rPr>
                <w:rStyle w:val="Emphasis"/>
                <w:b w:val="0"/>
                <w:i w:val="0"/>
              </w:rPr>
            </w:pPr>
            <w:bookmarkStart w:id="107" w:name="_Toc520450496"/>
            <w:bookmarkStart w:id="108" w:name="_Toc520451047"/>
            <w:bookmarkStart w:id="109" w:name="_Toc520451237"/>
            <w:bookmarkStart w:id="110" w:name="_Toc520451350"/>
            <w:r w:rsidRPr="00F46B15">
              <w:rPr>
                <w:rStyle w:val="Emphasis"/>
                <w:b w:val="0"/>
                <w:i w:val="0"/>
              </w:rPr>
              <w:t>ЕКОНОМСКА КЛАСИФИКАЦИЈА</w:t>
            </w:r>
            <w:bookmarkEnd w:id="107"/>
            <w:bookmarkEnd w:id="108"/>
            <w:bookmarkEnd w:id="109"/>
            <w:bookmarkEnd w:id="110"/>
          </w:p>
        </w:tc>
        <w:tc>
          <w:tcPr>
            <w:tcW w:w="3073" w:type="dxa"/>
          </w:tcPr>
          <w:p w:rsidR="005B41BE" w:rsidRPr="00F46B15" w:rsidRDefault="005B41BE" w:rsidP="000D17BA">
            <w:pPr>
              <w:jc w:val="both"/>
              <w:outlineLvl w:val="0"/>
              <w:rPr>
                <w:rStyle w:val="Emphasis"/>
                <w:b w:val="0"/>
                <w:i w:val="0"/>
              </w:rPr>
            </w:pP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11" w:name="_Toc520450497"/>
            <w:bookmarkStart w:id="112" w:name="_Toc520451048"/>
            <w:bookmarkStart w:id="113" w:name="_Toc520451238"/>
            <w:bookmarkStart w:id="114" w:name="_Toc520451351"/>
            <w:r w:rsidRPr="00F46B15">
              <w:rPr>
                <w:rStyle w:val="Emphasis"/>
                <w:b w:val="0"/>
                <w:i w:val="0"/>
              </w:rPr>
              <w:t>413</w:t>
            </w:r>
            <w:bookmarkEnd w:id="111"/>
            <w:bookmarkEnd w:id="112"/>
            <w:bookmarkEnd w:id="113"/>
            <w:bookmarkEnd w:id="114"/>
          </w:p>
        </w:tc>
        <w:tc>
          <w:tcPr>
            <w:tcW w:w="4476" w:type="dxa"/>
          </w:tcPr>
          <w:p w:rsidR="005B41BE" w:rsidRPr="00F46B15" w:rsidRDefault="005B41BE" w:rsidP="000D17BA">
            <w:pPr>
              <w:jc w:val="both"/>
              <w:outlineLvl w:val="0"/>
              <w:rPr>
                <w:rStyle w:val="Emphasis"/>
                <w:b w:val="0"/>
                <w:i w:val="0"/>
              </w:rPr>
            </w:pPr>
            <w:bookmarkStart w:id="115" w:name="_Toc520450498"/>
            <w:bookmarkStart w:id="116" w:name="_Toc520451049"/>
            <w:bookmarkStart w:id="117" w:name="_Toc520451239"/>
            <w:bookmarkStart w:id="118" w:name="_Toc520451352"/>
            <w:r w:rsidRPr="00F46B15">
              <w:rPr>
                <w:rStyle w:val="Emphasis"/>
                <w:b w:val="0"/>
                <w:i w:val="0"/>
              </w:rPr>
              <w:t>Накнаде у натури</w:t>
            </w:r>
            <w:bookmarkEnd w:id="115"/>
            <w:bookmarkEnd w:id="116"/>
            <w:bookmarkEnd w:id="117"/>
            <w:bookmarkEnd w:id="118"/>
          </w:p>
        </w:tc>
        <w:tc>
          <w:tcPr>
            <w:tcW w:w="3073" w:type="dxa"/>
          </w:tcPr>
          <w:p w:rsidR="005B41BE" w:rsidRPr="00F46B15" w:rsidRDefault="00C45AA3" w:rsidP="000D17BA">
            <w:pPr>
              <w:jc w:val="right"/>
              <w:outlineLvl w:val="0"/>
              <w:rPr>
                <w:rStyle w:val="Emphasis"/>
                <w:b w:val="0"/>
                <w:i w:val="0"/>
              </w:rPr>
            </w:pPr>
            <w:r>
              <w:rPr>
                <w:rStyle w:val="Emphasis"/>
                <w:b w:val="0"/>
                <w:i w:val="0"/>
              </w:rPr>
              <w:t>0,00</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19" w:name="_Toc520450500"/>
            <w:bookmarkStart w:id="120" w:name="_Toc520451051"/>
            <w:bookmarkStart w:id="121" w:name="_Toc520451241"/>
            <w:bookmarkStart w:id="122" w:name="_Toc520451354"/>
            <w:r w:rsidRPr="00F46B15">
              <w:rPr>
                <w:rStyle w:val="Emphasis"/>
                <w:b w:val="0"/>
                <w:i w:val="0"/>
              </w:rPr>
              <w:t>414</w:t>
            </w:r>
            <w:bookmarkEnd w:id="119"/>
            <w:bookmarkEnd w:id="120"/>
            <w:bookmarkEnd w:id="121"/>
            <w:bookmarkEnd w:id="122"/>
          </w:p>
        </w:tc>
        <w:tc>
          <w:tcPr>
            <w:tcW w:w="4476" w:type="dxa"/>
          </w:tcPr>
          <w:p w:rsidR="005B41BE" w:rsidRPr="00F46B15" w:rsidRDefault="005B41BE" w:rsidP="000D17BA">
            <w:pPr>
              <w:jc w:val="both"/>
              <w:outlineLvl w:val="0"/>
              <w:rPr>
                <w:rStyle w:val="Emphasis"/>
                <w:b w:val="0"/>
                <w:i w:val="0"/>
              </w:rPr>
            </w:pPr>
            <w:bookmarkStart w:id="123" w:name="_Toc520450501"/>
            <w:bookmarkStart w:id="124" w:name="_Toc520451052"/>
            <w:bookmarkStart w:id="125" w:name="_Toc520451242"/>
            <w:bookmarkStart w:id="126" w:name="_Toc520451355"/>
            <w:r w:rsidRPr="00F46B15">
              <w:rPr>
                <w:rStyle w:val="Emphasis"/>
                <w:b w:val="0"/>
                <w:i w:val="0"/>
              </w:rPr>
              <w:t>Социјална давања запосленима</w:t>
            </w:r>
            <w:bookmarkEnd w:id="123"/>
            <w:bookmarkEnd w:id="124"/>
            <w:bookmarkEnd w:id="125"/>
            <w:bookmarkEnd w:id="126"/>
          </w:p>
        </w:tc>
        <w:tc>
          <w:tcPr>
            <w:tcW w:w="3073" w:type="dxa"/>
          </w:tcPr>
          <w:p w:rsidR="005B41BE" w:rsidRPr="00F46B15" w:rsidRDefault="00C45AA3" w:rsidP="000D17BA">
            <w:pPr>
              <w:jc w:val="right"/>
              <w:outlineLvl w:val="0"/>
              <w:rPr>
                <w:rStyle w:val="Emphasis"/>
                <w:b w:val="0"/>
                <w:i w:val="0"/>
              </w:rPr>
            </w:pPr>
            <w:r>
              <w:rPr>
                <w:rStyle w:val="Emphasis"/>
                <w:b w:val="0"/>
                <w:i w:val="0"/>
              </w:rPr>
              <w:t>336</w:t>
            </w:r>
            <w:r w:rsidR="00010885">
              <w:rPr>
                <w:rStyle w:val="Emphasis"/>
                <w:b w:val="0"/>
                <w:i w:val="0"/>
                <w:lang w:val="sr-Cyrl-RS"/>
              </w:rPr>
              <w:t>.</w:t>
            </w:r>
            <w:r>
              <w:rPr>
                <w:rStyle w:val="Emphasis"/>
                <w:b w:val="0"/>
                <w:i w:val="0"/>
              </w:rPr>
              <w:t>107,20</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27" w:name="_Toc520450503"/>
            <w:bookmarkStart w:id="128" w:name="_Toc520451054"/>
            <w:bookmarkStart w:id="129" w:name="_Toc520451244"/>
            <w:bookmarkStart w:id="130" w:name="_Toc520451357"/>
            <w:r w:rsidRPr="00F46B15">
              <w:rPr>
                <w:rStyle w:val="Emphasis"/>
                <w:b w:val="0"/>
                <w:i w:val="0"/>
              </w:rPr>
              <w:t>415</w:t>
            </w:r>
            <w:bookmarkEnd w:id="127"/>
            <w:bookmarkEnd w:id="128"/>
            <w:bookmarkEnd w:id="129"/>
            <w:bookmarkEnd w:id="130"/>
          </w:p>
        </w:tc>
        <w:tc>
          <w:tcPr>
            <w:tcW w:w="4476" w:type="dxa"/>
          </w:tcPr>
          <w:p w:rsidR="005B41BE" w:rsidRPr="00F46B15" w:rsidRDefault="005B41BE" w:rsidP="000D17BA">
            <w:pPr>
              <w:jc w:val="both"/>
              <w:outlineLvl w:val="0"/>
              <w:rPr>
                <w:rStyle w:val="Emphasis"/>
                <w:b w:val="0"/>
                <w:i w:val="0"/>
              </w:rPr>
            </w:pPr>
            <w:bookmarkStart w:id="131" w:name="_Toc520450504"/>
            <w:bookmarkStart w:id="132" w:name="_Toc520451055"/>
            <w:bookmarkStart w:id="133" w:name="_Toc520451245"/>
            <w:bookmarkStart w:id="134" w:name="_Toc520451358"/>
            <w:r w:rsidRPr="00F46B15">
              <w:rPr>
                <w:rStyle w:val="Emphasis"/>
                <w:b w:val="0"/>
                <w:i w:val="0"/>
              </w:rPr>
              <w:t>Накнаде трошкова за запослене</w:t>
            </w:r>
            <w:bookmarkEnd w:id="131"/>
            <w:bookmarkEnd w:id="132"/>
            <w:bookmarkEnd w:id="133"/>
            <w:bookmarkEnd w:id="134"/>
          </w:p>
        </w:tc>
        <w:tc>
          <w:tcPr>
            <w:tcW w:w="3073" w:type="dxa"/>
          </w:tcPr>
          <w:p w:rsidR="005B41BE" w:rsidRPr="002E5983" w:rsidRDefault="00C45AA3" w:rsidP="000D17BA">
            <w:pPr>
              <w:jc w:val="right"/>
              <w:outlineLvl w:val="0"/>
              <w:rPr>
                <w:rStyle w:val="Emphasis"/>
                <w:b w:val="0"/>
                <w:i w:val="0"/>
              </w:rPr>
            </w:pPr>
            <w:r>
              <w:rPr>
                <w:rStyle w:val="Emphasis"/>
                <w:b w:val="0"/>
                <w:i w:val="0"/>
              </w:rPr>
              <w:t>184</w:t>
            </w:r>
            <w:r w:rsidR="00010885">
              <w:rPr>
                <w:rStyle w:val="Emphasis"/>
                <w:b w:val="0"/>
                <w:i w:val="0"/>
                <w:lang w:val="sr-Cyrl-RS"/>
              </w:rPr>
              <w:t>.</w:t>
            </w:r>
            <w:r>
              <w:rPr>
                <w:rStyle w:val="Emphasis"/>
                <w:b w:val="0"/>
                <w:i w:val="0"/>
              </w:rPr>
              <w:t>402,21</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35" w:name="_Toc520450506"/>
            <w:bookmarkStart w:id="136" w:name="_Toc520451057"/>
            <w:bookmarkStart w:id="137" w:name="_Toc520451247"/>
            <w:bookmarkStart w:id="138" w:name="_Toc520451360"/>
            <w:r w:rsidRPr="00F46B15">
              <w:rPr>
                <w:rStyle w:val="Emphasis"/>
                <w:b w:val="0"/>
                <w:i w:val="0"/>
              </w:rPr>
              <w:t>416</w:t>
            </w:r>
            <w:bookmarkEnd w:id="135"/>
            <w:bookmarkEnd w:id="136"/>
            <w:bookmarkEnd w:id="137"/>
            <w:bookmarkEnd w:id="138"/>
          </w:p>
        </w:tc>
        <w:tc>
          <w:tcPr>
            <w:tcW w:w="4476" w:type="dxa"/>
          </w:tcPr>
          <w:p w:rsidR="005B41BE" w:rsidRPr="00F46B15" w:rsidRDefault="005B41BE" w:rsidP="000D17BA">
            <w:pPr>
              <w:jc w:val="both"/>
              <w:outlineLvl w:val="0"/>
              <w:rPr>
                <w:rStyle w:val="Emphasis"/>
                <w:b w:val="0"/>
                <w:i w:val="0"/>
              </w:rPr>
            </w:pPr>
            <w:bookmarkStart w:id="139" w:name="_Toc520450507"/>
            <w:bookmarkStart w:id="140" w:name="_Toc520451058"/>
            <w:bookmarkStart w:id="141" w:name="_Toc520451248"/>
            <w:bookmarkStart w:id="142" w:name="_Toc520451361"/>
            <w:r w:rsidRPr="00F46B15">
              <w:rPr>
                <w:rStyle w:val="Emphasis"/>
                <w:b w:val="0"/>
                <w:i w:val="0"/>
              </w:rPr>
              <w:t>Накнаде запосленима</w:t>
            </w:r>
            <w:bookmarkEnd w:id="139"/>
            <w:bookmarkEnd w:id="140"/>
            <w:bookmarkEnd w:id="141"/>
            <w:bookmarkEnd w:id="142"/>
          </w:p>
        </w:tc>
        <w:tc>
          <w:tcPr>
            <w:tcW w:w="3073" w:type="dxa"/>
          </w:tcPr>
          <w:p w:rsidR="005B41BE" w:rsidRPr="00F46B15" w:rsidRDefault="00C45AA3" w:rsidP="000D17BA">
            <w:pPr>
              <w:jc w:val="right"/>
              <w:outlineLvl w:val="0"/>
              <w:rPr>
                <w:rStyle w:val="Emphasis"/>
                <w:b w:val="0"/>
                <w:i w:val="0"/>
              </w:rPr>
            </w:pPr>
            <w:r>
              <w:rPr>
                <w:rStyle w:val="Emphasis"/>
                <w:b w:val="0"/>
                <w:i w:val="0"/>
              </w:rPr>
              <w:t>0,00</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43" w:name="_Toc520450509"/>
            <w:bookmarkStart w:id="144" w:name="_Toc520451060"/>
            <w:bookmarkStart w:id="145" w:name="_Toc520451250"/>
            <w:bookmarkStart w:id="146" w:name="_Toc520451363"/>
            <w:r w:rsidRPr="00F46B15">
              <w:rPr>
                <w:rStyle w:val="Emphasis"/>
                <w:b w:val="0"/>
                <w:i w:val="0"/>
              </w:rPr>
              <w:t>421</w:t>
            </w:r>
            <w:bookmarkEnd w:id="143"/>
            <w:bookmarkEnd w:id="144"/>
            <w:bookmarkEnd w:id="145"/>
            <w:bookmarkEnd w:id="146"/>
          </w:p>
        </w:tc>
        <w:tc>
          <w:tcPr>
            <w:tcW w:w="4476" w:type="dxa"/>
          </w:tcPr>
          <w:p w:rsidR="005B41BE" w:rsidRPr="00F46B15" w:rsidRDefault="005B41BE" w:rsidP="000D17BA">
            <w:pPr>
              <w:jc w:val="both"/>
              <w:outlineLvl w:val="0"/>
              <w:rPr>
                <w:rStyle w:val="Emphasis"/>
                <w:b w:val="0"/>
                <w:i w:val="0"/>
              </w:rPr>
            </w:pPr>
            <w:bookmarkStart w:id="147" w:name="_Toc520450510"/>
            <w:bookmarkStart w:id="148" w:name="_Toc520451061"/>
            <w:bookmarkStart w:id="149" w:name="_Toc520451251"/>
            <w:bookmarkStart w:id="150" w:name="_Toc520451364"/>
            <w:r w:rsidRPr="00F46B15">
              <w:rPr>
                <w:rStyle w:val="Emphasis"/>
                <w:b w:val="0"/>
                <w:i w:val="0"/>
              </w:rPr>
              <w:t>Стални трошкови</w:t>
            </w:r>
            <w:bookmarkEnd w:id="147"/>
            <w:bookmarkEnd w:id="148"/>
            <w:bookmarkEnd w:id="149"/>
            <w:bookmarkEnd w:id="150"/>
          </w:p>
        </w:tc>
        <w:tc>
          <w:tcPr>
            <w:tcW w:w="3073" w:type="dxa"/>
          </w:tcPr>
          <w:p w:rsidR="005B41BE" w:rsidRPr="00F46B15" w:rsidRDefault="00C45AA3" w:rsidP="000D17BA">
            <w:pPr>
              <w:jc w:val="right"/>
              <w:outlineLvl w:val="0"/>
              <w:rPr>
                <w:rStyle w:val="Emphasis"/>
                <w:b w:val="0"/>
                <w:i w:val="0"/>
              </w:rPr>
            </w:pPr>
            <w:r>
              <w:rPr>
                <w:rStyle w:val="Emphasis"/>
                <w:b w:val="0"/>
                <w:i w:val="0"/>
              </w:rPr>
              <w:t>571</w:t>
            </w:r>
            <w:r w:rsidR="00010885">
              <w:rPr>
                <w:rStyle w:val="Emphasis"/>
                <w:b w:val="0"/>
                <w:i w:val="0"/>
                <w:lang w:val="sr-Cyrl-RS"/>
              </w:rPr>
              <w:t>.</w:t>
            </w:r>
            <w:r>
              <w:rPr>
                <w:rStyle w:val="Emphasis"/>
                <w:b w:val="0"/>
                <w:i w:val="0"/>
              </w:rPr>
              <w:t>936,14</w:t>
            </w:r>
          </w:p>
        </w:tc>
      </w:tr>
      <w:tr w:rsidR="005B41BE" w:rsidRPr="00F46B15" w:rsidTr="000D17BA">
        <w:tc>
          <w:tcPr>
            <w:tcW w:w="1668" w:type="dxa"/>
          </w:tcPr>
          <w:p w:rsidR="005B41BE" w:rsidRPr="00F46B15" w:rsidRDefault="005B41BE" w:rsidP="000D17BA">
            <w:pPr>
              <w:outlineLvl w:val="0"/>
              <w:rPr>
                <w:rStyle w:val="Emphasis"/>
                <w:b w:val="0"/>
                <w:i w:val="0"/>
              </w:rPr>
            </w:pPr>
            <w:r w:rsidRPr="00F46B15">
              <w:rPr>
                <w:rStyle w:val="Emphasis"/>
                <w:b w:val="0"/>
                <w:i w:val="0"/>
              </w:rPr>
              <w:t xml:space="preserve">          </w:t>
            </w:r>
            <w:bookmarkStart w:id="151" w:name="_Toc520450512"/>
            <w:bookmarkStart w:id="152" w:name="_Toc520451063"/>
            <w:bookmarkStart w:id="153" w:name="_Toc520451253"/>
            <w:bookmarkStart w:id="154" w:name="_Toc520451366"/>
            <w:r w:rsidRPr="00F46B15">
              <w:rPr>
                <w:rStyle w:val="Emphasis"/>
                <w:b w:val="0"/>
                <w:i w:val="0"/>
              </w:rPr>
              <w:t>422</w:t>
            </w:r>
            <w:bookmarkEnd w:id="151"/>
            <w:bookmarkEnd w:id="152"/>
            <w:bookmarkEnd w:id="153"/>
            <w:bookmarkEnd w:id="154"/>
          </w:p>
        </w:tc>
        <w:tc>
          <w:tcPr>
            <w:tcW w:w="4476" w:type="dxa"/>
          </w:tcPr>
          <w:p w:rsidR="005B41BE" w:rsidRPr="00F46B15" w:rsidRDefault="005B41BE" w:rsidP="000D17BA">
            <w:pPr>
              <w:jc w:val="both"/>
              <w:outlineLvl w:val="0"/>
              <w:rPr>
                <w:rStyle w:val="Emphasis"/>
                <w:b w:val="0"/>
                <w:i w:val="0"/>
              </w:rPr>
            </w:pPr>
            <w:bookmarkStart w:id="155" w:name="_Toc520450513"/>
            <w:bookmarkStart w:id="156" w:name="_Toc520451064"/>
            <w:bookmarkStart w:id="157" w:name="_Toc520451254"/>
            <w:bookmarkStart w:id="158" w:name="_Toc520451367"/>
            <w:r w:rsidRPr="00F46B15">
              <w:rPr>
                <w:rStyle w:val="Emphasis"/>
                <w:b w:val="0"/>
                <w:i w:val="0"/>
              </w:rPr>
              <w:t>Трошкови путовања</w:t>
            </w:r>
            <w:bookmarkEnd w:id="155"/>
            <w:bookmarkEnd w:id="156"/>
            <w:bookmarkEnd w:id="157"/>
            <w:bookmarkEnd w:id="158"/>
          </w:p>
        </w:tc>
        <w:tc>
          <w:tcPr>
            <w:tcW w:w="3073" w:type="dxa"/>
          </w:tcPr>
          <w:p w:rsidR="005B41BE" w:rsidRPr="00F46B15" w:rsidRDefault="00C45AA3" w:rsidP="000D17BA">
            <w:pPr>
              <w:jc w:val="right"/>
              <w:outlineLvl w:val="0"/>
              <w:rPr>
                <w:rStyle w:val="Emphasis"/>
                <w:b w:val="0"/>
                <w:i w:val="0"/>
              </w:rPr>
            </w:pPr>
            <w:r>
              <w:rPr>
                <w:rStyle w:val="Emphasis"/>
                <w:b w:val="0"/>
                <w:i w:val="0"/>
              </w:rPr>
              <w:t>23</w:t>
            </w:r>
            <w:r w:rsidR="00010885">
              <w:rPr>
                <w:rStyle w:val="Emphasis"/>
                <w:b w:val="0"/>
                <w:i w:val="0"/>
                <w:lang w:val="sr-Cyrl-RS"/>
              </w:rPr>
              <w:t>.</w:t>
            </w:r>
            <w:r>
              <w:rPr>
                <w:rStyle w:val="Emphasis"/>
                <w:b w:val="0"/>
                <w:i w:val="0"/>
              </w:rPr>
              <w:t>250,00</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59" w:name="_Toc520450515"/>
            <w:bookmarkStart w:id="160" w:name="_Toc520451066"/>
            <w:bookmarkStart w:id="161" w:name="_Toc520451256"/>
            <w:bookmarkStart w:id="162" w:name="_Toc520451369"/>
            <w:r w:rsidRPr="00F46B15">
              <w:rPr>
                <w:rStyle w:val="Emphasis"/>
                <w:b w:val="0"/>
                <w:i w:val="0"/>
              </w:rPr>
              <w:t>423</w:t>
            </w:r>
            <w:bookmarkEnd w:id="159"/>
            <w:bookmarkEnd w:id="160"/>
            <w:bookmarkEnd w:id="161"/>
            <w:bookmarkEnd w:id="162"/>
          </w:p>
        </w:tc>
        <w:tc>
          <w:tcPr>
            <w:tcW w:w="4476" w:type="dxa"/>
          </w:tcPr>
          <w:p w:rsidR="005B41BE" w:rsidRPr="00F46B15" w:rsidRDefault="005B41BE" w:rsidP="000D17BA">
            <w:pPr>
              <w:jc w:val="both"/>
              <w:outlineLvl w:val="0"/>
              <w:rPr>
                <w:rStyle w:val="Emphasis"/>
                <w:b w:val="0"/>
                <w:i w:val="0"/>
              </w:rPr>
            </w:pPr>
            <w:bookmarkStart w:id="163" w:name="_Toc520450516"/>
            <w:bookmarkStart w:id="164" w:name="_Toc520451067"/>
            <w:bookmarkStart w:id="165" w:name="_Toc520451257"/>
            <w:bookmarkStart w:id="166" w:name="_Toc520451370"/>
            <w:r w:rsidRPr="00F46B15">
              <w:rPr>
                <w:rStyle w:val="Emphasis"/>
                <w:b w:val="0"/>
                <w:i w:val="0"/>
              </w:rPr>
              <w:t>Услуге по уговору</w:t>
            </w:r>
            <w:bookmarkEnd w:id="163"/>
            <w:bookmarkEnd w:id="164"/>
            <w:bookmarkEnd w:id="165"/>
            <w:bookmarkEnd w:id="166"/>
          </w:p>
        </w:tc>
        <w:tc>
          <w:tcPr>
            <w:tcW w:w="3073" w:type="dxa"/>
          </w:tcPr>
          <w:p w:rsidR="005B41BE" w:rsidRPr="00F46B15" w:rsidRDefault="00C45AA3" w:rsidP="000D17BA">
            <w:pPr>
              <w:jc w:val="right"/>
              <w:outlineLvl w:val="0"/>
              <w:rPr>
                <w:rStyle w:val="Emphasis"/>
                <w:b w:val="0"/>
                <w:i w:val="0"/>
              </w:rPr>
            </w:pPr>
            <w:r>
              <w:rPr>
                <w:rStyle w:val="Emphasis"/>
                <w:b w:val="0"/>
                <w:i w:val="0"/>
              </w:rPr>
              <w:t>2</w:t>
            </w:r>
            <w:r w:rsidR="00010885">
              <w:rPr>
                <w:rStyle w:val="Emphasis"/>
                <w:b w:val="0"/>
                <w:i w:val="0"/>
                <w:lang w:val="sr-Cyrl-RS"/>
              </w:rPr>
              <w:t>.</w:t>
            </w:r>
            <w:r>
              <w:rPr>
                <w:rStyle w:val="Emphasis"/>
                <w:b w:val="0"/>
                <w:i w:val="0"/>
              </w:rPr>
              <w:t>989</w:t>
            </w:r>
            <w:r w:rsidR="00010885">
              <w:rPr>
                <w:rStyle w:val="Emphasis"/>
                <w:b w:val="0"/>
                <w:i w:val="0"/>
                <w:lang w:val="sr-Cyrl-RS"/>
              </w:rPr>
              <w:t>.</w:t>
            </w:r>
            <w:r>
              <w:rPr>
                <w:rStyle w:val="Emphasis"/>
                <w:b w:val="0"/>
                <w:i w:val="0"/>
              </w:rPr>
              <w:t>604,18</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67" w:name="_Toc520450518"/>
            <w:bookmarkStart w:id="168" w:name="_Toc520451069"/>
            <w:bookmarkStart w:id="169" w:name="_Toc520451259"/>
            <w:bookmarkStart w:id="170" w:name="_Toc520451372"/>
            <w:r w:rsidRPr="00F46B15">
              <w:rPr>
                <w:rStyle w:val="Emphasis"/>
                <w:b w:val="0"/>
                <w:i w:val="0"/>
              </w:rPr>
              <w:t>425</w:t>
            </w:r>
            <w:bookmarkEnd w:id="167"/>
            <w:bookmarkEnd w:id="168"/>
            <w:bookmarkEnd w:id="169"/>
            <w:bookmarkEnd w:id="170"/>
          </w:p>
        </w:tc>
        <w:tc>
          <w:tcPr>
            <w:tcW w:w="4476" w:type="dxa"/>
          </w:tcPr>
          <w:p w:rsidR="005B41BE" w:rsidRPr="00F46B15" w:rsidRDefault="005B41BE" w:rsidP="000D17BA">
            <w:pPr>
              <w:jc w:val="both"/>
              <w:outlineLvl w:val="0"/>
              <w:rPr>
                <w:rStyle w:val="Emphasis"/>
                <w:b w:val="0"/>
                <w:i w:val="0"/>
              </w:rPr>
            </w:pPr>
            <w:bookmarkStart w:id="171" w:name="_Toc520450519"/>
            <w:bookmarkStart w:id="172" w:name="_Toc520451070"/>
            <w:bookmarkStart w:id="173" w:name="_Toc520451260"/>
            <w:bookmarkStart w:id="174" w:name="_Toc520451373"/>
            <w:r w:rsidRPr="00F46B15">
              <w:rPr>
                <w:rStyle w:val="Emphasis"/>
                <w:b w:val="0"/>
                <w:i w:val="0"/>
              </w:rPr>
              <w:t>Текуће поправке и одржавање</w:t>
            </w:r>
            <w:bookmarkEnd w:id="171"/>
            <w:bookmarkEnd w:id="172"/>
            <w:bookmarkEnd w:id="173"/>
            <w:bookmarkEnd w:id="174"/>
          </w:p>
        </w:tc>
        <w:tc>
          <w:tcPr>
            <w:tcW w:w="3073" w:type="dxa"/>
          </w:tcPr>
          <w:p w:rsidR="005B41BE" w:rsidRPr="00F46B15" w:rsidRDefault="00C45AA3" w:rsidP="000D17BA">
            <w:pPr>
              <w:jc w:val="right"/>
              <w:outlineLvl w:val="0"/>
              <w:rPr>
                <w:rStyle w:val="Emphasis"/>
                <w:b w:val="0"/>
                <w:i w:val="0"/>
              </w:rPr>
            </w:pPr>
            <w:r>
              <w:rPr>
                <w:rStyle w:val="Emphasis"/>
                <w:b w:val="0"/>
                <w:i w:val="0"/>
              </w:rPr>
              <w:t>134</w:t>
            </w:r>
            <w:r w:rsidR="00010885">
              <w:rPr>
                <w:rStyle w:val="Emphasis"/>
                <w:b w:val="0"/>
                <w:i w:val="0"/>
                <w:lang w:val="sr-Cyrl-RS"/>
              </w:rPr>
              <w:t>.</w:t>
            </w:r>
            <w:r>
              <w:rPr>
                <w:rStyle w:val="Emphasis"/>
                <w:b w:val="0"/>
                <w:i w:val="0"/>
              </w:rPr>
              <w:t>160,00</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75" w:name="_Toc520450521"/>
            <w:bookmarkStart w:id="176" w:name="_Toc520451072"/>
            <w:bookmarkStart w:id="177" w:name="_Toc520451262"/>
            <w:bookmarkStart w:id="178" w:name="_Toc520451375"/>
            <w:r w:rsidRPr="00F46B15">
              <w:rPr>
                <w:rStyle w:val="Emphasis"/>
                <w:b w:val="0"/>
                <w:i w:val="0"/>
              </w:rPr>
              <w:t>426</w:t>
            </w:r>
            <w:bookmarkEnd w:id="175"/>
            <w:bookmarkEnd w:id="176"/>
            <w:bookmarkEnd w:id="177"/>
            <w:bookmarkEnd w:id="178"/>
          </w:p>
        </w:tc>
        <w:tc>
          <w:tcPr>
            <w:tcW w:w="4476" w:type="dxa"/>
          </w:tcPr>
          <w:p w:rsidR="005B41BE" w:rsidRPr="00F46B15" w:rsidRDefault="005B41BE" w:rsidP="000D17BA">
            <w:pPr>
              <w:jc w:val="both"/>
              <w:outlineLvl w:val="0"/>
              <w:rPr>
                <w:rStyle w:val="Emphasis"/>
                <w:b w:val="0"/>
                <w:i w:val="0"/>
              </w:rPr>
            </w:pPr>
            <w:bookmarkStart w:id="179" w:name="_Toc520450522"/>
            <w:bookmarkStart w:id="180" w:name="_Toc520451073"/>
            <w:bookmarkStart w:id="181" w:name="_Toc520451263"/>
            <w:bookmarkStart w:id="182" w:name="_Toc520451376"/>
            <w:r w:rsidRPr="00F46B15">
              <w:rPr>
                <w:rStyle w:val="Emphasis"/>
                <w:b w:val="0"/>
                <w:i w:val="0"/>
              </w:rPr>
              <w:t>Материјал</w:t>
            </w:r>
            <w:bookmarkEnd w:id="179"/>
            <w:bookmarkEnd w:id="180"/>
            <w:bookmarkEnd w:id="181"/>
            <w:bookmarkEnd w:id="182"/>
          </w:p>
        </w:tc>
        <w:tc>
          <w:tcPr>
            <w:tcW w:w="3073" w:type="dxa"/>
          </w:tcPr>
          <w:p w:rsidR="005B41BE" w:rsidRPr="00F46B15" w:rsidRDefault="00C45AA3" w:rsidP="000D17BA">
            <w:pPr>
              <w:jc w:val="right"/>
              <w:outlineLvl w:val="0"/>
              <w:rPr>
                <w:rStyle w:val="Emphasis"/>
                <w:b w:val="0"/>
                <w:i w:val="0"/>
              </w:rPr>
            </w:pPr>
            <w:r>
              <w:rPr>
                <w:rStyle w:val="Emphasis"/>
                <w:b w:val="0"/>
                <w:i w:val="0"/>
              </w:rPr>
              <w:t>273</w:t>
            </w:r>
            <w:r w:rsidR="00010885">
              <w:rPr>
                <w:rStyle w:val="Emphasis"/>
                <w:b w:val="0"/>
                <w:i w:val="0"/>
                <w:lang w:val="sr-Cyrl-RS"/>
              </w:rPr>
              <w:t>.</w:t>
            </w:r>
            <w:r>
              <w:rPr>
                <w:rStyle w:val="Emphasis"/>
                <w:b w:val="0"/>
                <w:i w:val="0"/>
              </w:rPr>
              <w:t>785,48</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83" w:name="_Toc520450524"/>
            <w:bookmarkStart w:id="184" w:name="_Toc520451075"/>
            <w:bookmarkStart w:id="185" w:name="_Toc520451265"/>
            <w:bookmarkStart w:id="186" w:name="_Toc520451378"/>
            <w:r w:rsidRPr="00F46B15">
              <w:rPr>
                <w:rStyle w:val="Emphasis"/>
                <w:b w:val="0"/>
                <w:i w:val="0"/>
              </w:rPr>
              <w:t>482</w:t>
            </w:r>
            <w:bookmarkEnd w:id="183"/>
            <w:bookmarkEnd w:id="184"/>
            <w:bookmarkEnd w:id="185"/>
            <w:bookmarkEnd w:id="186"/>
          </w:p>
        </w:tc>
        <w:tc>
          <w:tcPr>
            <w:tcW w:w="4476" w:type="dxa"/>
          </w:tcPr>
          <w:p w:rsidR="005B41BE" w:rsidRPr="00F46B15" w:rsidRDefault="005B41BE" w:rsidP="000D17BA">
            <w:pPr>
              <w:jc w:val="both"/>
              <w:outlineLvl w:val="0"/>
              <w:rPr>
                <w:rStyle w:val="Emphasis"/>
                <w:b w:val="0"/>
                <w:i w:val="0"/>
              </w:rPr>
            </w:pPr>
            <w:bookmarkStart w:id="187" w:name="_Toc520450525"/>
            <w:bookmarkStart w:id="188" w:name="_Toc520451076"/>
            <w:bookmarkStart w:id="189" w:name="_Toc520451266"/>
            <w:bookmarkStart w:id="190" w:name="_Toc520451379"/>
            <w:r w:rsidRPr="00F46B15">
              <w:rPr>
                <w:rStyle w:val="Emphasis"/>
                <w:b w:val="0"/>
                <w:i w:val="0"/>
              </w:rPr>
              <w:t>Обавезне таксе</w:t>
            </w:r>
            <w:bookmarkEnd w:id="187"/>
            <w:bookmarkEnd w:id="188"/>
            <w:bookmarkEnd w:id="189"/>
            <w:bookmarkEnd w:id="190"/>
          </w:p>
        </w:tc>
        <w:tc>
          <w:tcPr>
            <w:tcW w:w="3073" w:type="dxa"/>
          </w:tcPr>
          <w:p w:rsidR="005B41BE" w:rsidRPr="00F46B15" w:rsidRDefault="00C45AA3" w:rsidP="000D17BA">
            <w:pPr>
              <w:jc w:val="right"/>
              <w:outlineLvl w:val="0"/>
              <w:rPr>
                <w:rStyle w:val="Emphasis"/>
                <w:b w:val="0"/>
                <w:i w:val="0"/>
              </w:rPr>
            </w:pPr>
            <w:r>
              <w:rPr>
                <w:rStyle w:val="Emphasis"/>
                <w:b w:val="0"/>
                <w:i w:val="0"/>
              </w:rPr>
              <w:t>75</w:t>
            </w:r>
            <w:r w:rsidR="00010885">
              <w:rPr>
                <w:rStyle w:val="Emphasis"/>
                <w:b w:val="0"/>
                <w:i w:val="0"/>
                <w:lang w:val="sr-Cyrl-RS"/>
              </w:rPr>
              <w:t>.</w:t>
            </w:r>
            <w:r>
              <w:rPr>
                <w:rStyle w:val="Emphasis"/>
                <w:b w:val="0"/>
                <w:i w:val="0"/>
              </w:rPr>
              <w:t>000,00</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91" w:name="_Toc520450527"/>
            <w:bookmarkStart w:id="192" w:name="_Toc520451078"/>
            <w:bookmarkStart w:id="193" w:name="_Toc520451268"/>
            <w:bookmarkStart w:id="194" w:name="_Toc520451381"/>
            <w:r w:rsidRPr="00F46B15">
              <w:rPr>
                <w:rStyle w:val="Emphasis"/>
                <w:b w:val="0"/>
                <w:i w:val="0"/>
              </w:rPr>
              <w:t>483</w:t>
            </w:r>
            <w:bookmarkEnd w:id="191"/>
            <w:bookmarkEnd w:id="192"/>
            <w:bookmarkEnd w:id="193"/>
            <w:bookmarkEnd w:id="194"/>
          </w:p>
        </w:tc>
        <w:tc>
          <w:tcPr>
            <w:tcW w:w="4476" w:type="dxa"/>
          </w:tcPr>
          <w:p w:rsidR="005B41BE" w:rsidRPr="00F46B15" w:rsidRDefault="005B41BE" w:rsidP="000D17BA">
            <w:pPr>
              <w:jc w:val="both"/>
              <w:outlineLvl w:val="0"/>
              <w:rPr>
                <w:rStyle w:val="Emphasis"/>
                <w:b w:val="0"/>
                <w:i w:val="0"/>
              </w:rPr>
            </w:pPr>
            <w:bookmarkStart w:id="195" w:name="_Toc520450528"/>
            <w:bookmarkStart w:id="196" w:name="_Toc520451079"/>
            <w:bookmarkStart w:id="197" w:name="_Toc520451269"/>
            <w:bookmarkStart w:id="198" w:name="_Toc520451382"/>
            <w:r w:rsidRPr="00F46B15">
              <w:rPr>
                <w:rStyle w:val="Emphasis"/>
                <w:b w:val="0"/>
                <w:i w:val="0"/>
              </w:rPr>
              <w:t>Казне и пенали</w:t>
            </w:r>
            <w:bookmarkEnd w:id="195"/>
            <w:bookmarkEnd w:id="196"/>
            <w:bookmarkEnd w:id="197"/>
            <w:bookmarkEnd w:id="198"/>
          </w:p>
        </w:tc>
        <w:tc>
          <w:tcPr>
            <w:tcW w:w="3073" w:type="dxa"/>
          </w:tcPr>
          <w:p w:rsidR="005B41BE" w:rsidRPr="00F46B15" w:rsidRDefault="00C45AA3" w:rsidP="000D17BA">
            <w:pPr>
              <w:jc w:val="right"/>
              <w:outlineLvl w:val="0"/>
              <w:rPr>
                <w:rStyle w:val="Emphasis"/>
                <w:b w:val="0"/>
                <w:i w:val="0"/>
              </w:rPr>
            </w:pPr>
            <w:r>
              <w:rPr>
                <w:rStyle w:val="Emphasis"/>
                <w:b w:val="0"/>
                <w:i w:val="0"/>
              </w:rPr>
              <w:t>0,00</w:t>
            </w:r>
          </w:p>
        </w:tc>
      </w:tr>
      <w:tr w:rsidR="005B41BE" w:rsidRPr="00F46B15" w:rsidTr="000D17BA">
        <w:tc>
          <w:tcPr>
            <w:tcW w:w="1668" w:type="dxa"/>
          </w:tcPr>
          <w:p w:rsidR="005B41BE" w:rsidRPr="00F46B15" w:rsidRDefault="005B41BE" w:rsidP="000D17BA">
            <w:pPr>
              <w:jc w:val="center"/>
              <w:outlineLvl w:val="0"/>
              <w:rPr>
                <w:rStyle w:val="Emphasis"/>
                <w:b w:val="0"/>
                <w:i w:val="0"/>
              </w:rPr>
            </w:pPr>
            <w:bookmarkStart w:id="199" w:name="_Toc520450530"/>
            <w:bookmarkStart w:id="200" w:name="_Toc520451081"/>
            <w:bookmarkStart w:id="201" w:name="_Toc520451271"/>
            <w:bookmarkStart w:id="202" w:name="_Toc520451384"/>
            <w:r w:rsidRPr="00F46B15">
              <w:rPr>
                <w:rStyle w:val="Emphasis"/>
                <w:b w:val="0"/>
                <w:i w:val="0"/>
              </w:rPr>
              <w:t>512</w:t>
            </w:r>
            <w:bookmarkEnd w:id="199"/>
            <w:bookmarkEnd w:id="200"/>
            <w:bookmarkEnd w:id="201"/>
            <w:bookmarkEnd w:id="202"/>
          </w:p>
        </w:tc>
        <w:tc>
          <w:tcPr>
            <w:tcW w:w="4476" w:type="dxa"/>
          </w:tcPr>
          <w:p w:rsidR="005B41BE" w:rsidRPr="00F46B15" w:rsidRDefault="005B41BE" w:rsidP="000D17BA">
            <w:pPr>
              <w:jc w:val="both"/>
              <w:outlineLvl w:val="0"/>
              <w:rPr>
                <w:rStyle w:val="Emphasis"/>
                <w:b w:val="0"/>
                <w:i w:val="0"/>
              </w:rPr>
            </w:pPr>
            <w:bookmarkStart w:id="203" w:name="_Toc520450531"/>
            <w:bookmarkStart w:id="204" w:name="_Toc520451082"/>
            <w:bookmarkStart w:id="205" w:name="_Toc520451272"/>
            <w:bookmarkStart w:id="206" w:name="_Toc520451385"/>
            <w:r w:rsidRPr="00F46B15">
              <w:rPr>
                <w:rStyle w:val="Emphasis"/>
                <w:b w:val="0"/>
                <w:i w:val="0"/>
              </w:rPr>
              <w:t>Машине и опрема</w:t>
            </w:r>
            <w:bookmarkEnd w:id="203"/>
            <w:bookmarkEnd w:id="204"/>
            <w:bookmarkEnd w:id="205"/>
            <w:bookmarkEnd w:id="206"/>
          </w:p>
        </w:tc>
        <w:tc>
          <w:tcPr>
            <w:tcW w:w="3073" w:type="dxa"/>
          </w:tcPr>
          <w:p w:rsidR="005B41BE" w:rsidRPr="00F46B15" w:rsidRDefault="00C45AA3" w:rsidP="000D17BA">
            <w:pPr>
              <w:jc w:val="right"/>
              <w:outlineLvl w:val="0"/>
              <w:rPr>
                <w:rStyle w:val="Emphasis"/>
                <w:b w:val="0"/>
                <w:i w:val="0"/>
              </w:rPr>
            </w:pPr>
            <w:r>
              <w:rPr>
                <w:rStyle w:val="Emphasis"/>
                <w:b w:val="0"/>
                <w:i w:val="0"/>
              </w:rPr>
              <w:t>93</w:t>
            </w:r>
            <w:r w:rsidR="00010885">
              <w:rPr>
                <w:rStyle w:val="Emphasis"/>
                <w:b w:val="0"/>
                <w:i w:val="0"/>
                <w:lang w:val="sr-Cyrl-RS"/>
              </w:rPr>
              <w:t>.</w:t>
            </w:r>
            <w:r>
              <w:rPr>
                <w:rStyle w:val="Emphasis"/>
                <w:b w:val="0"/>
                <w:i w:val="0"/>
              </w:rPr>
              <w:t>000,00</w:t>
            </w:r>
          </w:p>
        </w:tc>
      </w:tr>
    </w:tbl>
    <w:p w:rsidR="005B41BE" w:rsidRPr="0065753A" w:rsidRDefault="005B41BE" w:rsidP="005B41BE">
      <w:pPr>
        <w:rPr>
          <w:b/>
        </w:rPr>
      </w:pPr>
    </w:p>
    <w:p w:rsidR="005B41BE" w:rsidRDefault="005B41BE" w:rsidP="005B41BE">
      <w:pPr>
        <w:ind w:left="360" w:firstLine="360"/>
        <w:rPr>
          <w:b/>
        </w:rPr>
      </w:pPr>
    </w:p>
    <w:p w:rsidR="005B41BE" w:rsidRDefault="005B41BE" w:rsidP="005B41BE">
      <w:pPr>
        <w:ind w:left="360" w:firstLine="360"/>
        <w:rPr>
          <w:b/>
        </w:rPr>
      </w:pPr>
    </w:p>
    <w:p w:rsidR="00156083" w:rsidRDefault="00156083" w:rsidP="00385E40">
      <w:pPr>
        <w:ind w:left="360" w:firstLine="360"/>
        <w:rPr>
          <w:b/>
        </w:rPr>
      </w:pPr>
    </w:p>
    <w:p w:rsidR="00F4478A" w:rsidRDefault="00F4478A" w:rsidP="00156083">
      <w:pPr>
        <w:rPr>
          <w:b/>
        </w:rPr>
      </w:pPr>
    </w:p>
    <w:p w:rsidR="002D629A" w:rsidRDefault="002D629A" w:rsidP="00156083">
      <w:pPr>
        <w:rPr>
          <w:b/>
        </w:rPr>
      </w:pPr>
    </w:p>
    <w:p w:rsidR="008C7AE2" w:rsidRDefault="008C7AE2" w:rsidP="00E176A8">
      <w:pPr>
        <w:ind w:firstLine="360"/>
        <w:jc w:val="center"/>
        <w:rPr>
          <w:b/>
        </w:rPr>
      </w:pPr>
    </w:p>
    <w:p w:rsidR="00F21854" w:rsidRPr="000A5097" w:rsidRDefault="00E176A8" w:rsidP="000A5097">
      <w:pPr>
        <w:pStyle w:val="Heading1"/>
      </w:pPr>
      <w:r>
        <w:t xml:space="preserve"> </w:t>
      </w:r>
      <w:bookmarkStart w:id="207" w:name="_Toc520450533"/>
      <w:bookmarkStart w:id="208" w:name="_Toc520451084"/>
      <w:bookmarkStart w:id="209" w:name="_Toc520451274"/>
      <w:bookmarkStart w:id="210" w:name="_Toc520451387"/>
      <w:r w:rsidRPr="000A5097">
        <w:rPr>
          <w:rStyle w:val="Emphasis"/>
          <w:b/>
          <w:iCs w:val="0"/>
        </w:rPr>
        <w:t>ЧУВАЊЕ НОСАЧА ИНФОРМАЦИЈА</w:t>
      </w:r>
      <w:bookmarkEnd w:id="207"/>
      <w:bookmarkEnd w:id="208"/>
      <w:bookmarkEnd w:id="209"/>
      <w:bookmarkEnd w:id="210"/>
    </w:p>
    <w:p w:rsidR="00927C21" w:rsidRPr="00927C21" w:rsidRDefault="00927C21" w:rsidP="00927C21">
      <w:pPr>
        <w:ind w:firstLine="360"/>
        <w:jc w:val="both"/>
        <w:rPr>
          <w:b/>
        </w:rPr>
      </w:pPr>
    </w:p>
    <w:p w:rsidR="00B662C1" w:rsidRPr="00927C21" w:rsidRDefault="00A3308B" w:rsidP="00927C21">
      <w:pPr>
        <w:ind w:firstLine="720"/>
        <w:jc w:val="both"/>
      </w:pPr>
      <w:r w:rsidRPr="006002C6">
        <w:t>Основно</w:t>
      </w:r>
      <w:r w:rsidR="00E176A8">
        <w:t xml:space="preserve"> јавно тужилаштво у Горњем Милановцу</w:t>
      </w:r>
      <w:r w:rsidR="00B662C1" w:rsidRPr="006002C6">
        <w:t xml:space="preserve"> поседује податке у вези </w:t>
      </w:r>
      <w:r w:rsidRPr="006002C6">
        <w:t xml:space="preserve">са предметима, извештаје о раду, </w:t>
      </w:r>
      <w:r w:rsidR="00B662C1" w:rsidRPr="006002C6">
        <w:t>податке о именима и примањима запослених, си</w:t>
      </w:r>
      <w:r w:rsidR="00927C21">
        <w:t>стематизације радних места и друге податке и исти се чувају у писарници Основног јавног тужилаштва у Горњем Милановцу, архиви тужилаштва и у канцеларији јавног тужиоца.</w:t>
      </w:r>
    </w:p>
    <w:p w:rsidR="00927C21" w:rsidRDefault="00927C21" w:rsidP="00927C21">
      <w:pPr>
        <w:ind w:firstLine="360"/>
        <w:jc w:val="both"/>
      </w:pPr>
    </w:p>
    <w:p w:rsidR="00927C21" w:rsidRDefault="00927C21" w:rsidP="00927C21">
      <w:pPr>
        <w:ind w:firstLine="720"/>
        <w:jc w:val="both"/>
      </w:pPr>
      <w:r>
        <w:t>Документација, односно носачи информација, чувају се у Основном јавном тужилаштву у Горњем Милановцу уз примену одговарајућих мера заштите и у складу са прописима који уређују архивирање. Рокови чувања архивске грађе и регистратурског материјала, утврђују се посебном листом категорија регистратурског материјала са роковима чувања коју доноси Републички јавни тужилац, по прибављеној сагласности надлежног архива.</w:t>
      </w:r>
    </w:p>
    <w:p w:rsidR="00F21854" w:rsidRPr="006002C6" w:rsidRDefault="00F21854" w:rsidP="00F21854">
      <w:pPr>
        <w:jc w:val="both"/>
      </w:pPr>
    </w:p>
    <w:p w:rsidR="00B662C1" w:rsidRPr="006002C6" w:rsidRDefault="00B662C1" w:rsidP="00927C21">
      <w:pPr>
        <w:ind w:firstLine="644"/>
        <w:jc w:val="both"/>
      </w:pPr>
      <w:r w:rsidRPr="006002C6">
        <w:t xml:space="preserve">Носачи информација су: </w:t>
      </w:r>
    </w:p>
    <w:p w:rsidR="00B662C1" w:rsidRPr="006002C6" w:rsidRDefault="00B662C1" w:rsidP="00B662C1">
      <w:pPr>
        <w:ind w:left="360" w:firstLine="360"/>
        <w:jc w:val="both"/>
      </w:pPr>
    </w:p>
    <w:p w:rsidR="00B662C1" w:rsidRPr="006002C6" w:rsidRDefault="00B662C1" w:rsidP="00927C21">
      <w:pPr>
        <w:numPr>
          <w:ilvl w:val="1"/>
          <w:numId w:val="33"/>
        </w:numPr>
        <w:jc w:val="both"/>
      </w:pPr>
      <w:r w:rsidRPr="006002C6">
        <w:t xml:space="preserve">предмети који се чувају у писарници тужилаштва, </w:t>
      </w:r>
    </w:p>
    <w:p w:rsidR="00B662C1" w:rsidRPr="006002C6" w:rsidRDefault="00B662C1" w:rsidP="00927C21">
      <w:pPr>
        <w:numPr>
          <w:ilvl w:val="1"/>
          <w:numId w:val="33"/>
        </w:numPr>
        <w:jc w:val="both"/>
      </w:pPr>
      <w:r w:rsidRPr="006002C6">
        <w:t xml:space="preserve">архивирани предмети који се чувају у архиви тужилаштва, </w:t>
      </w:r>
    </w:p>
    <w:p w:rsidR="00B662C1" w:rsidRDefault="00B662C1" w:rsidP="00B662C1">
      <w:pPr>
        <w:numPr>
          <w:ilvl w:val="1"/>
          <w:numId w:val="33"/>
        </w:numPr>
        <w:jc w:val="both"/>
      </w:pPr>
      <w:r w:rsidRPr="006002C6">
        <w:t>евиденције о запосленима, њиховим примањима које се чувају у архиви тужилаштва и рачуноводству.</w:t>
      </w:r>
    </w:p>
    <w:p w:rsidR="00963892" w:rsidRPr="00963892" w:rsidRDefault="00963892" w:rsidP="00F36D89">
      <w:pPr>
        <w:ind w:left="1440"/>
        <w:jc w:val="both"/>
      </w:pPr>
    </w:p>
    <w:p w:rsidR="00B662C1" w:rsidRPr="006002C6" w:rsidRDefault="00B662C1" w:rsidP="00927C21">
      <w:pPr>
        <w:ind w:firstLine="720"/>
        <w:jc w:val="both"/>
      </w:pPr>
      <w:r w:rsidRPr="006002C6">
        <w:t>Уписници и списи предмета се налазе само у канцеларијама тужилаштва и у архиви тужилаштва.</w:t>
      </w:r>
    </w:p>
    <w:p w:rsidR="00321080" w:rsidRPr="006002C6" w:rsidRDefault="00321080" w:rsidP="00B662C1">
      <w:pPr>
        <w:jc w:val="both"/>
      </w:pPr>
    </w:p>
    <w:p w:rsidR="00A3308B" w:rsidRPr="002D629A" w:rsidRDefault="00A3308B" w:rsidP="00927C21">
      <w:pPr>
        <w:pStyle w:val="Default"/>
        <w:ind w:firstLine="720"/>
        <w:jc w:val="both"/>
        <w:rPr>
          <w:b/>
        </w:rPr>
      </w:pPr>
      <w:r w:rsidRPr="006002C6">
        <w:t xml:space="preserve">У Основном јавном тужилаштву у </w:t>
      </w:r>
      <w:r w:rsidR="00927C21">
        <w:t>Горњем Милановцу</w:t>
      </w:r>
      <w:r w:rsidRPr="006002C6">
        <w:t xml:space="preserve"> воде се </w:t>
      </w:r>
      <w:r w:rsidRPr="002D629A">
        <w:rPr>
          <w:b/>
        </w:rPr>
        <w:t xml:space="preserve">евиденције у форми уписника, од којих су најзначајнији: </w:t>
      </w:r>
    </w:p>
    <w:p w:rsidR="00927C21" w:rsidRPr="002D629A" w:rsidRDefault="00927C21" w:rsidP="00927C21">
      <w:pPr>
        <w:pStyle w:val="Default"/>
        <w:ind w:firstLine="720"/>
        <w:jc w:val="both"/>
        <w:rPr>
          <w:b/>
        </w:rPr>
      </w:pPr>
    </w:p>
    <w:p w:rsidR="00A3308B" w:rsidRPr="006002C6" w:rsidRDefault="00A3308B" w:rsidP="00927C21">
      <w:pPr>
        <w:pStyle w:val="Default"/>
        <w:ind w:firstLine="720"/>
        <w:jc w:val="both"/>
      </w:pPr>
      <w:r w:rsidRPr="006002C6">
        <w:t xml:space="preserve">1. Уписник за пунолетне учиниоце кривичних дела 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r w:rsidRPr="006002C6">
        <w:rPr>
          <w:b/>
          <w:bCs/>
        </w:rPr>
        <w:t xml:space="preserve">"КТ" </w:t>
      </w:r>
    </w:p>
    <w:p w:rsidR="00A3308B" w:rsidRPr="006002C6" w:rsidRDefault="00A3308B" w:rsidP="00927C21">
      <w:pPr>
        <w:pStyle w:val="Default"/>
        <w:ind w:firstLine="720"/>
        <w:jc w:val="both"/>
      </w:pPr>
      <w:r w:rsidRPr="006002C6">
        <w:t xml:space="preserve">2. Уписник за непознате учиниоце кривичних дела </w:t>
      </w:r>
      <w:r w:rsidRPr="006002C6">
        <w:rPr>
          <w:b/>
          <w:bCs/>
        </w:rPr>
        <w:t xml:space="preserve">"КТН" </w:t>
      </w:r>
    </w:p>
    <w:p w:rsidR="00A3308B" w:rsidRPr="006002C6" w:rsidRDefault="00A3308B" w:rsidP="00927C21">
      <w:pPr>
        <w:pStyle w:val="Default"/>
        <w:ind w:firstLine="720"/>
        <w:jc w:val="both"/>
      </w:pPr>
      <w:r w:rsidRPr="006002C6">
        <w:t xml:space="preserve">3. Уписник за остале кривичне предмете Евиденција </w:t>
      </w:r>
      <w:r w:rsidRPr="006002C6">
        <w:rPr>
          <w:b/>
        </w:rPr>
        <w:t>"КТР"</w:t>
      </w:r>
      <w:r w:rsidRPr="006002C6">
        <w:t xml:space="preserve">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 </w:t>
      </w:r>
      <w:r w:rsidRPr="006002C6">
        <w:rPr>
          <w:b/>
          <w:bCs/>
        </w:rPr>
        <w:t xml:space="preserve">"КТР" </w:t>
      </w:r>
    </w:p>
    <w:p w:rsidR="00A3308B" w:rsidRPr="006002C6" w:rsidRDefault="00EB1690" w:rsidP="00927C21">
      <w:pPr>
        <w:pStyle w:val="Default"/>
        <w:ind w:firstLine="720"/>
        <w:jc w:val="both"/>
      </w:pPr>
      <w:r w:rsidRPr="006002C6">
        <w:t>4</w:t>
      </w:r>
      <w:r w:rsidR="00A3308B" w:rsidRPr="006002C6">
        <w:t xml:space="preserve">. Евиденција лица према којима је примењено одлагање кривичног гоњења или одбачена кривична пријава применом начела опортунитета - чл. 283. Законика о кривичном поступку </w:t>
      </w:r>
      <w:r w:rsidR="00A3308B" w:rsidRPr="006002C6">
        <w:rPr>
          <w:b/>
          <w:bCs/>
        </w:rPr>
        <w:t xml:space="preserve">"КЕО" </w:t>
      </w:r>
    </w:p>
    <w:p w:rsidR="00A3308B" w:rsidRPr="006002C6" w:rsidRDefault="00EB1690" w:rsidP="00927C21">
      <w:pPr>
        <w:pStyle w:val="Default"/>
        <w:ind w:firstLine="720"/>
        <w:jc w:val="both"/>
      </w:pPr>
      <w:r w:rsidRPr="006002C6">
        <w:t>4</w:t>
      </w:r>
      <w:r w:rsidR="00A3308B" w:rsidRPr="006002C6">
        <w:t xml:space="preserve">. Уписник пријављених за привредне преступе </w:t>
      </w:r>
      <w:r w:rsidR="00A3308B" w:rsidRPr="006002C6">
        <w:rPr>
          <w:b/>
          <w:bCs/>
        </w:rPr>
        <w:t xml:space="preserve">"КП" </w:t>
      </w:r>
    </w:p>
    <w:p w:rsidR="00A3308B" w:rsidRPr="006002C6" w:rsidRDefault="00EB1690" w:rsidP="00927C21">
      <w:pPr>
        <w:pStyle w:val="Default"/>
        <w:ind w:firstLine="720"/>
        <w:jc w:val="both"/>
      </w:pPr>
      <w:r w:rsidRPr="006002C6">
        <w:t>6</w:t>
      </w:r>
      <w:r w:rsidR="00A3308B" w:rsidRPr="006002C6">
        <w:t xml:space="preserve">. Уписник за евиденцију одузетог новца </w:t>
      </w:r>
      <w:r w:rsidR="00A3308B" w:rsidRPr="006002C6">
        <w:rPr>
          <w:b/>
          <w:bCs/>
        </w:rPr>
        <w:t xml:space="preserve">"КДП-I" </w:t>
      </w:r>
    </w:p>
    <w:p w:rsidR="00A3308B" w:rsidRPr="006002C6" w:rsidRDefault="00EB1690" w:rsidP="00927C21">
      <w:pPr>
        <w:pStyle w:val="Default"/>
        <w:ind w:left="720"/>
        <w:jc w:val="both"/>
      </w:pPr>
      <w:r w:rsidRPr="006002C6">
        <w:t>7</w:t>
      </w:r>
      <w:r w:rsidR="00A3308B" w:rsidRPr="006002C6">
        <w:t xml:space="preserve">. Уписник за евиденцију одузетих предмета </w:t>
      </w:r>
      <w:r w:rsidR="00A3308B" w:rsidRPr="006002C6">
        <w:rPr>
          <w:b/>
          <w:bCs/>
        </w:rPr>
        <w:t xml:space="preserve">"КДП-II" </w:t>
      </w:r>
    </w:p>
    <w:p w:rsidR="00A3308B" w:rsidRPr="006002C6" w:rsidRDefault="00EB1690" w:rsidP="00927C21">
      <w:pPr>
        <w:pStyle w:val="Default"/>
        <w:ind w:left="720"/>
        <w:jc w:val="both"/>
      </w:pPr>
      <w:r w:rsidRPr="006002C6">
        <w:lastRenderedPageBreak/>
        <w:t>8</w:t>
      </w:r>
      <w:r w:rsidR="00A3308B" w:rsidRPr="006002C6">
        <w:t xml:space="preserve">. Уписник за управне предмете </w:t>
      </w:r>
      <w:r w:rsidR="00A3308B" w:rsidRPr="006002C6">
        <w:rPr>
          <w:b/>
          <w:bCs/>
        </w:rPr>
        <w:t xml:space="preserve">"УТ" </w:t>
      </w:r>
    </w:p>
    <w:p w:rsidR="00A3308B" w:rsidRPr="006002C6" w:rsidRDefault="00EB1690" w:rsidP="00927C21">
      <w:pPr>
        <w:pStyle w:val="Default"/>
        <w:ind w:left="720"/>
        <w:jc w:val="both"/>
      </w:pPr>
      <w:r w:rsidRPr="006002C6">
        <w:t>9</w:t>
      </w:r>
      <w:r w:rsidR="00A3308B" w:rsidRPr="006002C6">
        <w:t xml:space="preserve">. Уписник за прекршајне предмете </w:t>
      </w:r>
      <w:r w:rsidR="00A3308B" w:rsidRPr="006002C6">
        <w:rPr>
          <w:b/>
          <w:bCs/>
        </w:rPr>
        <w:t xml:space="preserve">"ПТ" </w:t>
      </w:r>
    </w:p>
    <w:p w:rsidR="00A3308B" w:rsidRPr="006002C6" w:rsidRDefault="00A3308B" w:rsidP="00927C21">
      <w:pPr>
        <w:pStyle w:val="Default"/>
        <w:ind w:left="720"/>
        <w:jc w:val="both"/>
      </w:pPr>
      <w:r w:rsidRPr="006002C6">
        <w:t>1</w:t>
      </w:r>
      <w:r w:rsidR="00EB1690" w:rsidRPr="006002C6">
        <w:t>0</w:t>
      </w:r>
      <w:r w:rsidRPr="006002C6">
        <w:t xml:space="preserve">. Уписник за грађанске премете </w:t>
      </w:r>
      <w:r w:rsidRPr="006002C6">
        <w:rPr>
          <w:b/>
          <w:bCs/>
        </w:rPr>
        <w:t>"ГТ"</w:t>
      </w:r>
    </w:p>
    <w:p w:rsidR="00A3308B" w:rsidRPr="006002C6" w:rsidRDefault="00A3308B" w:rsidP="00927C21">
      <w:pPr>
        <w:pStyle w:val="Default"/>
        <w:ind w:left="720"/>
        <w:jc w:val="both"/>
      </w:pPr>
      <w:r w:rsidRPr="006002C6">
        <w:t>1</w:t>
      </w:r>
      <w:r w:rsidR="00EB1690" w:rsidRPr="006002C6">
        <w:t>1</w:t>
      </w:r>
      <w:r w:rsidRPr="006002C6">
        <w:t xml:space="preserve">. Уписник за административне предмете и акте </w:t>
      </w:r>
      <w:r w:rsidRPr="006002C6">
        <w:rPr>
          <w:b/>
          <w:bCs/>
        </w:rPr>
        <w:t xml:space="preserve">"А" </w:t>
      </w:r>
    </w:p>
    <w:p w:rsidR="00A3308B" w:rsidRPr="006002C6" w:rsidRDefault="00A3308B" w:rsidP="00927C21">
      <w:pPr>
        <w:pStyle w:val="Default"/>
        <w:ind w:left="720"/>
        <w:jc w:val="both"/>
      </w:pPr>
      <w:r w:rsidRPr="006002C6">
        <w:t>1</w:t>
      </w:r>
      <w:r w:rsidR="00EB1690" w:rsidRPr="006002C6">
        <w:t>2</w:t>
      </w:r>
      <w:r w:rsidRPr="006002C6">
        <w:t xml:space="preserve">. Уписник за предмете са ознаком степена тајности строго </w:t>
      </w:r>
    </w:p>
    <w:p w:rsidR="00A3308B" w:rsidRPr="006002C6" w:rsidRDefault="00A3308B" w:rsidP="00927C21">
      <w:pPr>
        <w:pStyle w:val="Default"/>
        <w:ind w:left="720"/>
        <w:jc w:val="both"/>
      </w:pPr>
      <w:proofErr w:type="gramStart"/>
      <w:r w:rsidRPr="006002C6">
        <w:t>поверљиво</w:t>
      </w:r>
      <w:proofErr w:type="gramEnd"/>
      <w:r w:rsidRPr="006002C6">
        <w:t xml:space="preserve"> </w:t>
      </w:r>
      <w:r w:rsidRPr="006002C6">
        <w:rPr>
          <w:b/>
          <w:bCs/>
        </w:rPr>
        <w:t xml:space="preserve">"Стр. пов" </w:t>
      </w:r>
    </w:p>
    <w:p w:rsidR="00A3308B" w:rsidRPr="006002C6" w:rsidRDefault="00A3308B" w:rsidP="00927C21">
      <w:pPr>
        <w:pStyle w:val="Default"/>
        <w:ind w:left="720"/>
        <w:jc w:val="both"/>
      </w:pPr>
      <w:r w:rsidRPr="006002C6">
        <w:t>1</w:t>
      </w:r>
      <w:r w:rsidR="00EB1690" w:rsidRPr="006002C6">
        <w:t>3</w:t>
      </w:r>
      <w:r w:rsidRPr="006002C6">
        <w:t xml:space="preserve">. Уписник за предмете са ознаком степена тајности поверљиво </w:t>
      </w:r>
      <w:r w:rsidRPr="006002C6">
        <w:rPr>
          <w:b/>
          <w:bCs/>
        </w:rPr>
        <w:t xml:space="preserve">"Пов" </w:t>
      </w:r>
    </w:p>
    <w:p w:rsidR="00A3308B" w:rsidRPr="006002C6" w:rsidRDefault="00A3308B" w:rsidP="00927C21">
      <w:pPr>
        <w:pStyle w:val="Default"/>
        <w:ind w:left="720"/>
        <w:jc w:val="both"/>
      </w:pPr>
      <w:r w:rsidRPr="006002C6">
        <w:t>1</w:t>
      </w:r>
      <w:r w:rsidR="00EB1690" w:rsidRPr="006002C6">
        <w:t>4</w:t>
      </w:r>
      <w:r w:rsidRPr="006002C6">
        <w:t xml:space="preserve">. Уписник за персоналне послове </w:t>
      </w:r>
      <w:r w:rsidRPr="006002C6">
        <w:rPr>
          <w:b/>
          <w:bCs/>
        </w:rPr>
        <w:t xml:space="preserve">"П" </w:t>
      </w:r>
    </w:p>
    <w:p w:rsidR="00A3308B" w:rsidRPr="006002C6" w:rsidRDefault="00A3308B" w:rsidP="00927C21">
      <w:pPr>
        <w:pStyle w:val="Default"/>
        <w:ind w:left="720"/>
        <w:jc w:val="both"/>
      </w:pPr>
      <w:r w:rsidRPr="006002C6">
        <w:t>1</w:t>
      </w:r>
      <w:r w:rsidR="00EB1690" w:rsidRPr="006002C6">
        <w:t>5</w:t>
      </w:r>
      <w:r w:rsidRPr="006002C6">
        <w:t xml:space="preserve">. Уписник за финансијско-материјалне послове </w:t>
      </w:r>
      <w:r w:rsidRPr="006002C6">
        <w:rPr>
          <w:b/>
          <w:bCs/>
        </w:rPr>
        <w:t xml:space="preserve">"Р" </w:t>
      </w:r>
    </w:p>
    <w:p w:rsidR="00A3308B" w:rsidRPr="006002C6" w:rsidRDefault="00A3308B" w:rsidP="00927C21">
      <w:pPr>
        <w:pStyle w:val="Default"/>
        <w:ind w:left="720"/>
        <w:jc w:val="both"/>
      </w:pPr>
      <w:r w:rsidRPr="006002C6">
        <w:t>1</w:t>
      </w:r>
      <w:r w:rsidR="00EB1690" w:rsidRPr="006002C6">
        <w:t>6</w:t>
      </w:r>
      <w:r w:rsidRPr="006002C6">
        <w:t xml:space="preserve">. Уписника за правна лица као учиниоце кривичних дела </w:t>
      </w:r>
      <w:r w:rsidRPr="006002C6">
        <w:rPr>
          <w:b/>
          <w:bCs/>
        </w:rPr>
        <w:t xml:space="preserve">"КТПЛ" </w:t>
      </w:r>
    </w:p>
    <w:p w:rsidR="00A3308B" w:rsidRPr="006002C6" w:rsidRDefault="00A3308B" w:rsidP="00927C21">
      <w:pPr>
        <w:pStyle w:val="Default"/>
        <w:ind w:left="720"/>
        <w:jc w:val="both"/>
      </w:pPr>
      <w:r w:rsidRPr="006002C6">
        <w:t>1</w:t>
      </w:r>
      <w:r w:rsidR="00EB1690" w:rsidRPr="006002C6">
        <w:t>7</w:t>
      </w:r>
      <w:r w:rsidRPr="006002C6">
        <w:t xml:space="preserve">. Уписник о захтевима и одлукама о остваривању права на приступ информацијама од јавног значаја </w:t>
      </w:r>
      <w:r w:rsidRPr="006002C6">
        <w:rPr>
          <w:b/>
          <w:bCs/>
        </w:rPr>
        <w:t xml:space="preserve">"ПИ" </w:t>
      </w:r>
    </w:p>
    <w:p w:rsidR="00A3308B" w:rsidRPr="006002C6" w:rsidRDefault="00A3308B" w:rsidP="00927C21">
      <w:pPr>
        <w:pStyle w:val="Default"/>
        <w:ind w:left="720"/>
        <w:jc w:val="both"/>
      </w:pPr>
      <w:r w:rsidRPr="006002C6">
        <w:t>1</w:t>
      </w:r>
      <w:r w:rsidR="00EB1690" w:rsidRPr="006002C6">
        <w:t>8</w:t>
      </w:r>
      <w:r w:rsidRPr="006002C6">
        <w:t xml:space="preserve">. Уписник о обавезним упутствима и другим хијерархијским одлукама вишег тужилаштва (или о упутствима, супституцији и деволуцији) </w:t>
      </w:r>
      <w:r w:rsidRPr="006002C6">
        <w:rPr>
          <w:b/>
          <w:bCs/>
        </w:rPr>
        <w:t xml:space="preserve">"О" </w:t>
      </w:r>
    </w:p>
    <w:p w:rsidR="00A3308B" w:rsidRPr="006002C6" w:rsidRDefault="00EB1690" w:rsidP="00927C21">
      <w:pPr>
        <w:pStyle w:val="Default"/>
        <w:ind w:left="720"/>
        <w:jc w:val="both"/>
      </w:pPr>
      <w:r w:rsidRPr="006002C6">
        <w:t>19</w:t>
      </w:r>
      <w:r w:rsidR="00A3308B" w:rsidRPr="006002C6">
        <w:t xml:space="preserve">. Уписник за предмете о поднетим предлозима и закључењу споразума о признању кривице </w:t>
      </w:r>
      <w:r w:rsidR="00A3308B" w:rsidRPr="006002C6">
        <w:rPr>
          <w:b/>
          <w:bCs/>
        </w:rPr>
        <w:t xml:space="preserve">"СК" </w:t>
      </w:r>
    </w:p>
    <w:p w:rsidR="00A3308B" w:rsidRPr="006002C6" w:rsidRDefault="00A3308B" w:rsidP="00927C21">
      <w:pPr>
        <w:pStyle w:val="Default"/>
        <w:ind w:left="720"/>
        <w:jc w:val="both"/>
      </w:pPr>
      <w:r w:rsidRPr="006002C6">
        <w:t>2</w:t>
      </w:r>
      <w:r w:rsidR="00EB1690" w:rsidRPr="006002C6">
        <w:t>0</w:t>
      </w:r>
      <w:r w:rsidRPr="006002C6">
        <w:t xml:space="preserve">. Уписник за одузимање имовинске користи проистекле из кривичног дела </w:t>
      </w:r>
      <w:r w:rsidRPr="006002C6">
        <w:rPr>
          <w:b/>
          <w:bCs/>
        </w:rPr>
        <w:t xml:space="preserve">"ОИК" </w:t>
      </w:r>
    </w:p>
    <w:p w:rsidR="00A3308B" w:rsidRPr="006002C6" w:rsidRDefault="00A3308B" w:rsidP="00927C21">
      <w:pPr>
        <w:pStyle w:val="Default"/>
        <w:ind w:left="720"/>
        <w:jc w:val="both"/>
      </w:pPr>
      <w:r w:rsidRPr="006002C6">
        <w:t>2</w:t>
      </w:r>
      <w:r w:rsidR="00EB1690" w:rsidRPr="006002C6">
        <w:t>1</w:t>
      </w:r>
      <w:r w:rsidRPr="006002C6">
        <w:t xml:space="preserve">. Уписник за наредбе о спровођењу истраге </w:t>
      </w:r>
      <w:r w:rsidRPr="006002C6">
        <w:rPr>
          <w:b/>
          <w:bCs/>
        </w:rPr>
        <w:t xml:space="preserve">"КТИ" </w:t>
      </w:r>
    </w:p>
    <w:p w:rsidR="00A3308B" w:rsidRPr="006002C6" w:rsidRDefault="00A3308B" w:rsidP="00927C21">
      <w:pPr>
        <w:pStyle w:val="Default"/>
        <w:ind w:left="720"/>
        <w:jc w:val="both"/>
      </w:pPr>
      <w:r w:rsidRPr="006002C6">
        <w:t>2</w:t>
      </w:r>
      <w:r w:rsidR="00EB1690" w:rsidRPr="006002C6">
        <w:t>2</w:t>
      </w:r>
      <w:r w:rsidRPr="006002C6">
        <w:t xml:space="preserve">. Уписник за наредбе о спровођењу истраге против непознатог учиниоца кривичног дела </w:t>
      </w:r>
      <w:r w:rsidRPr="006002C6">
        <w:rPr>
          <w:b/>
          <w:bCs/>
        </w:rPr>
        <w:t xml:space="preserve">"КТНИ" </w:t>
      </w:r>
    </w:p>
    <w:p w:rsidR="00A3308B" w:rsidRPr="006002C6" w:rsidRDefault="00A3308B" w:rsidP="00927C21">
      <w:pPr>
        <w:pStyle w:val="Default"/>
        <w:ind w:left="720"/>
        <w:jc w:val="both"/>
      </w:pPr>
      <w:r w:rsidRPr="006002C6">
        <w:t>2</w:t>
      </w:r>
      <w:r w:rsidR="00EB1690" w:rsidRPr="006002C6">
        <w:t>3</w:t>
      </w:r>
      <w:r w:rsidRPr="006002C6">
        <w:t xml:space="preserve">. Уписник за приговоре осумњиченог и његовог браниоца у истрази </w:t>
      </w:r>
      <w:r w:rsidRPr="006002C6">
        <w:rPr>
          <w:b/>
          <w:bCs/>
        </w:rPr>
        <w:t xml:space="preserve">"КТПИ" </w:t>
      </w:r>
    </w:p>
    <w:p w:rsidR="00A3308B" w:rsidRPr="006002C6" w:rsidRDefault="00A3308B" w:rsidP="00927C21">
      <w:pPr>
        <w:pStyle w:val="Default"/>
        <w:ind w:left="720"/>
        <w:jc w:val="both"/>
      </w:pPr>
      <w:r w:rsidRPr="006002C6">
        <w:t>2</w:t>
      </w:r>
      <w:r w:rsidR="00EB1690" w:rsidRPr="006002C6">
        <w:t>4</w:t>
      </w:r>
      <w:r w:rsidRPr="006002C6">
        <w:t xml:space="preserve">. Уписник за подигнуте оптужнице </w:t>
      </w:r>
      <w:r w:rsidRPr="006002C6">
        <w:rPr>
          <w:b/>
          <w:bCs/>
        </w:rPr>
        <w:t xml:space="preserve">"КТО" </w:t>
      </w:r>
    </w:p>
    <w:p w:rsidR="00A3308B" w:rsidRPr="006002C6" w:rsidRDefault="00A3308B" w:rsidP="00927C21">
      <w:pPr>
        <w:pStyle w:val="Default"/>
        <w:ind w:left="720"/>
        <w:jc w:val="both"/>
        <w:rPr>
          <w:b/>
          <w:bCs/>
        </w:rPr>
      </w:pPr>
      <w:r w:rsidRPr="006002C6">
        <w:t>2</w:t>
      </w:r>
      <w:r w:rsidR="00EB1690" w:rsidRPr="006002C6">
        <w:t>5</w:t>
      </w:r>
      <w:r w:rsidRPr="006002C6">
        <w:t xml:space="preserve">. Уписник за реконструисане предмете </w:t>
      </w:r>
      <w:r w:rsidRPr="006002C6">
        <w:rPr>
          <w:b/>
          <w:bCs/>
        </w:rPr>
        <w:t>"РП"</w:t>
      </w:r>
    </w:p>
    <w:p w:rsidR="00A3308B" w:rsidRDefault="00A3308B" w:rsidP="00927C21">
      <w:pPr>
        <w:pStyle w:val="Default"/>
        <w:ind w:left="720"/>
        <w:jc w:val="both"/>
        <w:rPr>
          <w:bCs/>
        </w:rPr>
      </w:pPr>
      <w:r w:rsidRPr="006002C6">
        <w:rPr>
          <w:bCs/>
        </w:rPr>
        <w:t>2</w:t>
      </w:r>
      <w:r w:rsidR="00EB1690" w:rsidRPr="006002C6">
        <w:rPr>
          <w:bCs/>
        </w:rPr>
        <w:t>6</w:t>
      </w:r>
      <w:r w:rsidRPr="006002C6">
        <w:rPr>
          <w:bCs/>
        </w:rPr>
        <w:t xml:space="preserve">.Уписник </w:t>
      </w:r>
      <w:r w:rsidRPr="006002C6">
        <w:rPr>
          <w:b/>
          <w:bCs/>
        </w:rPr>
        <w:t>„НПТ“,</w:t>
      </w:r>
      <w:r w:rsidRPr="006002C6">
        <w:rPr>
          <w:bCs/>
        </w:rPr>
        <w:t xml:space="preserve"> за потенцијалне учиниоце кривичних дела која су прописана Законом о спречавању насиља у породици.</w:t>
      </w:r>
    </w:p>
    <w:p w:rsidR="002466E2" w:rsidRPr="006002C6" w:rsidRDefault="002466E2" w:rsidP="00927C21">
      <w:pPr>
        <w:pStyle w:val="Default"/>
        <w:ind w:left="720"/>
        <w:jc w:val="both"/>
        <w:rPr>
          <w:bCs/>
        </w:rPr>
      </w:pPr>
    </w:p>
    <w:p w:rsidR="00A3308B" w:rsidRPr="006002C6" w:rsidRDefault="00A3308B" w:rsidP="00A3308B">
      <w:pPr>
        <w:pStyle w:val="Default"/>
        <w:jc w:val="both"/>
      </w:pPr>
    </w:p>
    <w:p w:rsidR="00B662C1" w:rsidRDefault="00071BDD" w:rsidP="00071BDD">
      <w:pPr>
        <w:ind w:firstLine="720"/>
        <w:jc w:val="both"/>
        <w:rPr>
          <w:b/>
          <w:u w:val="single"/>
        </w:rPr>
      </w:pPr>
      <w:r w:rsidRPr="002D629A">
        <w:rPr>
          <w:b/>
          <w:u w:val="single"/>
        </w:rPr>
        <w:t>Списак дужине чувања појединих носача информација</w:t>
      </w:r>
    </w:p>
    <w:p w:rsidR="002466E2" w:rsidRPr="002D629A" w:rsidRDefault="002466E2" w:rsidP="00071BDD">
      <w:pPr>
        <w:ind w:firstLine="720"/>
        <w:jc w:val="both"/>
        <w:rPr>
          <w:b/>
          <w:u w:val="single"/>
        </w:rPr>
      </w:pPr>
    </w:p>
    <w:p w:rsidR="00071BDD" w:rsidRDefault="00071BDD" w:rsidP="00071BDD">
      <w:pPr>
        <w:ind w:firstLine="720"/>
        <w:jc w:val="both"/>
        <w:rPr>
          <w:b/>
        </w:rPr>
      </w:pPr>
    </w:p>
    <w:p w:rsidR="00071BDD" w:rsidRDefault="00071BDD" w:rsidP="00071BDD">
      <w:pPr>
        <w:numPr>
          <w:ilvl w:val="0"/>
          <w:numId w:val="45"/>
        </w:numPr>
        <w:jc w:val="both"/>
      </w:pPr>
      <w:r>
        <w:t>Правилник о унутрашњем уређењу и сисетматизацији радних места у тужилаштву и Правилник о управи у јавном тужилаштву  - трајно,</w:t>
      </w:r>
    </w:p>
    <w:p w:rsidR="00071BDD" w:rsidRDefault="00071BDD" w:rsidP="00071BDD">
      <w:pPr>
        <w:numPr>
          <w:ilvl w:val="0"/>
          <w:numId w:val="45"/>
        </w:numPr>
        <w:jc w:val="both"/>
      </w:pPr>
      <w:r>
        <w:t>Остали правилници и општа акта – 2 године по престанку важења,</w:t>
      </w:r>
    </w:p>
    <w:p w:rsidR="00071BDD" w:rsidRDefault="006C2F31" w:rsidP="00071BDD">
      <w:pPr>
        <w:numPr>
          <w:ilvl w:val="0"/>
          <w:numId w:val="45"/>
        </w:numPr>
        <w:jc w:val="both"/>
      </w:pPr>
      <w:r>
        <w:t xml:space="preserve">Кривични предмети </w:t>
      </w:r>
      <w:r w:rsidR="00071BDD">
        <w:t>у којима је одбачена кривична пријава, а садрже податке о смртној последици или тешким телесним повредама –трајно,</w:t>
      </w:r>
    </w:p>
    <w:p w:rsidR="00071BDD" w:rsidRDefault="00071BDD" w:rsidP="00071BDD">
      <w:pPr>
        <w:numPr>
          <w:ilvl w:val="0"/>
          <w:numId w:val="45"/>
        </w:numPr>
        <w:jc w:val="both"/>
      </w:pPr>
      <w:r>
        <w:t>Остали предмети у којима је одбачена кривична пријава – до наступања релативне застарелости за кривично дело на које се односипредмет и за евентуално кривично дело из чл.360. КЗ-а,</w:t>
      </w:r>
    </w:p>
    <w:p w:rsidR="00071BDD" w:rsidRDefault="00071BDD" w:rsidP="00071BDD">
      <w:pPr>
        <w:numPr>
          <w:ilvl w:val="0"/>
          <w:numId w:val="45"/>
        </w:numPr>
        <w:jc w:val="both"/>
      </w:pPr>
      <w:r>
        <w:t xml:space="preserve">Предмети који су одложени у евиденцију НН, а односе се на смртну последицу – трајно, </w:t>
      </w:r>
    </w:p>
    <w:p w:rsidR="00071BDD" w:rsidRDefault="00071BDD" w:rsidP="00071BDD">
      <w:pPr>
        <w:numPr>
          <w:ilvl w:val="0"/>
          <w:numId w:val="45"/>
        </w:numPr>
        <w:jc w:val="both"/>
      </w:pPr>
      <w:r>
        <w:t>Остали предмети одложени у НН евиденцију – до наступања апсолутне застарелости,</w:t>
      </w:r>
    </w:p>
    <w:p w:rsidR="00071BDD" w:rsidRDefault="00071BDD" w:rsidP="00071BDD">
      <w:pPr>
        <w:numPr>
          <w:ilvl w:val="0"/>
          <w:numId w:val="45"/>
        </w:numPr>
        <w:jc w:val="both"/>
      </w:pPr>
      <w:r>
        <w:t>Предмети обустављених истрага и одустанка од гоњења, после оптужења- до истека рока релативне застарелости за евентуално кривично дело из чл.360. КЗ-а,</w:t>
      </w:r>
    </w:p>
    <w:p w:rsidR="00071BDD" w:rsidRDefault="00071BDD" w:rsidP="00071BDD">
      <w:pPr>
        <w:numPr>
          <w:ilvl w:val="0"/>
          <w:numId w:val="45"/>
        </w:numPr>
        <w:jc w:val="both"/>
      </w:pPr>
      <w:r>
        <w:t>Предмети оптужења, непресуђени – до апсолутне застарелости</w:t>
      </w:r>
      <w:r w:rsidR="006C2F31">
        <w:t>,</w:t>
      </w:r>
    </w:p>
    <w:p w:rsidR="006C2F31" w:rsidRDefault="006C2F31" w:rsidP="006C2F31">
      <w:pPr>
        <w:numPr>
          <w:ilvl w:val="0"/>
          <w:numId w:val="45"/>
        </w:numPr>
        <w:jc w:val="both"/>
      </w:pPr>
      <w:r>
        <w:t xml:space="preserve">Правноснажно пресуђени предмети  - 5 година, </w:t>
      </w:r>
    </w:p>
    <w:p w:rsidR="006C2F31" w:rsidRPr="006C2F31" w:rsidRDefault="006C2F31" w:rsidP="006C2F31">
      <w:pPr>
        <w:numPr>
          <w:ilvl w:val="0"/>
          <w:numId w:val="45"/>
        </w:numPr>
        <w:jc w:val="both"/>
      </w:pPr>
      <w:r>
        <w:t>КТР предмети са смртном последицом – трајно,</w:t>
      </w:r>
    </w:p>
    <w:p w:rsidR="006C2F31" w:rsidRDefault="006C2F31" w:rsidP="00071BDD">
      <w:pPr>
        <w:numPr>
          <w:ilvl w:val="0"/>
          <w:numId w:val="45"/>
        </w:numPr>
        <w:jc w:val="both"/>
      </w:pPr>
      <w:r>
        <w:t>Остали КТР предмети – 3 године,</w:t>
      </w:r>
    </w:p>
    <w:p w:rsidR="006C2F31" w:rsidRDefault="006C2F31" w:rsidP="00071BDD">
      <w:pPr>
        <w:numPr>
          <w:ilvl w:val="0"/>
          <w:numId w:val="45"/>
        </w:numPr>
        <w:jc w:val="both"/>
      </w:pPr>
      <w:r>
        <w:lastRenderedPageBreak/>
        <w:t>Записници са колегијума тужилаштва – трајно,</w:t>
      </w:r>
    </w:p>
    <w:p w:rsidR="006C2F31" w:rsidRDefault="006C2F31" w:rsidP="00071BDD">
      <w:pPr>
        <w:numPr>
          <w:ilvl w:val="0"/>
          <w:numId w:val="45"/>
        </w:numPr>
        <w:jc w:val="both"/>
      </w:pPr>
      <w:r>
        <w:t>Програм рада јавног тужилаштва – трајно,</w:t>
      </w:r>
    </w:p>
    <w:p w:rsidR="006C2F31" w:rsidRDefault="006C2F31" w:rsidP="00071BDD">
      <w:pPr>
        <w:numPr>
          <w:ilvl w:val="0"/>
          <w:numId w:val="45"/>
        </w:numPr>
        <w:jc w:val="both"/>
      </w:pPr>
      <w:r>
        <w:t xml:space="preserve">Годишњи извештај о раду тужилаштва  - трајно, </w:t>
      </w:r>
    </w:p>
    <w:p w:rsidR="006C2F31" w:rsidRDefault="006C2F31" w:rsidP="00071BDD">
      <w:pPr>
        <w:numPr>
          <w:ilvl w:val="0"/>
          <w:numId w:val="45"/>
        </w:numPr>
        <w:jc w:val="both"/>
      </w:pPr>
      <w:r>
        <w:t>Обавезна упутства,посебне информације, анализе и извештаји јавног тужилаштва – трајно,</w:t>
      </w:r>
    </w:p>
    <w:p w:rsidR="006C2F31" w:rsidRDefault="006C2F31" w:rsidP="00071BDD">
      <w:pPr>
        <w:numPr>
          <w:ilvl w:val="0"/>
          <w:numId w:val="45"/>
        </w:numPr>
        <w:jc w:val="both"/>
      </w:pPr>
      <w:r>
        <w:t xml:space="preserve">Записници и решења којима се наређује отклањање неправилности у раду и препоруке за њихово отклањање -10 година, </w:t>
      </w:r>
    </w:p>
    <w:p w:rsidR="006C2F31" w:rsidRDefault="006C2F31" w:rsidP="00071BDD">
      <w:pPr>
        <w:numPr>
          <w:ilvl w:val="0"/>
          <w:numId w:val="45"/>
        </w:numPr>
        <w:jc w:val="both"/>
      </w:pPr>
      <w:r>
        <w:t>Персонална документа , П уписници  - трајно,</w:t>
      </w:r>
    </w:p>
    <w:p w:rsidR="006C2F31" w:rsidRDefault="006C2F31" w:rsidP="006C2F31">
      <w:pPr>
        <w:numPr>
          <w:ilvl w:val="0"/>
          <w:numId w:val="45"/>
        </w:numPr>
        <w:jc w:val="both"/>
      </w:pPr>
      <w:r>
        <w:t>Персонални досије радника – 70 година,</w:t>
      </w:r>
    </w:p>
    <w:p w:rsidR="006C2F31" w:rsidRDefault="006C2F31" w:rsidP="006C2F31">
      <w:pPr>
        <w:numPr>
          <w:ilvl w:val="0"/>
          <w:numId w:val="45"/>
        </w:numPr>
        <w:jc w:val="both"/>
      </w:pPr>
      <w:r>
        <w:t>Картотека кадрова – трајно,</w:t>
      </w:r>
    </w:p>
    <w:p w:rsidR="006C2F31" w:rsidRDefault="006C2F31" w:rsidP="006C2F31">
      <w:pPr>
        <w:numPr>
          <w:ilvl w:val="0"/>
          <w:numId w:val="45"/>
        </w:numPr>
        <w:jc w:val="both"/>
      </w:pPr>
      <w:r>
        <w:t>Матичне књиге – трајно,</w:t>
      </w:r>
    </w:p>
    <w:p w:rsidR="006C2F31" w:rsidRDefault="006C2F31" w:rsidP="006C2F31">
      <w:pPr>
        <w:numPr>
          <w:ilvl w:val="0"/>
          <w:numId w:val="45"/>
        </w:numPr>
        <w:jc w:val="both"/>
      </w:pPr>
      <w:r>
        <w:t>Конкурсни материјали – 3 године,</w:t>
      </w:r>
    </w:p>
    <w:p w:rsidR="006C2F31" w:rsidRDefault="006C2F31" w:rsidP="006C2F31">
      <w:pPr>
        <w:numPr>
          <w:ilvl w:val="0"/>
          <w:numId w:val="45"/>
        </w:numPr>
        <w:jc w:val="both"/>
      </w:pPr>
      <w:r>
        <w:t xml:space="preserve">Сви уписници и регистри имена који се воде у јавним тужилаштвима – трајно, </w:t>
      </w:r>
    </w:p>
    <w:p w:rsidR="006C2F31" w:rsidRDefault="006C2F31" w:rsidP="006C2F31">
      <w:pPr>
        <w:numPr>
          <w:ilvl w:val="0"/>
          <w:numId w:val="45"/>
        </w:numPr>
        <w:jc w:val="both"/>
      </w:pPr>
      <w:r>
        <w:t>Предмети А уписника – 3 године,</w:t>
      </w:r>
    </w:p>
    <w:p w:rsidR="006C2F31" w:rsidRDefault="006C2F31" w:rsidP="006C2F31">
      <w:pPr>
        <w:numPr>
          <w:ilvl w:val="0"/>
          <w:numId w:val="45"/>
        </w:numPr>
        <w:jc w:val="both"/>
      </w:pPr>
      <w:r>
        <w:t>Предмети П уписника – 3године,</w:t>
      </w:r>
    </w:p>
    <w:p w:rsidR="006C2F31" w:rsidRDefault="006C2F31" w:rsidP="006C2F31">
      <w:pPr>
        <w:numPr>
          <w:ilvl w:val="0"/>
          <w:numId w:val="45"/>
        </w:numPr>
        <w:jc w:val="both"/>
      </w:pPr>
      <w:r>
        <w:t xml:space="preserve">Предмети Р уписника – 3 године, </w:t>
      </w:r>
    </w:p>
    <w:p w:rsidR="006C2F31" w:rsidRDefault="006C2F31" w:rsidP="006C2F31">
      <w:pPr>
        <w:numPr>
          <w:ilvl w:val="0"/>
          <w:numId w:val="45"/>
        </w:numPr>
        <w:jc w:val="both"/>
      </w:pPr>
      <w:r>
        <w:t>Финансијски план јавног тужилаштва, завршни рачун, платни спискови  и картони личних доходака – трајно,</w:t>
      </w:r>
    </w:p>
    <w:p w:rsidR="006C2F31" w:rsidRDefault="00FC0218" w:rsidP="006C2F31">
      <w:pPr>
        <w:numPr>
          <w:ilvl w:val="0"/>
          <w:numId w:val="45"/>
        </w:numPr>
        <w:jc w:val="both"/>
      </w:pPr>
      <w:r>
        <w:t>Књига инвентара и опреме – трајно.</w:t>
      </w:r>
    </w:p>
    <w:p w:rsidR="00FC0218" w:rsidRPr="006C2F31" w:rsidRDefault="00FC0218" w:rsidP="00FC0218">
      <w:pPr>
        <w:ind w:left="1080"/>
        <w:jc w:val="both"/>
      </w:pPr>
    </w:p>
    <w:p w:rsidR="00071BDD" w:rsidRDefault="00071BDD" w:rsidP="00071BDD">
      <w:pPr>
        <w:ind w:firstLine="720"/>
        <w:jc w:val="both"/>
        <w:rPr>
          <w:b/>
        </w:rPr>
      </w:pPr>
    </w:p>
    <w:p w:rsidR="00071BDD" w:rsidRPr="00071BDD" w:rsidRDefault="00071BDD" w:rsidP="00071BDD">
      <w:pPr>
        <w:ind w:firstLine="720"/>
        <w:jc w:val="both"/>
        <w:rPr>
          <w:b/>
        </w:rPr>
      </w:pPr>
      <w:r>
        <w:rPr>
          <w:b/>
        </w:rPr>
        <w:tab/>
      </w:r>
    </w:p>
    <w:p w:rsidR="00F450C5" w:rsidRPr="00071BDD" w:rsidRDefault="00F450C5" w:rsidP="00B662C1">
      <w:pPr>
        <w:jc w:val="both"/>
        <w:rPr>
          <w:b/>
        </w:rPr>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3B0F65" w:rsidRDefault="003B0F65" w:rsidP="00B662C1">
      <w:pPr>
        <w:jc w:val="both"/>
      </w:pPr>
    </w:p>
    <w:p w:rsidR="003B0F65" w:rsidRDefault="003B0F65" w:rsidP="00B662C1">
      <w:pPr>
        <w:jc w:val="both"/>
      </w:pPr>
    </w:p>
    <w:p w:rsidR="003B0F65" w:rsidRDefault="003B0F65" w:rsidP="00B662C1">
      <w:pPr>
        <w:jc w:val="both"/>
      </w:pPr>
    </w:p>
    <w:p w:rsidR="00FC0218" w:rsidRDefault="00FC0218" w:rsidP="00B662C1">
      <w:pPr>
        <w:jc w:val="both"/>
      </w:pPr>
    </w:p>
    <w:p w:rsidR="00FC0218" w:rsidRDefault="00FC0218" w:rsidP="00B662C1">
      <w:pPr>
        <w:jc w:val="both"/>
      </w:pPr>
    </w:p>
    <w:p w:rsidR="00FC0218" w:rsidRDefault="00FC0218" w:rsidP="00B662C1">
      <w:pPr>
        <w:jc w:val="both"/>
      </w:pPr>
    </w:p>
    <w:p w:rsidR="003B0F65" w:rsidRDefault="003B0F65" w:rsidP="00B662C1">
      <w:pPr>
        <w:jc w:val="both"/>
      </w:pPr>
    </w:p>
    <w:p w:rsidR="003B0F65" w:rsidRDefault="003B0F65" w:rsidP="00B662C1">
      <w:pPr>
        <w:jc w:val="both"/>
      </w:pPr>
    </w:p>
    <w:p w:rsidR="00231640" w:rsidRDefault="00231640" w:rsidP="004402FC">
      <w:pPr>
        <w:jc w:val="center"/>
        <w:rPr>
          <w:b/>
        </w:rPr>
      </w:pPr>
    </w:p>
    <w:p w:rsidR="00231640" w:rsidRDefault="00231640" w:rsidP="004402FC">
      <w:pPr>
        <w:jc w:val="center"/>
        <w:rPr>
          <w:b/>
        </w:rPr>
      </w:pPr>
    </w:p>
    <w:p w:rsidR="004402FC" w:rsidRPr="000A5097" w:rsidRDefault="004402FC" w:rsidP="000A5097">
      <w:pPr>
        <w:pStyle w:val="Heading1"/>
      </w:pPr>
      <w:bookmarkStart w:id="211" w:name="_Toc520450534"/>
      <w:bookmarkStart w:id="212" w:name="_Toc520451085"/>
      <w:bookmarkStart w:id="213" w:name="_Toc520451275"/>
      <w:bookmarkStart w:id="214" w:name="_Toc520451388"/>
      <w:r w:rsidRPr="000A5097">
        <w:rPr>
          <w:rStyle w:val="Emphasis"/>
          <w:b/>
          <w:iCs w:val="0"/>
        </w:rPr>
        <w:lastRenderedPageBreak/>
        <w:t>ПОДАЦИ О ВРСТАМА ИНФОРМАЦИЈА У ПОСЕДУ</w:t>
      </w:r>
      <w:bookmarkEnd w:id="211"/>
      <w:bookmarkEnd w:id="212"/>
      <w:bookmarkEnd w:id="213"/>
      <w:bookmarkEnd w:id="214"/>
    </w:p>
    <w:p w:rsidR="004402FC" w:rsidRDefault="004402FC" w:rsidP="00B662C1">
      <w:pPr>
        <w:jc w:val="both"/>
      </w:pPr>
    </w:p>
    <w:p w:rsidR="004402FC" w:rsidRDefault="004402FC" w:rsidP="004402FC">
      <w:pPr>
        <w:ind w:firstLine="720"/>
        <w:jc w:val="both"/>
      </w:pPr>
      <w:r>
        <w:t xml:space="preserve">Основно јавно тужилаштво у Горњем Милановцу располаже са следећим информацијама које су настале у раду или у вези са радом тужилаштва:  </w:t>
      </w:r>
    </w:p>
    <w:p w:rsidR="004402FC" w:rsidRDefault="004402FC" w:rsidP="004402FC">
      <w:pPr>
        <w:ind w:firstLine="720"/>
        <w:jc w:val="both"/>
      </w:pPr>
    </w:p>
    <w:p w:rsidR="004402FC" w:rsidRDefault="004402FC" w:rsidP="004402FC">
      <w:pPr>
        <w:numPr>
          <w:ilvl w:val="0"/>
          <w:numId w:val="33"/>
        </w:numPr>
        <w:jc w:val="both"/>
      </w:pPr>
      <w:r>
        <w:t xml:space="preserve">  Информације о обиму рада јавног  тужилаштава,</w:t>
      </w:r>
    </w:p>
    <w:p w:rsidR="004402FC" w:rsidRDefault="004402FC" w:rsidP="004402FC">
      <w:pPr>
        <w:numPr>
          <w:ilvl w:val="0"/>
          <w:numId w:val="33"/>
        </w:numPr>
        <w:jc w:val="both"/>
      </w:pPr>
      <w:r>
        <w:t xml:space="preserve">  Информације у вези са поднетим кривичним пријавама,</w:t>
      </w:r>
    </w:p>
    <w:p w:rsidR="004402FC" w:rsidRDefault="004402FC" w:rsidP="004402FC">
      <w:pPr>
        <w:numPr>
          <w:ilvl w:val="0"/>
          <w:numId w:val="33"/>
        </w:numPr>
        <w:jc w:val="both"/>
      </w:pPr>
      <w:r>
        <w:t xml:space="preserve">  Информације у вези са предметима,</w:t>
      </w:r>
    </w:p>
    <w:p w:rsidR="004402FC" w:rsidRDefault="004402FC" w:rsidP="004402FC">
      <w:pPr>
        <w:numPr>
          <w:ilvl w:val="0"/>
          <w:numId w:val="33"/>
        </w:numPr>
        <w:jc w:val="both"/>
      </w:pPr>
      <w:r>
        <w:t xml:space="preserve">  Информације у вези са донетим одлукама,</w:t>
      </w:r>
    </w:p>
    <w:p w:rsidR="004402FC" w:rsidRDefault="004402FC" w:rsidP="004402FC">
      <w:pPr>
        <w:numPr>
          <w:ilvl w:val="0"/>
          <w:numId w:val="33"/>
        </w:numPr>
        <w:jc w:val="both"/>
      </w:pPr>
      <w:r>
        <w:t xml:space="preserve">  Информације у вези са поднетим поднесцима, притужбама,</w:t>
      </w:r>
    </w:p>
    <w:p w:rsidR="004402FC" w:rsidRDefault="004402FC" w:rsidP="004402FC">
      <w:pPr>
        <w:numPr>
          <w:ilvl w:val="0"/>
          <w:numId w:val="33"/>
        </w:numPr>
        <w:jc w:val="both"/>
      </w:pPr>
      <w:r>
        <w:t xml:space="preserve">  Информације у вези са запосленим лицима,</w:t>
      </w:r>
    </w:p>
    <w:p w:rsidR="004402FC" w:rsidRDefault="004402FC" w:rsidP="004402FC">
      <w:pPr>
        <w:numPr>
          <w:ilvl w:val="0"/>
          <w:numId w:val="33"/>
        </w:numPr>
        <w:jc w:val="both"/>
      </w:pPr>
      <w:r>
        <w:t xml:space="preserve">  Информације у вези са применом Закона о слободном приступу информацијама од</w:t>
      </w:r>
    </w:p>
    <w:p w:rsidR="004402FC" w:rsidRPr="004402FC" w:rsidRDefault="004402FC" w:rsidP="004402FC">
      <w:pPr>
        <w:ind w:left="284"/>
        <w:jc w:val="both"/>
      </w:pPr>
      <w:r>
        <w:t xml:space="preserve">       јавног значаја,</w:t>
      </w:r>
    </w:p>
    <w:p w:rsidR="004402FC" w:rsidRPr="004402FC" w:rsidRDefault="004402FC" w:rsidP="004402FC">
      <w:pPr>
        <w:numPr>
          <w:ilvl w:val="0"/>
          <w:numId w:val="33"/>
        </w:numPr>
        <w:jc w:val="both"/>
      </w:pPr>
      <w:r>
        <w:t xml:space="preserve"> Финансијска, књиговодствена и рачуноводствена документација.</w:t>
      </w: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Pr="006002C6" w:rsidRDefault="004402FC" w:rsidP="00B662C1">
      <w:pPr>
        <w:jc w:val="both"/>
      </w:pPr>
    </w:p>
    <w:p w:rsidR="00D9550E" w:rsidRPr="006002C6" w:rsidRDefault="00D9550E" w:rsidP="00D9550E">
      <w:pPr>
        <w:ind w:left="360" w:firstLine="360"/>
        <w:jc w:val="both"/>
      </w:pPr>
    </w:p>
    <w:p w:rsidR="00D9550E" w:rsidRPr="006002C6" w:rsidRDefault="00D9550E" w:rsidP="00D9550E">
      <w:pPr>
        <w:ind w:left="360" w:firstLine="360"/>
        <w:jc w:val="center"/>
        <w:rPr>
          <w:b/>
        </w:rPr>
      </w:pPr>
    </w:p>
    <w:p w:rsidR="00D9550E" w:rsidRPr="006002C6" w:rsidRDefault="00D9550E" w:rsidP="00D9550E">
      <w:pPr>
        <w:ind w:left="360" w:firstLine="360"/>
        <w:jc w:val="both"/>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231640" w:rsidRDefault="00231640" w:rsidP="00FB0E36">
      <w:pPr>
        <w:ind w:left="360" w:firstLine="360"/>
        <w:jc w:val="center"/>
        <w:rPr>
          <w:b/>
        </w:rPr>
      </w:pPr>
    </w:p>
    <w:p w:rsidR="00231640" w:rsidRDefault="00231640" w:rsidP="00FB0E36">
      <w:pPr>
        <w:ind w:left="360" w:firstLine="360"/>
        <w:jc w:val="center"/>
        <w:rPr>
          <w:b/>
        </w:rPr>
      </w:pPr>
    </w:p>
    <w:p w:rsidR="00F4478A" w:rsidRDefault="00F4478A" w:rsidP="00FB0E36">
      <w:pPr>
        <w:ind w:left="360" w:firstLine="360"/>
        <w:jc w:val="center"/>
        <w:rPr>
          <w:b/>
        </w:rPr>
      </w:pPr>
    </w:p>
    <w:p w:rsidR="00F4478A" w:rsidRPr="000A5097" w:rsidRDefault="00F4478A" w:rsidP="000A5097">
      <w:pPr>
        <w:pStyle w:val="Heading1"/>
        <w:rPr>
          <w:rStyle w:val="Emphasis"/>
          <w:b/>
          <w:iCs w:val="0"/>
        </w:rPr>
      </w:pPr>
      <w:bookmarkStart w:id="215" w:name="_Toc520450535"/>
      <w:bookmarkStart w:id="216" w:name="_Toc520451086"/>
      <w:bookmarkStart w:id="217" w:name="_Toc520451276"/>
      <w:bookmarkStart w:id="218" w:name="_Toc520451389"/>
      <w:r w:rsidRPr="000A5097">
        <w:rPr>
          <w:rStyle w:val="Emphasis"/>
          <w:b/>
          <w:iCs w:val="0"/>
        </w:rPr>
        <w:lastRenderedPageBreak/>
        <w:t>ПОДАЦИ О ВРСТАМА ИНФОРМАЦИЈА</w:t>
      </w:r>
      <w:bookmarkEnd w:id="215"/>
      <w:r w:rsidRPr="000A5097">
        <w:rPr>
          <w:rStyle w:val="Emphasis"/>
          <w:b/>
          <w:iCs w:val="0"/>
        </w:rPr>
        <w:t xml:space="preserve"> </w:t>
      </w:r>
      <w:bookmarkStart w:id="219" w:name="_Toc520450536"/>
      <w:r w:rsidRPr="000A5097">
        <w:rPr>
          <w:rStyle w:val="Emphasis"/>
          <w:b/>
          <w:iCs w:val="0"/>
        </w:rPr>
        <w:t>КОЈИМА ДРЖАВНИ ОРГАН ОМОГУЋАВА ПРИСТУП</w:t>
      </w:r>
      <w:bookmarkEnd w:id="216"/>
      <w:bookmarkEnd w:id="217"/>
      <w:bookmarkEnd w:id="218"/>
      <w:bookmarkEnd w:id="219"/>
    </w:p>
    <w:p w:rsidR="003112F5" w:rsidRPr="00156083" w:rsidRDefault="003112F5" w:rsidP="00FB0E36">
      <w:pPr>
        <w:ind w:left="360" w:firstLine="360"/>
        <w:jc w:val="center"/>
        <w:rPr>
          <w:b/>
          <w:i/>
        </w:rPr>
      </w:pPr>
    </w:p>
    <w:p w:rsidR="004139F4" w:rsidRPr="00156083" w:rsidRDefault="004139F4" w:rsidP="004139F4">
      <w:pPr>
        <w:rPr>
          <w:b/>
          <w:i/>
        </w:rPr>
      </w:pPr>
    </w:p>
    <w:p w:rsidR="004139F4" w:rsidRDefault="004139F4" w:rsidP="004139F4">
      <w:pPr>
        <w:ind w:firstLine="720"/>
        <w:jc w:val="both"/>
      </w:pPr>
      <w:r>
        <w:t>Информатор Основног</w:t>
      </w:r>
      <w:r w:rsidR="00F4478A">
        <w:t xml:space="preserve"> јавног тужилаштва</w:t>
      </w:r>
      <w:r>
        <w:t xml:space="preserve"> у Горњем Милановцу </w:t>
      </w:r>
      <w:r w:rsidR="00F4478A">
        <w:t xml:space="preserve">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w:t>
      </w:r>
    </w:p>
    <w:p w:rsidR="004139F4" w:rsidRDefault="004139F4" w:rsidP="004139F4">
      <w:pPr>
        <w:ind w:firstLine="720"/>
        <w:jc w:val="both"/>
      </w:pPr>
    </w:p>
    <w:p w:rsidR="004139F4" w:rsidRDefault="00F4478A" w:rsidP="004139F4">
      <w:pPr>
        <w:ind w:firstLine="720"/>
        <w:jc w:val="both"/>
      </w:pPr>
      <w:r>
        <w:t>Сврха ове брошуре је информисање заинтересованих лица за приступ информацијама од јавног значаја са основним подацима о оснивању,</w:t>
      </w:r>
      <w:r w:rsidR="004139F4">
        <w:t xml:space="preserve"> организацији и раду Основног</w:t>
      </w:r>
      <w:r>
        <w:t xml:space="preserve"> јавног тужилаштва</w:t>
      </w:r>
      <w:r w:rsidR="004139F4">
        <w:t xml:space="preserve"> у Горњем Милановцу</w:t>
      </w:r>
      <w:r>
        <w:t xml:space="preserve">, као и осталим подацима од значаја за садржину, обим и начин остваривања права грађана пред овим тужилаштвом. </w:t>
      </w:r>
    </w:p>
    <w:p w:rsidR="004139F4" w:rsidRDefault="004139F4" w:rsidP="004139F4">
      <w:pPr>
        <w:ind w:firstLine="720"/>
        <w:jc w:val="both"/>
      </w:pPr>
    </w:p>
    <w:p w:rsidR="003112F5" w:rsidRDefault="004139F4" w:rsidP="004139F4">
      <w:pPr>
        <w:ind w:firstLine="720"/>
        <w:jc w:val="both"/>
      </w:pPr>
      <w:r>
        <w:t>Основно</w:t>
      </w:r>
      <w:r w:rsidR="00F4478A">
        <w:t xml:space="preserve"> јавно тужилаштво</w:t>
      </w:r>
      <w:r>
        <w:t xml:space="preserve"> у Горњем Милнаовцу</w:t>
      </w:r>
      <w:r w:rsidR="00F4478A">
        <w:t xml:space="preserve"> сачињава годишњи из</w:t>
      </w:r>
      <w:r w:rsidR="003112F5">
        <w:t>вештај о раду јавног тужилаштва</w:t>
      </w:r>
      <w:r w:rsidR="00F4478A">
        <w:t xml:space="preserve">, у текстуалном делу и статистичким табелама. Наведени извештај садржи информације о:  </w:t>
      </w:r>
    </w:p>
    <w:p w:rsidR="003112F5" w:rsidRPr="003112F5" w:rsidRDefault="003112F5" w:rsidP="004139F4">
      <w:pPr>
        <w:ind w:firstLine="720"/>
        <w:jc w:val="both"/>
      </w:pPr>
    </w:p>
    <w:p w:rsidR="003112F5" w:rsidRDefault="003112F5" w:rsidP="003112F5">
      <w:pPr>
        <w:numPr>
          <w:ilvl w:val="0"/>
          <w:numId w:val="33"/>
        </w:numPr>
        <w:jc w:val="both"/>
      </w:pPr>
      <w:r>
        <w:t>Обиму рада јавног тужилаштва,</w:t>
      </w:r>
    </w:p>
    <w:p w:rsidR="003112F5" w:rsidRDefault="00F4478A" w:rsidP="003112F5">
      <w:pPr>
        <w:numPr>
          <w:ilvl w:val="0"/>
          <w:numId w:val="33"/>
        </w:numPr>
        <w:jc w:val="both"/>
      </w:pPr>
      <w:r>
        <w:t xml:space="preserve">Укупном броју примљених кривичних пријава који се исказује према броју пријављених лица;  </w:t>
      </w:r>
    </w:p>
    <w:p w:rsidR="003112F5" w:rsidRPr="003112F5" w:rsidRDefault="00F4478A" w:rsidP="003112F5">
      <w:pPr>
        <w:numPr>
          <w:ilvl w:val="0"/>
          <w:numId w:val="33"/>
        </w:numPr>
        <w:jc w:val="both"/>
      </w:pPr>
      <w:r>
        <w:t>Укупном броју приј</w:t>
      </w:r>
      <w:r w:rsidR="003112F5">
        <w:t>ављених лица у односу на која је јавно тужилаштво поступало</w:t>
      </w:r>
      <w:r>
        <w:t xml:space="preserve"> због извршених кривичних дела </w:t>
      </w:r>
      <w:r w:rsidR="003112F5">
        <w:t xml:space="preserve">и то </w:t>
      </w:r>
      <w:r>
        <w:t xml:space="preserve">изражено по кривичним делима;  </w:t>
      </w:r>
    </w:p>
    <w:p w:rsidR="003112F5" w:rsidRDefault="00F4478A" w:rsidP="003112F5">
      <w:pPr>
        <w:numPr>
          <w:ilvl w:val="0"/>
          <w:numId w:val="33"/>
        </w:numPr>
        <w:jc w:val="both"/>
      </w:pPr>
      <w:r>
        <w:t>Броју одбачених кривичних пријава;</w:t>
      </w:r>
    </w:p>
    <w:p w:rsidR="003112F5" w:rsidRDefault="00F4478A" w:rsidP="003112F5">
      <w:pPr>
        <w:numPr>
          <w:ilvl w:val="0"/>
          <w:numId w:val="33"/>
        </w:numPr>
        <w:jc w:val="both"/>
      </w:pPr>
      <w:r>
        <w:t>Подносиоцима кривичних пријава;</w:t>
      </w:r>
    </w:p>
    <w:p w:rsidR="003112F5" w:rsidRDefault="00F4478A" w:rsidP="003112F5">
      <w:pPr>
        <w:numPr>
          <w:ilvl w:val="0"/>
          <w:numId w:val="33"/>
        </w:numPr>
        <w:jc w:val="both"/>
      </w:pPr>
      <w:r>
        <w:t>Броју процесуираних лица;</w:t>
      </w:r>
    </w:p>
    <w:p w:rsidR="003112F5" w:rsidRDefault="00F4478A" w:rsidP="003112F5">
      <w:pPr>
        <w:numPr>
          <w:ilvl w:val="0"/>
          <w:numId w:val="33"/>
        </w:numPr>
        <w:jc w:val="both"/>
      </w:pPr>
      <w:r>
        <w:t>Броју и врсти првостепених одлука;</w:t>
      </w:r>
    </w:p>
    <w:p w:rsidR="003112F5" w:rsidRDefault="00F4478A" w:rsidP="003112F5">
      <w:pPr>
        <w:numPr>
          <w:ilvl w:val="0"/>
          <w:numId w:val="33"/>
        </w:numPr>
        <w:jc w:val="both"/>
      </w:pPr>
      <w:r>
        <w:t>Броју и врсти мера безбедности;</w:t>
      </w:r>
    </w:p>
    <w:p w:rsidR="003112F5" w:rsidRDefault="00F4478A" w:rsidP="003112F5">
      <w:pPr>
        <w:numPr>
          <w:ilvl w:val="0"/>
          <w:numId w:val="33"/>
        </w:numPr>
        <w:jc w:val="both"/>
      </w:pPr>
      <w:r>
        <w:t>Броју изјављених жалби, те одлуке по истима;</w:t>
      </w:r>
    </w:p>
    <w:p w:rsidR="003112F5" w:rsidRDefault="00F4478A" w:rsidP="003112F5">
      <w:pPr>
        <w:numPr>
          <w:ilvl w:val="0"/>
          <w:numId w:val="33"/>
        </w:numPr>
        <w:jc w:val="both"/>
      </w:pPr>
      <w:r>
        <w:t>Броју лица према којима је одређен притвор;</w:t>
      </w:r>
    </w:p>
    <w:p w:rsidR="003112F5" w:rsidRDefault="00F4478A" w:rsidP="003112F5">
      <w:pPr>
        <w:numPr>
          <w:ilvl w:val="0"/>
          <w:numId w:val="33"/>
        </w:numPr>
        <w:jc w:val="both"/>
      </w:pPr>
      <w:r>
        <w:t xml:space="preserve">Броју </w:t>
      </w:r>
      <w:r w:rsidR="003112F5">
        <w:t>лица у односу на која је примењен институт одложеног кривичног гоњења – опортунитет</w:t>
      </w:r>
      <w:r>
        <w:t>;</w:t>
      </w:r>
    </w:p>
    <w:p w:rsidR="003112F5" w:rsidRDefault="00F4478A" w:rsidP="003112F5">
      <w:pPr>
        <w:numPr>
          <w:ilvl w:val="0"/>
          <w:numId w:val="33"/>
        </w:numPr>
        <w:jc w:val="both"/>
      </w:pPr>
      <w:r>
        <w:t>Броју закључених и потврђених споразума о признању кривичног дела;</w:t>
      </w:r>
    </w:p>
    <w:p w:rsidR="003112F5" w:rsidRDefault="00F4478A" w:rsidP="003112F5">
      <w:pPr>
        <w:numPr>
          <w:ilvl w:val="0"/>
          <w:numId w:val="33"/>
        </w:numPr>
        <w:jc w:val="both"/>
      </w:pPr>
      <w:r>
        <w:t>Броју поднетих ванредних правних лекова;</w:t>
      </w:r>
    </w:p>
    <w:p w:rsidR="003112F5" w:rsidRDefault="003112F5" w:rsidP="003112F5">
      <w:pPr>
        <w:ind w:left="284"/>
        <w:jc w:val="both"/>
      </w:pPr>
    </w:p>
    <w:p w:rsidR="003112F5" w:rsidRDefault="003112F5" w:rsidP="003112F5">
      <w:pPr>
        <w:ind w:left="284" w:firstLine="436"/>
        <w:jc w:val="both"/>
        <w:rPr>
          <w:b/>
        </w:rPr>
      </w:pPr>
      <w:r>
        <w:t xml:space="preserve"> </w:t>
      </w:r>
      <w:r w:rsidR="00F4478A" w:rsidRPr="003112F5">
        <w:rPr>
          <w:b/>
        </w:rPr>
        <w:t xml:space="preserve">Информације о подношењу захтева за приступ информацијама од јавног значаја </w:t>
      </w:r>
    </w:p>
    <w:p w:rsidR="003112F5" w:rsidRPr="003112F5" w:rsidRDefault="003112F5" w:rsidP="003112F5">
      <w:pPr>
        <w:ind w:left="284" w:firstLine="436"/>
        <w:jc w:val="both"/>
        <w:rPr>
          <w:b/>
        </w:rPr>
      </w:pPr>
    </w:p>
    <w:p w:rsidR="003112F5" w:rsidRDefault="003112F5" w:rsidP="003112F5">
      <w:pPr>
        <w:ind w:left="284" w:firstLine="436"/>
        <w:jc w:val="both"/>
      </w:pPr>
      <w:r>
        <w:t xml:space="preserve"> </w:t>
      </w:r>
      <w:r w:rsidR="00F4478A">
        <w:t>Информација од јавног значаја, у смислу члана 2. став 1. Закона о слободном приступу и</w:t>
      </w:r>
      <w:r>
        <w:t xml:space="preserve">нформацијама од јавног значаја </w:t>
      </w:r>
      <w:r w:rsidR="00F4478A">
        <w:t xml:space="preserve">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 </w:t>
      </w:r>
    </w:p>
    <w:p w:rsidR="003112F5" w:rsidRDefault="003112F5" w:rsidP="003112F5">
      <w:pPr>
        <w:ind w:left="284" w:firstLine="436"/>
        <w:jc w:val="both"/>
      </w:pPr>
    </w:p>
    <w:p w:rsidR="003112F5" w:rsidRDefault="00F4478A" w:rsidP="003112F5">
      <w:pPr>
        <w:ind w:left="284" w:firstLine="436"/>
        <w:jc w:val="both"/>
      </w:pPr>
      <w:r>
        <w:t>Oрган јавне власти (у даљем тексту и орган власти), у смислу ово</w:t>
      </w:r>
      <w:r w:rsidR="003112F5">
        <w:t>г „Информатора“ јесте Основно</w:t>
      </w:r>
      <w:r>
        <w:t xml:space="preserve"> јавно тужил</w:t>
      </w:r>
      <w:r w:rsidR="003112F5">
        <w:t>аштво у Горњем Милановцу.</w:t>
      </w:r>
    </w:p>
    <w:p w:rsidR="002466E2" w:rsidRDefault="002466E2" w:rsidP="003112F5">
      <w:pPr>
        <w:ind w:left="284" w:firstLine="436"/>
        <w:jc w:val="both"/>
      </w:pPr>
    </w:p>
    <w:p w:rsidR="002466E2" w:rsidRDefault="002466E2" w:rsidP="003112F5">
      <w:pPr>
        <w:ind w:left="284" w:firstLine="436"/>
        <w:jc w:val="both"/>
      </w:pPr>
    </w:p>
    <w:p w:rsidR="003112F5" w:rsidRDefault="00F4478A" w:rsidP="003112F5">
      <w:pPr>
        <w:ind w:left="284" w:firstLine="436"/>
        <w:jc w:val="both"/>
      </w:pPr>
      <w:r>
        <w:lastRenderedPageBreak/>
        <w:t xml:space="preserve"> Да </w:t>
      </w:r>
      <w:r w:rsidR="003112F5">
        <w:t xml:space="preserve">би се нека информација сматрала </w:t>
      </w:r>
      <w:r>
        <w:t xml:space="preserve">информацијом од јавног значаја није битно да ли је извор информације орган јавне власти или које друго лице, није битан носач информација (папир, трака, филм, електронски медији и сл.) на коме се налази документ који садржи информацију, датум настанка информације, начин сазнавања информације, нити су битна друга слична својства информације ( члан 2. став 2. Закона о слободном приступу информацијама од јавног значаја). </w:t>
      </w:r>
    </w:p>
    <w:p w:rsidR="003112F5" w:rsidRDefault="003112F5" w:rsidP="003112F5">
      <w:pPr>
        <w:ind w:left="284" w:firstLine="436"/>
        <w:jc w:val="both"/>
      </w:pPr>
    </w:p>
    <w:p w:rsidR="003112F5" w:rsidRDefault="00F4478A" w:rsidP="003112F5">
      <w:pPr>
        <w:ind w:left="284" w:firstLine="436"/>
        <w:jc w:val="both"/>
      </w:pPr>
      <w:r>
        <w:t xml:space="preserve">Сходно члану 4. Закона о слободном приступу информацијама од јавног значаја, сматра се да оправдани интерес јавности да зна (из члана 2. овог закона, напред цитираног),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2. овог закона, напред цитираног) постоји, осим ако орган власти докаже супротно. </w:t>
      </w:r>
    </w:p>
    <w:p w:rsidR="003112F5" w:rsidRDefault="003112F5" w:rsidP="003112F5">
      <w:pPr>
        <w:ind w:left="284" w:firstLine="436"/>
        <w:jc w:val="both"/>
      </w:pPr>
    </w:p>
    <w:p w:rsidR="003112F5" w:rsidRDefault="00F4478A" w:rsidP="003112F5">
      <w:pPr>
        <w:ind w:left="284" w:firstLine="436"/>
        <w:jc w:val="both"/>
      </w:pPr>
      <w:r>
        <w:t xml:space="preserve">Одредбом члана 5. став 1. Закона о слободном приступу информацијама од јавног значаја прописано је да свако има право да му буде саопштено да ли орган власти поседује одређену информацију од јавног значаја, односно да ли му је она иначе доступна, док је у ставу 2. наведеног члана прописано да 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 </w:t>
      </w:r>
    </w:p>
    <w:p w:rsidR="00092841" w:rsidRDefault="00092841" w:rsidP="00092841">
      <w:pPr>
        <w:jc w:val="both"/>
      </w:pPr>
    </w:p>
    <w:p w:rsidR="00092841" w:rsidRDefault="00F4478A" w:rsidP="003112F5">
      <w:pPr>
        <w:ind w:left="284" w:firstLine="436"/>
        <w:jc w:val="both"/>
      </w:pPr>
      <w:r>
        <w:t xml:space="preserve">У смислу члан 6. Закона о слободном приступу информацијама од јавног значаја,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пол и слично. Орган власти не сме стављати у бољи положај ниједног новинара или јавно гласило, када је више њих упутило захтев, тако што ће само њему или њему пре него другим новинарима или јавним гласилима омогућити остваривање права на приступ информацијама од јавног значаја (члан 7. Закона о слободном приступу информацијама од јавног значаја). </w:t>
      </w:r>
    </w:p>
    <w:p w:rsidR="00092841" w:rsidRDefault="00092841" w:rsidP="003112F5">
      <w:pPr>
        <w:ind w:left="284" w:firstLine="436"/>
        <w:jc w:val="both"/>
      </w:pPr>
    </w:p>
    <w:p w:rsidR="00092841" w:rsidRDefault="00F4478A" w:rsidP="003112F5">
      <w:pPr>
        <w:ind w:left="284" w:firstLine="436"/>
        <w:jc w:val="both"/>
      </w:pPr>
      <w:r>
        <w:t xml:space="preserve">Права из Закона о слободном приступу информацијама од јавног значаја могу се, сходно члану 8. став 1. став Закона о слободном приступу информацијама од јавног значаја, изузетно подврћи ограничењима прописаним овим законом ако је то неопходно у демократском друштву ради заштите од озбиљне повреде претежнијег интереса заснованог на уставу или закону. </w:t>
      </w:r>
    </w:p>
    <w:p w:rsidR="00092841" w:rsidRDefault="00092841" w:rsidP="003112F5">
      <w:pPr>
        <w:ind w:left="284" w:firstLine="436"/>
        <w:jc w:val="both"/>
      </w:pPr>
    </w:p>
    <w:p w:rsidR="00092841" w:rsidRDefault="00F4478A" w:rsidP="00092841">
      <w:pPr>
        <w:ind w:left="284" w:firstLine="436"/>
        <w:jc w:val="both"/>
      </w:pPr>
      <w:r>
        <w:t>Одредбом члана 8. став 2. Закона о слободном приступу информацијама од јавног значаја прописано је да се ни</w:t>
      </w:r>
      <w:r w:rsidR="00092841">
        <w:t xml:space="preserve"> </w:t>
      </w:r>
      <w:r>
        <w:t xml:space="preserve">једна одредба тог закона не сме тумачити на начин који би довео до укидања неког права које овај закон признаје или до његовог ограничења у већој мери од оне која је прописана у напред цитираном ставу 1. овог члана. Следствено члану 9.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1) угрозио живот, здравље, сигурност или које друго важно добро неког лица; 2) 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w:t>
      </w:r>
      <w:r>
        <w:lastRenderedPageBreak/>
        <w:t xml:space="preserve">пресуде или спровођење казне, или који други правно уређени поступак, или фер поступање и правично суђење; 3) озбиљно угрозио одбрану земље, националну или јавну безбедност, или међународне односе; 4) битно умањио способност државе да управља економским процесима у земљи, или битно отежао остварење </w:t>
      </w:r>
      <w:r w:rsidR="00092841">
        <w:t xml:space="preserve">оправданих економских интереса </w:t>
      </w:r>
      <w:r>
        <w:t xml:space="preserve">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rsidR="00092841" w:rsidRDefault="00092841" w:rsidP="00092841">
      <w:pPr>
        <w:ind w:left="284" w:firstLine="436"/>
        <w:jc w:val="both"/>
      </w:pPr>
    </w:p>
    <w:p w:rsidR="00092841" w:rsidRDefault="00F4478A" w:rsidP="00092841">
      <w:pPr>
        <w:ind w:left="284" w:firstLine="436"/>
        <w:jc w:val="both"/>
      </w:pPr>
      <w:r>
        <w:t xml:space="preserve">Орган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ком случају ће орган власти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 (члан 10. став 1. и 2. Закона о слободном приступу информацијама од јавног значаја). Оспоравање објављене информације од стране органа власти прописано је одредбом члана 11. Закона о слободном приступу информацијама од јавног значаја: Ако орган власти оспори истинитост или потпуност информације од јавног значаја која је објављена, саопштиће истиниту и потпуну информацију, односно омогућиће увид у документ који садржи истиниту и потпуну информацију, осим у случајевима из чл. 9. (напред цитираног) и 14. овог закона (чл. 14. следи у даљем тексту). Одредбом члана 12. Закона о слободном приступу информацијама од јавног значаја прописано је да ће орган власти, ако тражена информација од јавног значаја може да се издвоји од осталих информација у документу у које орган власти није дужан тражиоцу да омогући увид, омогућити тражиоцу увид у део документа који садржи само издвојену информацију, и обавестиће га да остала садржина документа није доступна. </w:t>
      </w:r>
    </w:p>
    <w:p w:rsidR="00092841" w:rsidRDefault="00092841" w:rsidP="00092841">
      <w:pPr>
        <w:ind w:left="284" w:firstLine="436"/>
        <w:jc w:val="both"/>
      </w:pPr>
    </w:p>
    <w:p w:rsidR="00092841" w:rsidRDefault="00F4478A" w:rsidP="00092841">
      <w:pPr>
        <w:ind w:left="284" w:firstLine="436"/>
        <w:jc w:val="both"/>
      </w:pPr>
      <w:r>
        <w:t xml:space="preserve">Орган власти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(члан 13. Закона о слободном приступу информацијама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 xml:space="preserve">На основу члан 14.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1) ако је лице на то пристало; 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3) ако се ради о лицу које је својим понашањем, нарочито у вези са приватним животом, дало повода за тражење информације. </w:t>
      </w:r>
    </w:p>
    <w:p w:rsidR="00092841" w:rsidRDefault="00092841" w:rsidP="00092841">
      <w:pPr>
        <w:ind w:left="284" w:firstLine="436"/>
        <w:jc w:val="both"/>
      </w:pPr>
    </w:p>
    <w:p w:rsidR="00092841" w:rsidRDefault="00092841" w:rsidP="00092841">
      <w:pPr>
        <w:ind w:left="284" w:firstLine="436"/>
        <w:jc w:val="both"/>
      </w:pPr>
    </w:p>
    <w:p w:rsidR="00092841" w:rsidRDefault="00092841" w:rsidP="00092841">
      <w:pPr>
        <w:ind w:left="284" w:firstLine="436"/>
        <w:jc w:val="both"/>
      </w:pPr>
    </w:p>
    <w:p w:rsidR="00092841" w:rsidRDefault="00F4478A" w:rsidP="00092841">
      <w:pPr>
        <w:ind w:left="284" w:firstLine="436"/>
        <w:jc w:val="both"/>
      </w:pPr>
      <w:r>
        <w:lastRenderedPageBreak/>
        <w:t>Поступак пред органом власти за подношење захтева за обавештење, увид, издавање копија и упућивање је регулисан одредбама од чл. 15. до 19. Закона о слободном приступу информацијама од јавног значаја: - Члан 15. Закона о слободном приступу ин</w:t>
      </w:r>
      <w:r w:rsidR="00092841">
        <w:t xml:space="preserve">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Тражилац подноси писмени захтев органу власти за остваривање права на приступ информацијама од јавног значаја (у даљем тексту: захтев). Захтев мора садржати назив органа власти, име, презиме и адресу тражиоца, као и што прецизнији опис информације која се тражи. Захтев може садржати и друге податке који олакшавају проналажење тражене информације. Тражилац не мора навести разлоге за захтев. Ако захтев не садржи податке из става 2. овог члана,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Орган власти може прописати образац за подношење захтева, али мора размотрити и захтев који није сачињен на том обрасцу.</w:t>
      </w:r>
    </w:p>
    <w:p w:rsidR="00092841" w:rsidRDefault="00092841" w:rsidP="00092841">
      <w:pPr>
        <w:ind w:left="284" w:firstLine="436"/>
        <w:jc w:val="both"/>
      </w:pPr>
    </w:p>
    <w:p w:rsidR="00092841" w:rsidRDefault="00092841" w:rsidP="00092841">
      <w:pPr>
        <w:ind w:left="284" w:firstLine="436"/>
        <w:jc w:val="both"/>
      </w:pPr>
      <w:r>
        <w:t xml:space="preserve"> </w:t>
      </w:r>
      <w:r w:rsidR="00F4478A">
        <w:t xml:space="preserve">Члан 16. Закона о слободном приступу информацијама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 xml:space="preserve"> 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Ако орган власти на захтев не одговори у року, тражилац може уложити жалбу Поверенику (Поверенику за информације од јавног значаја и заштиту података о личности), осим у случајевима утврђеним овим законом. 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w:t>
      </w:r>
      <w:r w:rsidR="00092841">
        <w:t xml:space="preserve">а у </w:t>
      </w:r>
      <w:r>
        <w:t xml:space="preserve">случају да не располаже техничким средствима за израду копије, упознаће тражиоца са могућношћу да употребом своје опреме изради копију. Увид у документ који садржи тражену информацију врши се у </w:t>
      </w:r>
      <w:r>
        <w:lastRenderedPageBreak/>
        <w:t xml:space="preserve">службеним просторијама органа власти. 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 Лицу које није у стању да без пратиоца изврши увид у документ који садржи тражену информацију, омогућиће се да то учини уз помоћ пратиоца. Ако удовољи захтеву, орган власти неће издати посебно решење, него ће о томе сачинити службену белешку. 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rsidR="00092841" w:rsidRDefault="00092841" w:rsidP="00092841">
      <w:pPr>
        <w:ind w:left="284" w:firstLine="436"/>
        <w:jc w:val="both"/>
      </w:pPr>
    </w:p>
    <w:p w:rsidR="00092841" w:rsidRDefault="00F4478A" w:rsidP="00092841">
      <w:pPr>
        <w:ind w:left="284" w:firstLine="436"/>
        <w:jc w:val="both"/>
      </w:pPr>
      <w:r>
        <w:t>Члан 17. Закона о слободном приступу информацијама од јавног значаја</w:t>
      </w:r>
    </w:p>
    <w:p w:rsidR="00092841" w:rsidRDefault="00092841" w:rsidP="00092841">
      <w:pPr>
        <w:ind w:left="284" w:firstLine="436"/>
        <w:jc w:val="both"/>
      </w:pPr>
    </w:p>
    <w:p w:rsidR="00092841" w:rsidRDefault="00092841" w:rsidP="00092841">
      <w:pPr>
        <w:ind w:left="284" w:firstLine="436"/>
        <w:jc w:val="both"/>
      </w:pPr>
      <w:r>
        <w:t xml:space="preserve"> </w:t>
      </w:r>
      <w:r w:rsidR="00F4478A">
        <w:t>Увид у документ који садржи тражену информацију је бесплатан. 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 Влада прописује трошковник на основу кога орган обрачунава трошкове из претходног става. Уредбoм Владе Републике Србије о висини накнаде нужних трошкова за издавање копије докумената на којима се налазе информације од јавног значаја (,,Сл.гласник РС", бр. 8/2006) прописана је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према Закону о слободном приступу информацијама од јавног значаја: 1. документа: - на формату А3 - 6 динара, по страни; - на формату А4 - 3 динара, по страни; 2. документа у електронском запису: - дискета - 20 динара; - CD - 35 динара; - DVD - 40 динара; 3. документа на аудио касети - 150 динара; 4. документа на аудио-видео касети - 300 динара; 5. претварање једне стране документа из физичког у електронски облик - 30 динара. За упућивање копије документа трошкови се обрачунавају према редовним износима у ЈП ,,ПТТ Србије". Уколико висина нужних трошкова за издавање копија докумената на којима се налазе информације од јавног значаја прелази износ од 500,00 динара, тражилац информације је дужан да пре издавања информације положи депозит у износу од 50% од износа нужних трошкова према трошковнику. Орган власти може одлучити да тражиоца информације ослободи плаћања нужних трошкова, ако висина нужних трошкова не прелази износ од 50,00 динара, а посебно у случају достављања краћих докумената путем електронске поште или телефакса. Од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када се ради о информацији која је већ објављена и доступна у земљи или на интернету (чл. 17. ст. 4. Закона о слободном приступу информацијама од јавног значаја).</w:t>
      </w:r>
    </w:p>
    <w:p w:rsidR="00092841" w:rsidRDefault="00092841" w:rsidP="00092841">
      <w:pPr>
        <w:ind w:left="284" w:firstLine="436"/>
        <w:jc w:val="both"/>
      </w:pPr>
    </w:p>
    <w:p w:rsidR="00092841" w:rsidRDefault="00092841" w:rsidP="00092841">
      <w:pPr>
        <w:ind w:left="284" w:firstLine="436"/>
        <w:jc w:val="both"/>
      </w:pPr>
    </w:p>
    <w:p w:rsidR="00092841" w:rsidRDefault="00092841" w:rsidP="00092841">
      <w:pPr>
        <w:ind w:left="284" w:firstLine="436"/>
        <w:jc w:val="both"/>
      </w:pPr>
    </w:p>
    <w:p w:rsidR="00231640" w:rsidRDefault="00231640" w:rsidP="00092841">
      <w:pPr>
        <w:ind w:left="284" w:firstLine="436"/>
        <w:jc w:val="both"/>
      </w:pPr>
    </w:p>
    <w:p w:rsidR="00231640" w:rsidRPr="00092841" w:rsidRDefault="00231640" w:rsidP="00092841">
      <w:pPr>
        <w:ind w:left="284" w:firstLine="436"/>
        <w:jc w:val="both"/>
      </w:pPr>
    </w:p>
    <w:p w:rsidR="00092841" w:rsidRDefault="00092841" w:rsidP="00092841">
      <w:pPr>
        <w:ind w:left="284" w:firstLine="436"/>
        <w:jc w:val="both"/>
      </w:pPr>
    </w:p>
    <w:p w:rsidR="00231640" w:rsidRDefault="00231640" w:rsidP="00092841">
      <w:pPr>
        <w:ind w:left="284" w:firstLine="436"/>
        <w:jc w:val="both"/>
      </w:pPr>
    </w:p>
    <w:p w:rsidR="00092841" w:rsidRDefault="00092841" w:rsidP="00092841">
      <w:pPr>
        <w:ind w:left="284" w:firstLine="436"/>
        <w:jc w:val="both"/>
      </w:pPr>
      <w:r>
        <w:lastRenderedPageBreak/>
        <w:t xml:space="preserve"> </w:t>
      </w:r>
      <w:r w:rsidR="00F4478A">
        <w:t>Члан 18. Закона о слободном приступу информацијама од јавног значаја</w:t>
      </w:r>
    </w:p>
    <w:p w:rsidR="00092841" w:rsidRDefault="00092841" w:rsidP="00092841">
      <w:pPr>
        <w:ind w:left="284" w:firstLine="436"/>
        <w:jc w:val="both"/>
      </w:pPr>
    </w:p>
    <w:p w:rsidR="00092841" w:rsidRDefault="00092841" w:rsidP="00092841">
      <w:pPr>
        <w:ind w:left="284" w:firstLine="436"/>
        <w:jc w:val="both"/>
      </w:pPr>
      <w:r>
        <w:t xml:space="preserve"> </w:t>
      </w:r>
      <w:r w:rsidR="00F4478A">
        <w:t xml:space="preserve">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 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 Ако орган власти не располаже техничким могућностима за израду копије документа у смислу става 2. овог члана, израдиће копију документа у другом облику. Ако орган власти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 </w:t>
      </w:r>
    </w:p>
    <w:p w:rsidR="00092841" w:rsidRDefault="00092841" w:rsidP="00092841">
      <w:pPr>
        <w:ind w:left="284" w:firstLine="436"/>
        <w:jc w:val="both"/>
      </w:pPr>
    </w:p>
    <w:p w:rsidR="00092841" w:rsidRDefault="00F4478A" w:rsidP="00092841">
      <w:pPr>
        <w:ind w:left="284" w:firstLine="436"/>
        <w:jc w:val="both"/>
      </w:pPr>
      <w:r>
        <w:t>Члан 19. Закона о слободном приступу информацијама од јавног значаја</w:t>
      </w:r>
    </w:p>
    <w:p w:rsidR="00092841" w:rsidRPr="00092841" w:rsidRDefault="00092841" w:rsidP="00092841">
      <w:pPr>
        <w:ind w:left="284" w:firstLine="436"/>
        <w:jc w:val="both"/>
      </w:pPr>
    </w:p>
    <w:p w:rsidR="00092841" w:rsidRDefault="00F4478A" w:rsidP="00092841">
      <w:pPr>
        <w:ind w:left="284" w:firstLine="436"/>
        <w:jc w:val="both"/>
      </w:pPr>
      <w:r>
        <w:t>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У смислу члана 21. Закона о слободном приступу информацијама од јавног значаја, на поступак пред органом власти примењују се одредбе закона којим се уређује општи управни поступак, а које се односе на решавање првостепеног органа, осим ако је овим законом другачије одређено. Право на жалбу регулисано је одредбама члан 22. Закона о слободном приступу информацијама од јавног значаја, па тако тражилац може изјавити жалбу Поверенику, ако: 1) орган власти одбаци или одбије захтев тражиоца, у року од 15 дана од дана када му је достављено решење или други акт; 2) орган власти, супротно члану 16. став 2. овог закона, не одговори у прописаном року на захтев тражиоца; 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нужних трошкова израде те копије; 4) орган власти не стави на увид документ који садржи тражену информацију на начин предвиђен чланом 18. став 1. овог закона; 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 или 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p>
    <w:p w:rsidR="00092841" w:rsidRDefault="00092841" w:rsidP="00092841">
      <w:pPr>
        <w:ind w:left="284" w:firstLine="436"/>
        <w:jc w:val="both"/>
      </w:pPr>
    </w:p>
    <w:p w:rsidR="00092841" w:rsidRDefault="00F4478A" w:rsidP="00092841">
      <w:pPr>
        <w:ind w:left="284" w:firstLine="436"/>
        <w:jc w:val="both"/>
      </w:pPr>
      <w:r>
        <w:t xml:space="preserve"> О примљеним захтевима за издавање информација од јавног значаја тужилаштво води посебну евиденцију. </w:t>
      </w:r>
    </w:p>
    <w:p w:rsidR="00092841" w:rsidRDefault="00092841" w:rsidP="00092841">
      <w:pPr>
        <w:ind w:left="284" w:firstLine="436"/>
        <w:jc w:val="both"/>
      </w:pPr>
    </w:p>
    <w:p w:rsidR="00F4478A" w:rsidRDefault="00092841" w:rsidP="00092841">
      <w:pPr>
        <w:ind w:left="284" w:firstLine="436"/>
        <w:jc w:val="both"/>
      </w:pPr>
      <w:r>
        <w:t>Основно јавно тужилаштво у Горњем Милановцу</w:t>
      </w:r>
      <w:r w:rsidR="00F4478A">
        <w:t>, у смислу члана 39. Закона о слободном приступу јавним информацијама, израђује годишњи информатор о раду. Заинтересованом лицу ће се, без накнаде, омогућити увид у информатор, односно дати му примерак информатора, уз накнаду нужних трошкова.</w:t>
      </w:r>
    </w:p>
    <w:p w:rsidR="00F4478A" w:rsidRDefault="00F4478A" w:rsidP="00F4478A">
      <w:pPr>
        <w:jc w:val="both"/>
      </w:pPr>
    </w:p>
    <w:p w:rsidR="00F4478A" w:rsidRDefault="00F4478A" w:rsidP="00F4478A">
      <w:pPr>
        <w:jc w:val="both"/>
      </w:pPr>
    </w:p>
    <w:p w:rsidR="00F4478A" w:rsidRDefault="00F4478A" w:rsidP="00F4478A">
      <w:pPr>
        <w:jc w:val="both"/>
      </w:pPr>
    </w:p>
    <w:p w:rsidR="00990C5D" w:rsidRDefault="00990C5D" w:rsidP="00F4478A">
      <w:pPr>
        <w:jc w:val="both"/>
      </w:pPr>
    </w:p>
    <w:p w:rsidR="00767745" w:rsidRPr="00767745" w:rsidRDefault="00767745" w:rsidP="00F4478A">
      <w:pPr>
        <w:jc w:val="both"/>
      </w:pPr>
    </w:p>
    <w:p w:rsidR="002466E2" w:rsidRDefault="00092841" w:rsidP="000A5097">
      <w:pPr>
        <w:pStyle w:val="Heading1"/>
      </w:pPr>
      <w:r>
        <w:lastRenderedPageBreak/>
        <w:t xml:space="preserve"> </w:t>
      </w:r>
      <w:bookmarkStart w:id="220" w:name="_Toc520450537"/>
      <w:bookmarkStart w:id="221" w:name="_Toc520451087"/>
      <w:bookmarkStart w:id="222" w:name="_Toc520451277"/>
      <w:bookmarkStart w:id="223" w:name="_Toc520451390"/>
    </w:p>
    <w:p w:rsidR="002466E2" w:rsidRDefault="002466E2" w:rsidP="000A5097">
      <w:pPr>
        <w:pStyle w:val="Heading1"/>
      </w:pPr>
    </w:p>
    <w:p w:rsidR="0085288D" w:rsidRDefault="0085288D" w:rsidP="000A5097">
      <w:pPr>
        <w:pStyle w:val="Heading1"/>
      </w:pPr>
      <w:r w:rsidRPr="000A5097">
        <w:t xml:space="preserve">ПОСТУПАЊЕ ПО ЗАХТЕВИМА У </w:t>
      </w:r>
      <w:r w:rsidR="002466E2">
        <w:t>2021</w:t>
      </w:r>
      <w:r w:rsidR="00543380">
        <w:t>.</w:t>
      </w:r>
      <w:r w:rsidR="00963F6D" w:rsidRPr="000A5097">
        <w:t xml:space="preserve"> ГОДИНИ</w:t>
      </w:r>
      <w:bookmarkEnd w:id="220"/>
      <w:bookmarkEnd w:id="221"/>
      <w:bookmarkEnd w:id="222"/>
      <w:bookmarkEnd w:id="223"/>
    </w:p>
    <w:p w:rsidR="00990C5D" w:rsidRPr="00156083" w:rsidRDefault="00990C5D" w:rsidP="00092841">
      <w:pPr>
        <w:jc w:val="center"/>
        <w:rPr>
          <w:b/>
          <w:i/>
        </w:rPr>
      </w:pPr>
    </w:p>
    <w:p w:rsidR="0085288D" w:rsidRPr="006002C6" w:rsidRDefault="0085288D" w:rsidP="0085288D">
      <w:pPr>
        <w:jc w:val="both"/>
      </w:pPr>
    </w:p>
    <w:p w:rsidR="00FD7494" w:rsidRPr="006002C6" w:rsidRDefault="00D67113" w:rsidP="00FD7494">
      <w:pPr>
        <w:ind w:firstLine="720"/>
        <w:jc w:val="both"/>
      </w:pPr>
      <w:r w:rsidRPr="006002C6">
        <w:t>Основно</w:t>
      </w:r>
      <w:r w:rsidR="00990C5D">
        <w:t xml:space="preserve"> јавно тужилаштво у Горњем Милановцу је у свом раду током </w:t>
      </w:r>
      <w:r w:rsidR="002466E2">
        <w:t>2021</w:t>
      </w:r>
      <w:r w:rsidR="00990C5D">
        <w:t xml:space="preserve">.године </w:t>
      </w:r>
      <w:r w:rsidR="00FD7494" w:rsidRPr="006002C6">
        <w:t>примењивало Закон о слободном приступу информацијама од јавног значаја</w:t>
      </w:r>
      <w:r w:rsidR="00FE30C3" w:rsidRPr="006002C6">
        <w:t xml:space="preserve"> („Службени</w:t>
      </w:r>
      <w:r w:rsidR="00FD7494" w:rsidRPr="006002C6">
        <w:t xml:space="preserve"> гласник РС“ бр. 120/04, 05/07, 104/09 и 36/10).</w:t>
      </w:r>
    </w:p>
    <w:p w:rsidR="00511C94" w:rsidRPr="006002C6" w:rsidRDefault="00511C94" w:rsidP="00511C94">
      <w:pPr>
        <w:pStyle w:val="Default"/>
        <w:tabs>
          <w:tab w:val="left" w:pos="1828"/>
        </w:tabs>
        <w:jc w:val="both"/>
      </w:pPr>
    </w:p>
    <w:p w:rsidR="00990C5D" w:rsidRPr="009E6CCC" w:rsidRDefault="00511C94" w:rsidP="00713E1F">
      <w:pPr>
        <w:ind w:firstLine="720"/>
        <w:jc w:val="both"/>
        <w:rPr>
          <w:color w:val="000000" w:themeColor="text1"/>
        </w:rPr>
      </w:pPr>
      <w:r w:rsidRPr="009E6CCC">
        <w:rPr>
          <w:color w:val="000000" w:themeColor="text1"/>
        </w:rPr>
        <w:t>Тужилаштву је у</w:t>
      </w:r>
      <w:r w:rsidR="002466E2" w:rsidRPr="009E6CCC">
        <w:rPr>
          <w:color w:val="000000" w:themeColor="text1"/>
        </w:rPr>
        <w:t xml:space="preserve"> 2021</w:t>
      </w:r>
      <w:r w:rsidR="009235AE" w:rsidRPr="009E6CCC">
        <w:rPr>
          <w:color w:val="000000" w:themeColor="text1"/>
        </w:rPr>
        <w:t>.години, закључно са израдом и ажурирањем Информатора</w:t>
      </w:r>
      <w:r w:rsidR="00713E1F" w:rsidRPr="009E6CCC">
        <w:rPr>
          <w:color w:val="000000" w:themeColor="text1"/>
        </w:rPr>
        <w:t>, 27</w:t>
      </w:r>
      <w:r w:rsidR="002466E2" w:rsidRPr="009E6CCC">
        <w:rPr>
          <w:color w:val="000000" w:themeColor="text1"/>
        </w:rPr>
        <w:t>.1</w:t>
      </w:r>
      <w:r w:rsidR="005B41BE" w:rsidRPr="009E6CCC">
        <w:rPr>
          <w:color w:val="000000" w:themeColor="text1"/>
        </w:rPr>
        <w:t>2.2021</w:t>
      </w:r>
      <w:r w:rsidR="00543380" w:rsidRPr="009E6CCC">
        <w:rPr>
          <w:color w:val="000000" w:themeColor="text1"/>
        </w:rPr>
        <w:t>. године</w:t>
      </w:r>
      <w:r w:rsidR="009E6CCC" w:rsidRPr="009E6CCC">
        <w:rPr>
          <w:color w:val="000000" w:themeColor="text1"/>
        </w:rPr>
        <w:t>, поднето укупно 6</w:t>
      </w:r>
      <w:r w:rsidR="00990C5D" w:rsidRPr="009E6CCC">
        <w:rPr>
          <w:color w:val="000000" w:themeColor="text1"/>
        </w:rPr>
        <w:t xml:space="preserve"> </w:t>
      </w:r>
      <w:r w:rsidRPr="009E6CCC">
        <w:rPr>
          <w:color w:val="000000" w:themeColor="text1"/>
        </w:rPr>
        <w:t>захтева.</w:t>
      </w:r>
    </w:p>
    <w:p w:rsidR="00990C5D" w:rsidRPr="006D2DDE" w:rsidRDefault="00990C5D" w:rsidP="00511C94">
      <w:pPr>
        <w:ind w:firstLine="720"/>
        <w:jc w:val="both"/>
        <w:rPr>
          <w:color w:val="FF0000"/>
        </w:rPr>
      </w:pPr>
    </w:p>
    <w:p w:rsidR="00767745" w:rsidRPr="00767745" w:rsidRDefault="00511C94" w:rsidP="00767745">
      <w:pPr>
        <w:ind w:firstLine="720"/>
        <w:jc w:val="both"/>
      </w:pPr>
      <w:r w:rsidRPr="006002C6">
        <w:t>Захтеви су поднети од с</w:t>
      </w:r>
      <w:r w:rsidR="00990C5D">
        <w:t>тране</w:t>
      </w:r>
      <w:r w:rsidR="00767745">
        <w:t xml:space="preserve"> </w:t>
      </w:r>
      <w:r w:rsidR="002466E2">
        <w:rPr>
          <w:color w:val="000000" w:themeColor="text1"/>
          <w:lang w:eastAsia="en-US"/>
        </w:rPr>
        <w:t>од стране медија у  случаја, ....</w:t>
      </w:r>
      <w:r w:rsidR="00767745">
        <w:rPr>
          <w:color w:val="000000" w:themeColor="text1"/>
          <w:lang w:eastAsia="en-US"/>
        </w:rPr>
        <w:t xml:space="preserve"> захтева поднетих од стране </w:t>
      </w:r>
      <w:r w:rsidR="00767745" w:rsidRPr="00C22C58">
        <w:rPr>
          <w:color w:val="000000" w:themeColor="text1"/>
          <w:lang w:val="en-US" w:eastAsia="en-US"/>
        </w:rPr>
        <w:t>невладин</w:t>
      </w:r>
      <w:r w:rsidR="00767745" w:rsidRPr="00C22C58">
        <w:rPr>
          <w:color w:val="000000" w:themeColor="text1"/>
          <w:lang w:eastAsia="en-US"/>
        </w:rPr>
        <w:t>их</w:t>
      </w:r>
      <w:r w:rsidR="00767745" w:rsidRPr="00C22C58">
        <w:rPr>
          <w:color w:val="000000" w:themeColor="text1"/>
          <w:lang w:val="en-US" w:eastAsia="en-US"/>
        </w:rPr>
        <w:t xml:space="preserve"> организациј</w:t>
      </w:r>
      <w:r w:rsidR="00767745" w:rsidRPr="00C22C58">
        <w:rPr>
          <w:color w:val="000000" w:themeColor="text1"/>
          <w:lang w:eastAsia="en-US"/>
        </w:rPr>
        <w:t>а</w:t>
      </w:r>
      <w:r w:rsidR="002466E2">
        <w:rPr>
          <w:color w:val="000000" w:themeColor="text1"/>
          <w:lang w:eastAsia="en-US"/>
        </w:rPr>
        <w:t xml:space="preserve"> и других удружења грађана и ......</w:t>
      </w:r>
      <w:r w:rsidR="00767745">
        <w:rPr>
          <w:color w:val="000000" w:themeColor="text1"/>
          <w:lang w:eastAsia="en-US"/>
        </w:rPr>
        <w:t xml:space="preserve"> захтев поднет од стране органа власти</w:t>
      </w:r>
      <w:r w:rsidR="00767745" w:rsidRPr="00C22C58">
        <w:rPr>
          <w:color w:val="000000" w:themeColor="text1"/>
          <w:lang w:eastAsia="en-US"/>
        </w:rPr>
        <w:t xml:space="preserve">. </w:t>
      </w:r>
      <w:r w:rsidR="00767745" w:rsidRPr="00C22C58">
        <w:rPr>
          <w:color w:val="000000" w:themeColor="text1"/>
          <w:lang w:val="en-US" w:eastAsia="en-US"/>
        </w:rPr>
        <w:t>Од укупног бро</w:t>
      </w:r>
      <w:r w:rsidR="002466E2">
        <w:rPr>
          <w:color w:val="000000" w:themeColor="text1"/>
          <w:lang w:val="en-US" w:eastAsia="en-US"/>
        </w:rPr>
        <w:t>ја поднетих захтева усвојено је …</w:t>
      </w:r>
      <w:r w:rsidR="002466E2">
        <w:rPr>
          <w:color w:val="000000" w:themeColor="text1"/>
          <w:lang w:val="sr-Cyrl-RS" w:eastAsia="en-US"/>
        </w:rPr>
        <w:t>.</w:t>
      </w:r>
      <w:r w:rsidR="00767745">
        <w:rPr>
          <w:color w:val="000000" w:themeColor="text1"/>
          <w:lang w:eastAsia="en-US"/>
        </w:rPr>
        <w:t xml:space="preserve"> з</w:t>
      </w:r>
      <w:r w:rsidR="00767745" w:rsidRPr="00C22C58">
        <w:rPr>
          <w:color w:val="000000" w:themeColor="text1"/>
          <w:lang w:val="en-US" w:eastAsia="en-US"/>
        </w:rPr>
        <w:t>ахтева</w:t>
      </w:r>
      <w:r w:rsidR="00767745" w:rsidRPr="00C22C58">
        <w:rPr>
          <w:color w:val="000000" w:themeColor="text1"/>
          <w:lang w:eastAsia="en-US"/>
        </w:rPr>
        <w:t xml:space="preserve">, док </w:t>
      </w:r>
      <w:r w:rsidR="00767745">
        <w:rPr>
          <w:color w:val="000000" w:themeColor="text1"/>
          <w:lang w:eastAsia="en-US"/>
        </w:rPr>
        <w:t xml:space="preserve">није било </w:t>
      </w:r>
      <w:r w:rsidR="00767745" w:rsidRPr="00C22C58">
        <w:rPr>
          <w:color w:val="000000" w:themeColor="text1"/>
          <w:lang w:eastAsia="en-US"/>
        </w:rPr>
        <w:t>одбијен</w:t>
      </w:r>
      <w:r w:rsidR="00767745">
        <w:rPr>
          <w:color w:val="000000" w:themeColor="text1"/>
          <w:lang w:eastAsia="en-US"/>
        </w:rPr>
        <w:t>их</w:t>
      </w:r>
      <w:r w:rsidR="00767745" w:rsidRPr="00C22C58">
        <w:rPr>
          <w:color w:val="000000" w:themeColor="text1"/>
          <w:lang w:eastAsia="en-US"/>
        </w:rPr>
        <w:t xml:space="preserve"> </w:t>
      </w:r>
      <w:r w:rsidR="00767745" w:rsidRPr="00C22C58">
        <w:rPr>
          <w:color w:val="000000" w:themeColor="text1"/>
          <w:lang w:val="en-US" w:eastAsia="en-US"/>
        </w:rPr>
        <w:t>захтев</w:t>
      </w:r>
      <w:r w:rsidR="00767745">
        <w:rPr>
          <w:color w:val="000000" w:themeColor="text1"/>
          <w:lang w:eastAsia="en-US"/>
        </w:rPr>
        <w:t>а</w:t>
      </w:r>
      <w:r w:rsidR="00767745" w:rsidRPr="00C22C58">
        <w:rPr>
          <w:color w:val="000000" w:themeColor="text1"/>
          <w:lang w:eastAsia="en-US"/>
        </w:rPr>
        <w:t>.</w:t>
      </w:r>
    </w:p>
    <w:p w:rsidR="000400CB" w:rsidRPr="00767745" w:rsidRDefault="000400CB" w:rsidP="00767745">
      <w:pPr>
        <w:jc w:val="both"/>
      </w:pPr>
    </w:p>
    <w:p w:rsidR="00511C94" w:rsidRPr="006002C6" w:rsidRDefault="00511C94" w:rsidP="00511C94">
      <w:pPr>
        <w:ind w:firstLine="720"/>
        <w:jc w:val="both"/>
      </w:pPr>
      <w:r w:rsidRPr="006002C6">
        <w:t>Тужилшатво је поступило благовремено по свим захтевима, односно у свим предметима по поднетим захтевима је упућен одговор.</w:t>
      </w:r>
    </w:p>
    <w:p w:rsidR="00D67113" w:rsidRPr="006002C6" w:rsidRDefault="00D67113" w:rsidP="00511C94">
      <w:pPr>
        <w:ind w:firstLine="720"/>
        <w:jc w:val="both"/>
      </w:pPr>
    </w:p>
    <w:p w:rsidR="00511C94" w:rsidRDefault="00963F6D" w:rsidP="006E58A9">
      <w:pPr>
        <w:ind w:firstLine="720"/>
        <w:jc w:val="both"/>
      </w:pPr>
      <w:r w:rsidRPr="006002C6">
        <w:t>Овлашћено лице за поступање по захтевима за приступ информацијама од јавног значаја је</w:t>
      </w:r>
      <w:r w:rsidR="00990C5D">
        <w:t xml:space="preserve"> Јавни тужилац Милена Вељовић</w:t>
      </w:r>
      <w:r w:rsidR="00543380">
        <w:t xml:space="preserve"> и портпарол </w:t>
      </w:r>
      <w:r w:rsidR="005B41BE">
        <w:t xml:space="preserve">тужилаштва - </w:t>
      </w:r>
      <w:r w:rsidR="00543380">
        <w:t>заменик јавног тужиоца Јелена Томовић</w:t>
      </w:r>
      <w:r w:rsidR="00511C94" w:rsidRPr="006002C6">
        <w:t>.</w:t>
      </w:r>
    </w:p>
    <w:p w:rsidR="009B1E60" w:rsidRPr="006002C6" w:rsidRDefault="009B1E60" w:rsidP="006E58A9">
      <w:pPr>
        <w:ind w:firstLine="720"/>
        <w:jc w:val="both"/>
      </w:pPr>
    </w:p>
    <w:p w:rsidR="009B1E60" w:rsidRPr="00FA525E" w:rsidRDefault="009B1E60" w:rsidP="009B1E60">
      <w:pPr>
        <w:ind w:firstLine="720"/>
        <w:jc w:val="both"/>
        <w:rPr>
          <w:b/>
          <w:i/>
          <w:lang w:val="sr-Cyrl-RS"/>
        </w:rPr>
      </w:pPr>
      <w:r w:rsidRPr="00FA525E">
        <w:rPr>
          <w:b/>
          <w:i/>
          <w:lang w:val="sr-Cyrl-RS"/>
        </w:rPr>
        <w:t>УНАПРЕЂЕЊЕ СИСТЕМА ЗА ЕЛЕКТРОНСКО УПРАВЉАЊЕ ПРЕДМЕТИМА</w:t>
      </w:r>
    </w:p>
    <w:p w:rsidR="009B1E60" w:rsidRPr="00FA525E" w:rsidRDefault="009B1E60" w:rsidP="009B1E60">
      <w:pPr>
        <w:ind w:firstLine="720"/>
        <w:jc w:val="center"/>
        <w:rPr>
          <w:b/>
          <w:i/>
          <w:lang w:val="sr-Cyrl-RS"/>
        </w:rPr>
      </w:pPr>
      <w:r w:rsidRPr="00FA525E">
        <w:rPr>
          <w:b/>
          <w:i/>
          <w:lang w:val="sr-Cyrl-RS"/>
        </w:rPr>
        <w:t>„САПО“</w:t>
      </w:r>
    </w:p>
    <w:p w:rsidR="009B1E60" w:rsidRPr="00FA525E" w:rsidRDefault="009B1E60" w:rsidP="009B1E60">
      <w:pPr>
        <w:ind w:firstLine="720"/>
        <w:jc w:val="both"/>
        <w:rPr>
          <w:b/>
          <w:i/>
        </w:rPr>
      </w:pPr>
    </w:p>
    <w:p w:rsidR="009B1E60" w:rsidRDefault="009B1E60" w:rsidP="009B1E60">
      <w:pPr>
        <w:spacing w:after="200" w:line="276" w:lineRule="auto"/>
        <w:ind w:firstLine="720"/>
        <w:jc w:val="both"/>
        <w:rPr>
          <w:lang w:val="sr-Cyrl-RS"/>
        </w:rPr>
      </w:pPr>
      <w:r>
        <w:t>У циљу унапређења рада јавног тужилаштва дефинисани су стратешки циљеви и смернице и то Стратегија развоја правосуђа за период 2020-2025.године, а након тога је Влада Републике Србије усвојила Акциони план за спровођење стратегије развоја правосуђа за наведени период за Поглавље 23, којим су предвиђене конкретне мере и активности за реализацију циљева, одређени носиоци за спровођење активности, као и рокови и финансијска средства за реализацију, док ревидирани Акциони план за Поглавље 23 садржи индикаторе утицаја  и показатеље резултата на основу којих се мери степен испуњености мера и активности.</w:t>
      </w:r>
      <w:r>
        <w:rPr>
          <w:lang w:val="sr-Cyrl-RS"/>
        </w:rPr>
        <w:t xml:space="preserve"> </w:t>
      </w:r>
    </w:p>
    <w:p w:rsidR="009B1E60" w:rsidRPr="008A5AD1" w:rsidRDefault="009B1E60" w:rsidP="009B1E60">
      <w:pPr>
        <w:spacing w:after="200" w:line="276" w:lineRule="auto"/>
        <w:ind w:firstLine="720"/>
        <w:jc w:val="both"/>
        <w:rPr>
          <w:sz w:val="22"/>
          <w:szCs w:val="22"/>
          <w:lang w:val="sr-Latn-RS" w:eastAsia="en-US"/>
        </w:rPr>
      </w:pPr>
      <w:r>
        <w:rPr>
          <w:lang w:val="sr-Cyrl-RS"/>
        </w:rPr>
        <w:t>У Основном јавном тужилаштву у Горњем Милановцу у току је поступак увођења система за електронско управљање предметима тзв. „САПО“, у току 2021. године сви запослени су прошли обуку за примену електронског управљања предметима и почетком 2022. године почиње примена навед</w:t>
      </w:r>
      <w:r w:rsidR="006D2DDE">
        <w:rPr>
          <w:lang w:val="sr-Cyrl-RS"/>
        </w:rPr>
        <w:t>е</w:t>
      </w:r>
      <w:r>
        <w:rPr>
          <w:lang w:val="sr-Cyrl-RS"/>
        </w:rPr>
        <w:t>ног система и управљања предметима.</w:t>
      </w:r>
    </w:p>
    <w:p w:rsidR="00511C94" w:rsidRPr="006002C6" w:rsidRDefault="00511C94" w:rsidP="00511C94">
      <w:pPr>
        <w:jc w:val="both"/>
      </w:pPr>
    </w:p>
    <w:p w:rsidR="004A31A9" w:rsidRPr="006002C6" w:rsidRDefault="00511C94" w:rsidP="004A31A9">
      <w:pPr>
        <w:ind w:left="360" w:firstLine="360"/>
        <w:rPr>
          <w:b/>
        </w:rPr>
      </w:pPr>
      <w:r w:rsidRPr="006002C6">
        <w:rPr>
          <w:b/>
        </w:rPr>
        <w:t xml:space="preserve">                                                            </w:t>
      </w:r>
      <w:r w:rsidR="00055513" w:rsidRPr="006002C6">
        <w:rPr>
          <w:b/>
        </w:rPr>
        <w:t xml:space="preserve">            </w:t>
      </w:r>
      <w:r w:rsidR="00990C5D">
        <w:rPr>
          <w:b/>
        </w:rPr>
        <w:t xml:space="preserve">                          </w:t>
      </w:r>
      <w:r w:rsidRPr="006002C6">
        <w:rPr>
          <w:b/>
        </w:rPr>
        <w:t xml:space="preserve"> </w:t>
      </w:r>
      <w:r w:rsidR="00990C5D">
        <w:rPr>
          <w:b/>
        </w:rPr>
        <w:t>ЈАВНИ ТУЖИЛАЦ</w:t>
      </w:r>
    </w:p>
    <w:p w:rsidR="00B662C1" w:rsidRPr="006002C6" w:rsidRDefault="00511C94" w:rsidP="00B662C1">
      <w:pPr>
        <w:ind w:left="360" w:firstLine="360"/>
        <w:jc w:val="center"/>
        <w:rPr>
          <w:b/>
        </w:rPr>
      </w:pPr>
      <w:r w:rsidRPr="006002C6">
        <w:rPr>
          <w:b/>
        </w:rPr>
        <w:tab/>
        <w:t xml:space="preserve">                 </w:t>
      </w:r>
      <w:r w:rsidR="00990C5D">
        <w:rPr>
          <w:b/>
        </w:rPr>
        <w:t xml:space="preserve">                                              </w:t>
      </w:r>
      <w:r w:rsidR="002466E2">
        <w:rPr>
          <w:b/>
          <w:lang w:val="sr-Cyrl-RS"/>
        </w:rPr>
        <w:t xml:space="preserve"> </w:t>
      </w:r>
      <w:r w:rsidR="00990C5D">
        <w:rPr>
          <w:b/>
        </w:rPr>
        <w:t xml:space="preserve">   </w:t>
      </w:r>
      <w:r w:rsidR="00767745">
        <w:rPr>
          <w:b/>
        </w:rPr>
        <w:t xml:space="preserve"> </w:t>
      </w:r>
      <w:r w:rsidR="002466E2">
        <w:rPr>
          <w:b/>
          <w:lang w:val="sr-Cyrl-RS"/>
        </w:rPr>
        <w:t xml:space="preserve">        </w:t>
      </w:r>
      <w:r w:rsidR="00990C5D">
        <w:rPr>
          <w:b/>
        </w:rPr>
        <w:t>Милена Вељовић</w:t>
      </w:r>
    </w:p>
    <w:p w:rsidR="004A31A9" w:rsidRPr="006002C6" w:rsidRDefault="004A31A9" w:rsidP="00BD2964">
      <w:pPr>
        <w:rPr>
          <w:b/>
        </w:rPr>
      </w:pPr>
    </w:p>
    <w:p w:rsidR="00F4478A" w:rsidRDefault="00F4478A"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478A" w:rsidRDefault="00F4478A" w:rsidP="004A31A9">
      <w:pPr>
        <w:ind w:left="360" w:firstLine="360"/>
        <w:jc w:val="center"/>
        <w:rPr>
          <w:b/>
        </w:rPr>
      </w:pPr>
    </w:p>
    <w:p w:rsidR="0071524C" w:rsidRDefault="004A31A9" w:rsidP="000A5097">
      <w:pPr>
        <w:pStyle w:val="Heading1"/>
        <w:rPr>
          <w:rStyle w:val="Emphasis"/>
          <w:b/>
          <w:iCs w:val="0"/>
        </w:rPr>
      </w:pPr>
      <w:bookmarkStart w:id="224" w:name="_Toc520450538"/>
      <w:bookmarkStart w:id="225" w:name="_Toc520451088"/>
      <w:bookmarkStart w:id="226" w:name="_Toc520451278"/>
      <w:bookmarkStart w:id="227" w:name="_Toc520451391"/>
      <w:r w:rsidRPr="000A5097">
        <w:rPr>
          <w:rStyle w:val="Emphasis"/>
          <w:b/>
          <w:iCs w:val="0"/>
        </w:rPr>
        <w:t>ПРИЛОГ</w:t>
      </w:r>
      <w:bookmarkStart w:id="228" w:name="_Toc520450539"/>
      <w:bookmarkEnd w:id="224"/>
      <w:bookmarkEnd w:id="225"/>
      <w:bookmarkEnd w:id="226"/>
      <w:bookmarkEnd w:id="227"/>
      <w:r w:rsidR="0071524C">
        <w:rPr>
          <w:rStyle w:val="Emphasis"/>
          <w:b/>
          <w:iCs w:val="0"/>
        </w:rPr>
        <w:t xml:space="preserve">  </w:t>
      </w:r>
    </w:p>
    <w:p w:rsidR="004A31A9" w:rsidRPr="000A5097" w:rsidRDefault="004A31A9" w:rsidP="000A5097">
      <w:pPr>
        <w:pStyle w:val="Heading1"/>
        <w:rPr>
          <w:rStyle w:val="Emphasis"/>
          <w:b/>
          <w:iCs w:val="0"/>
        </w:rPr>
      </w:pPr>
      <w:bookmarkStart w:id="229" w:name="_Toc520451089"/>
      <w:bookmarkStart w:id="230" w:name="_Toc520451279"/>
      <w:bookmarkStart w:id="231" w:name="_Toc520451392"/>
      <w:r w:rsidRPr="000A5097">
        <w:rPr>
          <w:rStyle w:val="Emphasis"/>
          <w:b/>
          <w:iCs w:val="0"/>
        </w:rPr>
        <w:t>ОБРАЗАЦ ЗАХТЕВА ЗА ПРИС</w:t>
      </w:r>
      <w:r w:rsidR="00FD06DC" w:rsidRPr="000A5097">
        <w:rPr>
          <w:rStyle w:val="Emphasis"/>
          <w:b/>
          <w:iCs w:val="0"/>
        </w:rPr>
        <w:t>ТУП ИНФОРМАЦИЈАМА ОД ЈАВНОГ ЗНА</w:t>
      </w:r>
      <w:r w:rsidRPr="000A5097">
        <w:rPr>
          <w:rStyle w:val="Emphasis"/>
          <w:b/>
          <w:iCs w:val="0"/>
        </w:rPr>
        <w:t>ЧАЈА</w:t>
      </w:r>
      <w:bookmarkEnd w:id="228"/>
      <w:bookmarkEnd w:id="229"/>
      <w:bookmarkEnd w:id="230"/>
      <w:bookmarkEnd w:id="231"/>
    </w:p>
    <w:p w:rsidR="004A31A9" w:rsidRPr="00156083" w:rsidRDefault="004A31A9" w:rsidP="00156083">
      <w:pPr>
        <w:jc w:val="both"/>
      </w:pPr>
    </w:p>
    <w:p w:rsidR="00511C94" w:rsidRDefault="00511C94" w:rsidP="00156083">
      <w:pPr>
        <w:pStyle w:val="Default"/>
        <w:ind w:firstLine="720"/>
        <w:jc w:val="both"/>
        <w:rPr>
          <w:b/>
        </w:rPr>
      </w:pPr>
      <w:r w:rsidRPr="006002C6">
        <w:rPr>
          <w:b/>
        </w:rPr>
        <w:t>ПРИЛОГ:</w:t>
      </w:r>
    </w:p>
    <w:p w:rsidR="00156083" w:rsidRPr="006002C6" w:rsidRDefault="00156083" w:rsidP="00156083">
      <w:pPr>
        <w:pStyle w:val="Default"/>
        <w:ind w:firstLine="720"/>
        <w:jc w:val="both"/>
        <w:rPr>
          <w:b/>
        </w:rPr>
      </w:pPr>
    </w:p>
    <w:p w:rsidR="00511C94" w:rsidRDefault="00511C94" w:rsidP="00511C94">
      <w:pPr>
        <w:pStyle w:val="Default"/>
        <w:jc w:val="both"/>
        <w:rPr>
          <w:b/>
        </w:rPr>
      </w:pPr>
      <w:r w:rsidRPr="006002C6">
        <w:rPr>
          <w:b/>
        </w:rPr>
        <w:tab/>
        <w:t>Образац захтева за приступ информацијама од јавног значаја:</w:t>
      </w:r>
    </w:p>
    <w:p w:rsidR="00156083" w:rsidRPr="006002C6" w:rsidRDefault="00156083" w:rsidP="00511C94">
      <w:pPr>
        <w:pStyle w:val="Default"/>
        <w:jc w:val="both"/>
        <w:rPr>
          <w:b/>
        </w:rPr>
      </w:pPr>
    </w:p>
    <w:p w:rsidR="00511C94" w:rsidRPr="004E7B2B" w:rsidRDefault="00511C94" w:rsidP="00511C94">
      <w:pPr>
        <w:pStyle w:val="Default"/>
        <w:jc w:val="both"/>
      </w:pPr>
      <w:r w:rsidRPr="006002C6">
        <w:rPr>
          <w:b/>
        </w:rPr>
        <w:tab/>
      </w:r>
      <w:r w:rsidR="004E7B2B" w:rsidRPr="004E7B2B">
        <w:t>Основно јавно тужилаштво у Горњем Милановцу</w:t>
      </w:r>
      <w:proofErr w:type="gramStart"/>
      <w:r w:rsidR="004E7B2B" w:rsidRPr="004E7B2B">
        <w:t>,Ул.Кнеза</w:t>
      </w:r>
      <w:proofErr w:type="gramEnd"/>
      <w:r w:rsidR="004E7B2B" w:rsidRPr="004E7B2B">
        <w:t xml:space="preserve"> Александра Карађорђевића </w:t>
      </w:r>
      <w:r w:rsidR="004E7B2B">
        <w:t>број 29</w:t>
      </w:r>
    </w:p>
    <w:p w:rsidR="004E7B2B" w:rsidRPr="006002C6" w:rsidRDefault="004E7B2B" w:rsidP="00511C94">
      <w:pPr>
        <w:pStyle w:val="Default"/>
        <w:jc w:val="both"/>
        <w:rPr>
          <w:b/>
        </w:rPr>
      </w:pPr>
    </w:p>
    <w:p w:rsidR="00511C94" w:rsidRPr="006002C6" w:rsidRDefault="00511C94" w:rsidP="00511C94">
      <w:pPr>
        <w:pStyle w:val="Default"/>
        <w:jc w:val="both"/>
        <w:rPr>
          <w:b/>
        </w:rPr>
      </w:pPr>
      <w:r w:rsidRPr="006002C6">
        <w:rPr>
          <w:b/>
        </w:rPr>
        <w:tab/>
      </w:r>
      <w:r w:rsidRPr="006002C6">
        <w:rPr>
          <w:b/>
        </w:rPr>
        <w:tab/>
      </w:r>
      <w:r w:rsidRPr="006002C6">
        <w:rPr>
          <w:b/>
        </w:rPr>
        <w:tab/>
        <w:t>Захтев за приступ информацијама о јавног значаја</w:t>
      </w:r>
    </w:p>
    <w:p w:rsidR="00156083" w:rsidRPr="00543380" w:rsidRDefault="00156083" w:rsidP="00156083">
      <w:pPr>
        <w:pStyle w:val="Default"/>
        <w:rPr>
          <w:b/>
        </w:rPr>
      </w:pPr>
    </w:p>
    <w:p w:rsidR="00511C94" w:rsidRPr="004E7B2B" w:rsidRDefault="00511C94" w:rsidP="00156083">
      <w:pPr>
        <w:pStyle w:val="Default"/>
        <w:ind w:firstLine="720"/>
      </w:pPr>
      <w:r w:rsidRPr="004E7B2B">
        <w:t>На основну чл.15.став 1.Закона о слободном приступу информацијама од јавног значаја („Сл.гласник РС</w:t>
      </w:r>
      <w:proofErr w:type="gramStart"/>
      <w:r w:rsidRPr="004E7B2B">
        <w:t>“ бр.120</w:t>
      </w:r>
      <w:proofErr w:type="gramEnd"/>
      <w:r w:rsidRPr="004E7B2B">
        <w:t>/04, 54/07, 104/09 и 36/10), подносим захтев за:</w:t>
      </w:r>
    </w:p>
    <w:p w:rsidR="00511C94" w:rsidRPr="004E7B2B" w:rsidRDefault="00511C94" w:rsidP="00156083">
      <w:pPr>
        <w:pStyle w:val="Default"/>
        <w:numPr>
          <w:ilvl w:val="0"/>
          <w:numId w:val="34"/>
        </w:numPr>
      </w:pPr>
      <w:r w:rsidRPr="004E7B2B">
        <w:t>обавештење да ли се поседује тражена информација</w:t>
      </w:r>
    </w:p>
    <w:p w:rsidR="00511C94" w:rsidRPr="004E7B2B" w:rsidRDefault="00511C94" w:rsidP="00156083">
      <w:pPr>
        <w:pStyle w:val="Default"/>
        <w:numPr>
          <w:ilvl w:val="0"/>
          <w:numId w:val="34"/>
        </w:numPr>
      </w:pPr>
      <w:r w:rsidRPr="004E7B2B">
        <w:t>увид у документ који садржи тражену инфорамцију</w:t>
      </w:r>
    </w:p>
    <w:p w:rsidR="00511C94" w:rsidRPr="004E7B2B" w:rsidRDefault="00511C94" w:rsidP="00156083">
      <w:pPr>
        <w:pStyle w:val="Default"/>
        <w:numPr>
          <w:ilvl w:val="0"/>
          <w:numId w:val="34"/>
        </w:numPr>
      </w:pPr>
      <w:r w:rsidRPr="004E7B2B">
        <w:t>копију докумената који садржи тражени информацију</w:t>
      </w:r>
    </w:p>
    <w:p w:rsidR="00511C94" w:rsidRPr="004E7B2B" w:rsidRDefault="00511C94" w:rsidP="00156083">
      <w:pPr>
        <w:pStyle w:val="Default"/>
        <w:numPr>
          <w:ilvl w:val="0"/>
          <w:numId w:val="34"/>
        </w:numPr>
      </w:pPr>
      <w:r w:rsidRPr="004E7B2B">
        <w:t>достављање копија докумената који садржи тражену информацију</w:t>
      </w:r>
    </w:p>
    <w:p w:rsidR="00511C94" w:rsidRPr="004E7B2B" w:rsidRDefault="00511C94" w:rsidP="00156083">
      <w:pPr>
        <w:pStyle w:val="Default"/>
        <w:ind w:left="1800"/>
      </w:pPr>
      <w:r w:rsidRPr="004E7B2B">
        <w:t>-поштом, електронском поштом, факсом или на други начин</w:t>
      </w:r>
    </w:p>
    <w:p w:rsidR="00511C94" w:rsidRPr="004E7B2B" w:rsidRDefault="00511C94" w:rsidP="00156083">
      <w:pPr>
        <w:pStyle w:val="Default"/>
        <w:ind w:left="1800"/>
      </w:pPr>
    </w:p>
    <w:p w:rsidR="00511C94" w:rsidRPr="004E7B2B" w:rsidRDefault="00511C94" w:rsidP="00156083">
      <w:pPr>
        <w:pStyle w:val="Default"/>
        <w:ind w:left="1800"/>
      </w:pPr>
      <w:r w:rsidRPr="004E7B2B">
        <w:t>овај захтев се односни на следеће информациј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C94" w:rsidRPr="004E7B2B" w:rsidRDefault="00511C94" w:rsidP="00156083">
      <w:pPr>
        <w:pStyle w:val="Default"/>
        <w:ind w:left="1800"/>
      </w:pPr>
      <w:r w:rsidRPr="004E7B2B">
        <w:t>(</w:t>
      </w:r>
      <w:proofErr w:type="gramStart"/>
      <w:r w:rsidRPr="004E7B2B">
        <w:t>навести</w:t>
      </w:r>
      <w:proofErr w:type="gramEnd"/>
      <w:r w:rsidRPr="004E7B2B">
        <w:t xml:space="preserve"> што прецизније опис информације која се тражи као и друге податке који олакшавају проналажење тражене информације)</w:t>
      </w:r>
    </w:p>
    <w:p w:rsidR="00511C94" w:rsidRPr="004E7B2B" w:rsidRDefault="00511C94" w:rsidP="00156083">
      <w:pPr>
        <w:pStyle w:val="Default"/>
        <w:ind w:left="1800"/>
      </w:pPr>
    </w:p>
    <w:p w:rsidR="00511C94" w:rsidRPr="004E7B2B" w:rsidRDefault="00511C94" w:rsidP="00156083">
      <w:pPr>
        <w:pStyle w:val="Default"/>
        <w:ind w:left="1800"/>
      </w:pPr>
      <w:proofErr w:type="gramStart"/>
      <w:r w:rsidRPr="004E7B2B">
        <w:t>тражилац</w:t>
      </w:r>
      <w:proofErr w:type="gramEnd"/>
      <w:r w:rsidRPr="004E7B2B">
        <w:t xml:space="preserve"> информација:</w:t>
      </w:r>
    </w:p>
    <w:p w:rsidR="00511C94" w:rsidRPr="004E7B2B" w:rsidRDefault="00511C94" w:rsidP="00156083">
      <w:pPr>
        <w:pStyle w:val="Default"/>
        <w:ind w:left="1800"/>
      </w:pPr>
    </w:p>
    <w:p w:rsidR="00511C94" w:rsidRPr="004E7B2B" w:rsidRDefault="00511C94" w:rsidP="00156083">
      <w:pPr>
        <w:pStyle w:val="Default"/>
        <w:ind w:left="1800"/>
      </w:pPr>
      <w:r w:rsidRPr="004E7B2B">
        <w:t>______________________</w:t>
      </w:r>
    </w:p>
    <w:p w:rsidR="00511C94" w:rsidRPr="004E7B2B" w:rsidRDefault="00511C94" w:rsidP="00156083">
      <w:pPr>
        <w:pStyle w:val="Default"/>
        <w:ind w:left="1800"/>
      </w:pPr>
      <w:r w:rsidRPr="004E7B2B">
        <w:t xml:space="preserve">     (</w:t>
      </w:r>
      <w:proofErr w:type="gramStart"/>
      <w:r w:rsidRPr="004E7B2B">
        <w:t>име</w:t>
      </w:r>
      <w:proofErr w:type="gramEnd"/>
      <w:r w:rsidRPr="004E7B2B">
        <w:t xml:space="preserve"> и презиме)</w:t>
      </w:r>
    </w:p>
    <w:p w:rsidR="00511C94" w:rsidRPr="004E7B2B" w:rsidRDefault="00511C94" w:rsidP="00156083">
      <w:pPr>
        <w:pStyle w:val="Default"/>
        <w:ind w:left="1800"/>
      </w:pPr>
    </w:p>
    <w:p w:rsidR="00511C94" w:rsidRPr="004E7B2B" w:rsidRDefault="00511C94" w:rsidP="00156083">
      <w:pPr>
        <w:pStyle w:val="Default"/>
        <w:ind w:left="1800"/>
      </w:pPr>
      <w:r w:rsidRPr="004E7B2B">
        <w:t>______________________</w:t>
      </w:r>
    </w:p>
    <w:p w:rsidR="00511C94" w:rsidRPr="004E7B2B" w:rsidRDefault="00511C94" w:rsidP="00156083">
      <w:pPr>
        <w:pStyle w:val="Default"/>
        <w:tabs>
          <w:tab w:val="left" w:pos="1828"/>
        </w:tabs>
      </w:pPr>
      <w:r w:rsidRPr="004E7B2B">
        <w:tab/>
        <w:t xml:space="preserve">          (</w:t>
      </w:r>
      <w:proofErr w:type="gramStart"/>
      <w:r w:rsidRPr="004E7B2B">
        <w:t>адреса</w:t>
      </w:r>
      <w:proofErr w:type="gramEnd"/>
      <w:r w:rsidRPr="004E7B2B">
        <w:t>)</w:t>
      </w:r>
    </w:p>
    <w:p w:rsidR="00511C94" w:rsidRPr="004E7B2B" w:rsidRDefault="00511C94" w:rsidP="00156083">
      <w:pPr>
        <w:pStyle w:val="Default"/>
        <w:tabs>
          <w:tab w:val="left" w:pos="1828"/>
        </w:tabs>
      </w:pPr>
    </w:p>
    <w:p w:rsidR="00511C94" w:rsidRPr="004E7B2B" w:rsidRDefault="00511C94" w:rsidP="00156083">
      <w:pPr>
        <w:pStyle w:val="Default"/>
        <w:tabs>
          <w:tab w:val="left" w:pos="1828"/>
        </w:tabs>
      </w:pPr>
      <w:r w:rsidRPr="004E7B2B">
        <w:tab/>
        <w:t>______________________</w:t>
      </w:r>
    </w:p>
    <w:p w:rsidR="00511C94" w:rsidRPr="004E7B2B" w:rsidRDefault="00511C94" w:rsidP="00156083">
      <w:pPr>
        <w:pStyle w:val="Default"/>
        <w:tabs>
          <w:tab w:val="left" w:pos="1828"/>
        </w:tabs>
      </w:pPr>
      <w:r w:rsidRPr="004E7B2B">
        <w:tab/>
      </w:r>
      <w:r w:rsidRPr="004E7B2B">
        <w:tab/>
        <w:t xml:space="preserve">     (</w:t>
      </w:r>
      <w:proofErr w:type="gramStart"/>
      <w:r w:rsidRPr="004E7B2B">
        <w:t>потпис</w:t>
      </w:r>
      <w:proofErr w:type="gramEnd"/>
      <w:r w:rsidRPr="004E7B2B">
        <w:t>)</w:t>
      </w:r>
    </w:p>
    <w:p w:rsidR="00511C94" w:rsidRPr="004E7B2B" w:rsidRDefault="00511C94" w:rsidP="00156083">
      <w:pPr>
        <w:pStyle w:val="Default"/>
        <w:tabs>
          <w:tab w:val="left" w:pos="1828"/>
        </w:tabs>
      </w:pPr>
    </w:p>
    <w:p w:rsidR="00511C94" w:rsidRPr="004E7B2B" w:rsidRDefault="00511C94" w:rsidP="00156083">
      <w:pPr>
        <w:pStyle w:val="Default"/>
        <w:tabs>
          <w:tab w:val="left" w:pos="1828"/>
        </w:tabs>
      </w:pPr>
      <w:r w:rsidRPr="004E7B2B">
        <w:tab/>
        <w:t>У__________________, дана __________20____ године.</w:t>
      </w:r>
    </w:p>
    <w:p w:rsidR="00511C94" w:rsidRPr="006002C6" w:rsidRDefault="00511C94" w:rsidP="00156083">
      <w:pPr>
        <w:pStyle w:val="Default"/>
        <w:tabs>
          <w:tab w:val="left" w:pos="1828"/>
        </w:tabs>
        <w:rPr>
          <w:b/>
        </w:rPr>
      </w:pPr>
    </w:p>
    <w:p w:rsidR="004A31A9" w:rsidRPr="006002C6" w:rsidRDefault="004A31A9" w:rsidP="00156083">
      <w:pPr>
        <w:ind w:firstLine="720"/>
      </w:pPr>
      <w:r w:rsidRPr="006002C6">
        <w:t xml:space="preserve">_____________________________________ </w:t>
      </w:r>
    </w:p>
    <w:p w:rsidR="004A31A9" w:rsidRPr="006002C6" w:rsidRDefault="004A31A9" w:rsidP="00156083">
      <w:pPr>
        <w:ind w:firstLine="720"/>
      </w:pPr>
      <w:r w:rsidRPr="006002C6">
        <w:lastRenderedPageBreak/>
        <w:t xml:space="preserve">Тражилац информације/Име и презиме/ </w:t>
      </w:r>
    </w:p>
    <w:p w:rsidR="004A31A9" w:rsidRPr="006002C6" w:rsidRDefault="004A31A9" w:rsidP="00156083">
      <w:pPr>
        <w:ind w:firstLine="720"/>
      </w:pPr>
    </w:p>
    <w:p w:rsidR="004A31A9" w:rsidRPr="006002C6" w:rsidRDefault="00156083" w:rsidP="00156083">
      <w:pPr>
        <w:ind w:firstLine="720"/>
      </w:pPr>
      <w:r>
        <w:t>У</w:t>
      </w:r>
      <w:r w:rsidR="004A31A9" w:rsidRPr="006002C6">
        <w:t xml:space="preserve">___________________________________, </w:t>
      </w:r>
    </w:p>
    <w:p w:rsidR="004A31A9" w:rsidRPr="006002C6" w:rsidRDefault="004A31A9" w:rsidP="00156083">
      <w:pPr>
        <w:ind w:firstLine="720"/>
      </w:pPr>
      <w:r w:rsidRPr="006002C6">
        <w:t xml:space="preserve">Адреса </w:t>
      </w:r>
    </w:p>
    <w:p w:rsidR="004A31A9" w:rsidRPr="006002C6" w:rsidRDefault="004A31A9" w:rsidP="00156083">
      <w:pPr>
        <w:ind w:firstLine="720"/>
      </w:pPr>
    </w:p>
    <w:p w:rsidR="004A31A9" w:rsidRPr="006002C6" w:rsidRDefault="00010885" w:rsidP="00156083">
      <w:pPr>
        <w:ind w:firstLine="720"/>
      </w:pPr>
      <w:r>
        <w:t>Дана ______________ 20</w:t>
      </w:r>
      <w:r w:rsidR="004A31A9" w:rsidRPr="006002C6">
        <w:t>_______ године,</w:t>
      </w:r>
    </w:p>
    <w:p w:rsidR="004A31A9" w:rsidRPr="006002C6" w:rsidRDefault="004A31A9" w:rsidP="00156083">
      <w:pPr>
        <w:ind w:firstLine="720"/>
      </w:pPr>
    </w:p>
    <w:p w:rsidR="004A31A9" w:rsidRPr="006002C6" w:rsidRDefault="004A31A9" w:rsidP="00156083">
      <w:pPr>
        <w:ind w:firstLine="720"/>
      </w:pPr>
      <w:r w:rsidRPr="006002C6">
        <w:t xml:space="preserve"> ____________________________________ </w:t>
      </w:r>
    </w:p>
    <w:p w:rsidR="004A31A9" w:rsidRPr="006002C6" w:rsidRDefault="004A31A9" w:rsidP="00156083">
      <w:pPr>
        <w:ind w:firstLine="720"/>
      </w:pPr>
      <w:r w:rsidRPr="006002C6">
        <w:t xml:space="preserve">Потпис </w:t>
      </w:r>
    </w:p>
    <w:p w:rsidR="00AD1E44" w:rsidRPr="006002C6" w:rsidRDefault="00AD1E44" w:rsidP="00156083">
      <w:pPr>
        <w:ind w:firstLine="720"/>
      </w:pPr>
    </w:p>
    <w:p w:rsidR="00AD1E44" w:rsidRPr="006002C6" w:rsidRDefault="004A31A9" w:rsidP="00156083">
      <w:pPr>
        <w:ind w:firstLine="720"/>
      </w:pPr>
      <w:r w:rsidRPr="006002C6">
        <w:t xml:space="preserve">* У кућици означити која законска права на приступ информацијама желите да остварите </w:t>
      </w:r>
    </w:p>
    <w:p w:rsidR="004A31A9" w:rsidRPr="006002C6" w:rsidRDefault="004A31A9" w:rsidP="00156083">
      <w:pPr>
        <w:ind w:firstLine="720"/>
        <w:rPr>
          <w:b/>
        </w:rPr>
      </w:pPr>
      <w:r w:rsidRPr="006002C6">
        <w:t>** У кућици означити начин достављања копије документа</w:t>
      </w:r>
      <w:r w:rsidR="00AD1E44" w:rsidRPr="006002C6">
        <w:t>.</w:t>
      </w:r>
    </w:p>
    <w:sectPr w:rsidR="004A31A9" w:rsidRPr="006002C6" w:rsidSect="00C009B8">
      <w:headerReference w:type="even" r:id="rId12"/>
      <w:headerReference w:type="default" r:id="rId13"/>
      <w:footerReference w:type="even" r:id="rId14"/>
      <w:footerReference w:type="default" r:id="rId15"/>
      <w:pgSz w:w="12240" w:h="15840"/>
      <w:pgMar w:top="0" w:right="1418" w:bottom="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737" w:rsidRDefault="00C93737">
      <w:r>
        <w:separator/>
      </w:r>
    </w:p>
  </w:endnote>
  <w:endnote w:type="continuationSeparator" w:id="0">
    <w:p w:rsidR="00C93737" w:rsidRDefault="00C9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DE" w:rsidRDefault="009930DE" w:rsidP="007E1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0DE" w:rsidRDefault="00993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DE" w:rsidRDefault="009930DE" w:rsidP="00491AEF">
    <w:pPr>
      <w:pStyle w:val="Footer"/>
      <w:jc w:val="center"/>
      <w:rPr>
        <w:b/>
      </w:rPr>
    </w:pPr>
  </w:p>
  <w:p w:rsidR="009930DE" w:rsidRDefault="009930DE" w:rsidP="00491AEF">
    <w:pPr>
      <w:pStyle w:val="Footer"/>
      <w:jc w:val="center"/>
      <w:rPr>
        <w:b/>
      </w:rPr>
    </w:pPr>
    <w:r>
      <w:rPr>
        <w:b/>
      </w:rPr>
      <w:t>Информатор о раду ОЈТ Горњи Милановац</w:t>
    </w:r>
  </w:p>
  <w:p w:rsidR="009930DE" w:rsidRDefault="009930DE" w:rsidP="00C25375">
    <w:pPr>
      <w:pStyle w:val="Footer"/>
      <w:framePr w:wrap="around" w:vAnchor="text" w:hAnchor="page" w:x="6151" w:y="341"/>
      <w:rPr>
        <w:rStyle w:val="PageNumber"/>
      </w:rPr>
    </w:pPr>
    <w:r>
      <w:rPr>
        <w:rStyle w:val="PageNumber"/>
      </w:rPr>
      <w:fldChar w:fldCharType="begin"/>
    </w:r>
    <w:r>
      <w:rPr>
        <w:rStyle w:val="PageNumber"/>
      </w:rPr>
      <w:instrText xml:space="preserve">PAGE  </w:instrText>
    </w:r>
    <w:r>
      <w:rPr>
        <w:rStyle w:val="PageNumber"/>
      </w:rPr>
      <w:fldChar w:fldCharType="separate"/>
    </w:r>
    <w:r w:rsidR="00215457">
      <w:rPr>
        <w:rStyle w:val="PageNumber"/>
        <w:noProof/>
      </w:rPr>
      <w:t>26</w:t>
    </w:r>
    <w:r>
      <w:rPr>
        <w:rStyle w:val="PageNumber"/>
      </w:rPr>
      <w:fldChar w:fldCharType="end"/>
    </w:r>
  </w:p>
  <w:p w:rsidR="009930DE" w:rsidRPr="00491AEF" w:rsidRDefault="009930DE" w:rsidP="00491AEF">
    <w:pPr>
      <w:pStyle w:val="Footer"/>
      <w:jc w:val="center"/>
      <w:rPr>
        <w:b/>
      </w:rPr>
    </w:pPr>
    <w:r>
      <w:rPr>
        <w:b/>
      </w:rPr>
      <w:t>Ажуриран 27.12.2021. године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737" w:rsidRDefault="00C93737">
      <w:r>
        <w:separator/>
      </w:r>
    </w:p>
  </w:footnote>
  <w:footnote w:type="continuationSeparator" w:id="0">
    <w:p w:rsidR="00C93737" w:rsidRDefault="00C9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DE" w:rsidRDefault="009930DE" w:rsidP="00B84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30DE" w:rsidRDefault="009930DE" w:rsidP="00344B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DE" w:rsidRDefault="009930DE" w:rsidP="0053030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DD7A81"/>
    <w:multiLevelType w:val="hybridMultilevel"/>
    <w:tmpl w:val="8C624D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E3D343"/>
    <w:multiLevelType w:val="hybridMultilevel"/>
    <w:tmpl w:val="8E668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1F2BC0A"/>
    <w:multiLevelType w:val="hybridMultilevel"/>
    <w:tmpl w:val="0B22F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9"/>
    <w:multiLevelType w:val="singleLevel"/>
    <w:tmpl w:val="93F0025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5E5C09"/>
    <w:multiLevelType w:val="hybridMultilevel"/>
    <w:tmpl w:val="6A3E5B16"/>
    <w:lvl w:ilvl="0" w:tplc="7DF00104">
      <w:numFmt w:val="bullet"/>
      <w:lvlText w:val="-"/>
      <w:lvlJc w:val="left"/>
      <w:pPr>
        <w:tabs>
          <w:tab w:val="num" w:pos="644"/>
        </w:tabs>
        <w:ind w:left="644" w:hanging="360"/>
      </w:pPr>
      <w:rPr>
        <w:rFonts w:ascii="Times New Roman" w:eastAsia="Times New Roman" w:hAnsi="Times New Roman" w:cs="Times New Roman"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nsid w:val="0BFF576A"/>
    <w:multiLevelType w:val="hybridMultilevel"/>
    <w:tmpl w:val="B10CCFF0"/>
    <w:lvl w:ilvl="0" w:tplc="E93073A2">
      <w:start w:val="2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6">
    <w:nsid w:val="0D4116FC"/>
    <w:multiLevelType w:val="hybridMultilevel"/>
    <w:tmpl w:val="FAC2A2DE"/>
    <w:lvl w:ilvl="0" w:tplc="9226686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3F7D20F"/>
    <w:multiLevelType w:val="hybridMultilevel"/>
    <w:tmpl w:val="9728E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4FE1A07"/>
    <w:multiLevelType w:val="hybridMultilevel"/>
    <w:tmpl w:val="9D9618DE"/>
    <w:lvl w:ilvl="0" w:tplc="E2A2073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59367FC"/>
    <w:multiLevelType w:val="hybridMultilevel"/>
    <w:tmpl w:val="3250952E"/>
    <w:lvl w:ilvl="0" w:tplc="4B72B0D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810545B"/>
    <w:multiLevelType w:val="hybridMultilevel"/>
    <w:tmpl w:val="4448CAC0"/>
    <w:lvl w:ilvl="0" w:tplc="6268CFBE">
      <w:start w:val="3"/>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10F69A3"/>
    <w:multiLevelType w:val="hybridMultilevel"/>
    <w:tmpl w:val="CA5E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42BBB"/>
    <w:multiLevelType w:val="hybridMultilevel"/>
    <w:tmpl w:val="A96E8EE0"/>
    <w:lvl w:ilvl="0" w:tplc="A936E75E">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3">
    <w:nsid w:val="27494DED"/>
    <w:multiLevelType w:val="hybridMultilevel"/>
    <w:tmpl w:val="739EF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01DEF"/>
    <w:multiLevelType w:val="hybridMultilevel"/>
    <w:tmpl w:val="9E2C9BF6"/>
    <w:lvl w:ilvl="0" w:tplc="F08E37A2">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297F82F6"/>
    <w:multiLevelType w:val="hybridMultilevel"/>
    <w:tmpl w:val="479106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A5E1588"/>
    <w:multiLevelType w:val="hybridMultilevel"/>
    <w:tmpl w:val="42DC82DA"/>
    <w:lvl w:ilvl="0" w:tplc="E2A6919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2E33E89D"/>
    <w:multiLevelType w:val="hybridMultilevel"/>
    <w:tmpl w:val="B75D36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725F0E"/>
    <w:multiLevelType w:val="hybridMultilevel"/>
    <w:tmpl w:val="B2249B0E"/>
    <w:lvl w:ilvl="0" w:tplc="54A49F3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9">
    <w:nsid w:val="33E16E16"/>
    <w:multiLevelType w:val="hybridMultilevel"/>
    <w:tmpl w:val="F74CE482"/>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0">
    <w:nsid w:val="352D4D34"/>
    <w:multiLevelType w:val="hybridMultilevel"/>
    <w:tmpl w:val="F0E633D4"/>
    <w:lvl w:ilvl="0" w:tplc="AB7AE76E">
      <w:start w:val="6"/>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1">
    <w:nsid w:val="35E01F12"/>
    <w:multiLevelType w:val="hybridMultilevel"/>
    <w:tmpl w:val="1F9C2B82"/>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2">
    <w:nsid w:val="376A2092"/>
    <w:multiLevelType w:val="hybridMultilevel"/>
    <w:tmpl w:val="9C9204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394ABF"/>
    <w:multiLevelType w:val="hybridMultilevel"/>
    <w:tmpl w:val="E6CA8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7506BA"/>
    <w:multiLevelType w:val="hybridMultilevel"/>
    <w:tmpl w:val="1ACA1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725A8"/>
    <w:multiLevelType w:val="hybridMultilevel"/>
    <w:tmpl w:val="226E259A"/>
    <w:lvl w:ilvl="0" w:tplc="54AA53D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B460BF7"/>
    <w:multiLevelType w:val="hybridMultilevel"/>
    <w:tmpl w:val="A030E886"/>
    <w:lvl w:ilvl="0" w:tplc="CAF4787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C234C"/>
    <w:multiLevelType w:val="hybridMultilevel"/>
    <w:tmpl w:val="9CE8E9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0A243D"/>
    <w:multiLevelType w:val="hybridMultilevel"/>
    <w:tmpl w:val="7E6D6E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B459C7"/>
    <w:multiLevelType w:val="hybridMultilevel"/>
    <w:tmpl w:val="8298A938"/>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0">
    <w:nsid w:val="53BE5BE7"/>
    <w:multiLevelType w:val="hybridMultilevel"/>
    <w:tmpl w:val="9A7E7EE2"/>
    <w:lvl w:ilvl="0" w:tplc="CFD4B3D6">
      <w:start w:val="1"/>
      <w:numFmt w:val="decimal"/>
      <w:lvlText w:val="%1."/>
      <w:lvlJc w:val="left"/>
      <w:pPr>
        <w:tabs>
          <w:tab w:val="num" w:pos="750"/>
        </w:tabs>
        <w:ind w:left="750" w:hanging="390"/>
      </w:pPr>
      <w:rPr>
        <w:rFonts w:hint="default"/>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5A0349D"/>
    <w:multiLevelType w:val="hybridMultilevel"/>
    <w:tmpl w:val="53FEA66A"/>
    <w:lvl w:ilvl="0" w:tplc="CBE0D56E">
      <w:start w:val="1"/>
      <w:numFmt w:val="decimal"/>
      <w:lvlText w:val="%1."/>
      <w:lvlJc w:val="left"/>
      <w:pPr>
        <w:tabs>
          <w:tab w:val="num" w:pos="1695"/>
        </w:tabs>
        <w:ind w:left="1695" w:hanging="975"/>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32">
    <w:nsid w:val="579B0AA9"/>
    <w:multiLevelType w:val="hybridMultilevel"/>
    <w:tmpl w:val="8A683296"/>
    <w:lvl w:ilvl="0" w:tplc="9CD2A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E11257"/>
    <w:multiLevelType w:val="hybridMultilevel"/>
    <w:tmpl w:val="0C6CF134"/>
    <w:lvl w:ilvl="0" w:tplc="2CC4AE8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4">
    <w:nsid w:val="58DE0CFD"/>
    <w:multiLevelType w:val="hybridMultilevel"/>
    <w:tmpl w:val="846460E8"/>
    <w:lvl w:ilvl="0" w:tplc="FEAA8D6A">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5">
    <w:nsid w:val="696A5802"/>
    <w:multiLevelType w:val="hybridMultilevel"/>
    <w:tmpl w:val="038C5604"/>
    <w:lvl w:ilvl="0" w:tplc="FC501990">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6">
    <w:nsid w:val="6A033308"/>
    <w:multiLevelType w:val="hybridMultilevel"/>
    <w:tmpl w:val="7C9CE0B4"/>
    <w:lvl w:ilvl="0" w:tplc="F7AC07AA">
      <w:numFmt w:val="bullet"/>
      <w:lvlText w:val="-"/>
      <w:lvlJc w:val="left"/>
      <w:pPr>
        <w:tabs>
          <w:tab w:val="num" w:pos="720"/>
        </w:tabs>
        <w:ind w:left="720" w:hanging="360"/>
      </w:pPr>
      <w:rPr>
        <w:rFonts w:ascii="Times New Roman" w:eastAsia="Times New Roman" w:hAnsi="Times New Roman" w:cs="Times New Roman" w:hint="default"/>
        <w:b/>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BBB3B1B"/>
    <w:multiLevelType w:val="hybridMultilevel"/>
    <w:tmpl w:val="155AA324"/>
    <w:lvl w:ilvl="0" w:tplc="75E6903E">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8">
    <w:nsid w:val="739B5917"/>
    <w:multiLevelType w:val="hybridMultilevel"/>
    <w:tmpl w:val="3A50967C"/>
    <w:lvl w:ilvl="0" w:tplc="3B7425E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761F4FFE"/>
    <w:multiLevelType w:val="hybridMultilevel"/>
    <w:tmpl w:val="943E81BA"/>
    <w:lvl w:ilvl="0" w:tplc="2286EA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9560E3"/>
    <w:multiLevelType w:val="hybridMultilevel"/>
    <w:tmpl w:val="91A02628"/>
    <w:lvl w:ilvl="0" w:tplc="7AC0757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A224994"/>
    <w:multiLevelType w:val="hybridMultilevel"/>
    <w:tmpl w:val="94DC4150"/>
    <w:lvl w:ilvl="0" w:tplc="8B26C066">
      <w:start w:val="8"/>
      <w:numFmt w:val="bullet"/>
      <w:lvlText w:val="-"/>
      <w:lvlJc w:val="left"/>
      <w:pPr>
        <w:tabs>
          <w:tab w:val="num" w:pos="1080"/>
        </w:tabs>
        <w:ind w:left="1080" w:hanging="360"/>
      </w:pPr>
      <w:rPr>
        <w:rFonts w:ascii="Times New Roman" w:eastAsia="Times New Roman" w:hAnsi="Times New Roman" w:cs="Times New Roman" w:hint="default"/>
      </w:rPr>
    </w:lvl>
    <w:lvl w:ilvl="1" w:tplc="241A0003" w:tentative="1">
      <w:start w:val="1"/>
      <w:numFmt w:val="bullet"/>
      <w:lvlText w:val="o"/>
      <w:lvlJc w:val="left"/>
      <w:pPr>
        <w:tabs>
          <w:tab w:val="num" w:pos="1800"/>
        </w:tabs>
        <w:ind w:left="1800" w:hanging="360"/>
      </w:pPr>
      <w:rPr>
        <w:rFonts w:ascii="Courier New" w:hAnsi="Courier New" w:cs="Courier New" w:hint="default"/>
      </w:rPr>
    </w:lvl>
    <w:lvl w:ilvl="2" w:tplc="241A0005" w:tentative="1">
      <w:start w:val="1"/>
      <w:numFmt w:val="bullet"/>
      <w:lvlText w:val=""/>
      <w:lvlJc w:val="left"/>
      <w:pPr>
        <w:tabs>
          <w:tab w:val="num" w:pos="2520"/>
        </w:tabs>
        <w:ind w:left="2520" w:hanging="360"/>
      </w:pPr>
      <w:rPr>
        <w:rFonts w:ascii="Wingdings" w:hAnsi="Wingdings" w:hint="default"/>
      </w:rPr>
    </w:lvl>
    <w:lvl w:ilvl="3" w:tplc="241A0001" w:tentative="1">
      <w:start w:val="1"/>
      <w:numFmt w:val="bullet"/>
      <w:lvlText w:val=""/>
      <w:lvlJc w:val="left"/>
      <w:pPr>
        <w:tabs>
          <w:tab w:val="num" w:pos="3240"/>
        </w:tabs>
        <w:ind w:left="3240" w:hanging="360"/>
      </w:pPr>
      <w:rPr>
        <w:rFonts w:ascii="Symbol" w:hAnsi="Symbol" w:hint="default"/>
      </w:rPr>
    </w:lvl>
    <w:lvl w:ilvl="4" w:tplc="241A0003" w:tentative="1">
      <w:start w:val="1"/>
      <w:numFmt w:val="bullet"/>
      <w:lvlText w:val="o"/>
      <w:lvlJc w:val="left"/>
      <w:pPr>
        <w:tabs>
          <w:tab w:val="num" w:pos="3960"/>
        </w:tabs>
        <w:ind w:left="3960" w:hanging="360"/>
      </w:pPr>
      <w:rPr>
        <w:rFonts w:ascii="Courier New" w:hAnsi="Courier New" w:cs="Courier New" w:hint="default"/>
      </w:rPr>
    </w:lvl>
    <w:lvl w:ilvl="5" w:tplc="241A0005" w:tentative="1">
      <w:start w:val="1"/>
      <w:numFmt w:val="bullet"/>
      <w:lvlText w:val=""/>
      <w:lvlJc w:val="left"/>
      <w:pPr>
        <w:tabs>
          <w:tab w:val="num" w:pos="4680"/>
        </w:tabs>
        <w:ind w:left="4680" w:hanging="360"/>
      </w:pPr>
      <w:rPr>
        <w:rFonts w:ascii="Wingdings" w:hAnsi="Wingdings" w:hint="default"/>
      </w:rPr>
    </w:lvl>
    <w:lvl w:ilvl="6" w:tplc="241A0001" w:tentative="1">
      <w:start w:val="1"/>
      <w:numFmt w:val="bullet"/>
      <w:lvlText w:val=""/>
      <w:lvlJc w:val="left"/>
      <w:pPr>
        <w:tabs>
          <w:tab w:val="num" w:pos="5400"/>
        </w:tabs>
        <w:ind w:left="5400" w:hanging="360"/>
      </w:pPr>
      <w:rPr>
        <w:rFonts w:ascii="Symbol" w:hAnsi="Symbol" w:hint="default"/>
      </w:rPr>
    </w:lvl>
    <w:lvl w:ilvl="7" w:tplc="241A0003" w:tentative="1">
      <w:start w:val="1"/>
      <w:numFmt w:val="bullet"/>
      <w:lvlText w:val="o"/>
      <w:lvlJc w:val="left"/>
      <w:pPr>
        <w:tabs>
          <w:tab w:val="num" w:pos="6120"/>
        </w:tabs>
        <w:ind w:left="6120" w:hanging="360"/>
      </w:pPr>
      <w:rPr>
        <w:rFonts w:ascii="Courier New" w:hAnsi="Courier New" w:cs="Courier New" w:hint="default"/>
      </w:rPr>
    </w:lvl>
    <w:lvl w:ilvl="8" w:tplc="241A0005" w:tentative="1">
      <w:start w:val="1"/>
      <w:numFmt w:val="bullet"/>
      <w:lvlText w:val=""/>
      <w:lvlJc w:val="left"/>
      <w:pPr>
        <w:tabs>
          <w:tab w:val="num" w:pos="6840"/>
        </w:tabs>
        <w:ind w:left="6840" w:hanging="360"/>
      </w:pPr>
      <w:rPr>
        <w:rFonts w:ascii="Wingdings" w:hAnsi="Wingdings" w:hint="default"/>
      </w:rPr>
    </w:lvl>
  </w:abstractNum>
  <w:abstractNum w:abstractNumId="42">
    <w:nsid w:val="7ADA5E75"/>
    <w:multiLevelType w:val="hybridMultilevel"/>
    <w:tmpl w:val="4A422E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CC3173E"/>
    <w:multiLevelType w:val="hybridMultilevel"/>
    <w:tmpl w:val="2E6E8874"/>
    <w:lvl w:ilvl="0" w:tplc="17EE5654">
      <w:numFmt w:val="bullet"/>
      <w:lvlText w:val="-"/>
      <w:lvlJc w:val="left"/>
      <w:pPr>
        <w:tabs>
          <w:tab w:val="num" w:pos="1080"/>
        </w:tabs>
        <w:ind w:left="1080" w:hanging="360"/>
      </w:pPr>
      <w:rPr>
        <w:rFonts w:ascii="Times New Roman" w:eastAsia="Times New Roman" w:hAnsi="Times New Roman" w:cs="Times New Roman" w:hint="default"/>
      </w:rPr>
    </w:lvl>
    <w:lvl w:ilvl="1" w:tplc="241A0003" w:tentative="1">
      <w:start w:val="1"/>
      <w:numFmt w:val="bullet"/>
      <w:lvlText w:val="o"/>
      <w:lvlJc w:val="left"/>
      <w:pPr>
        <w:tabs>
          <w:tab w:val="num" w:pos="1800"/>
        </w:tabs>
        <w:ind w:left="1800" w:hanging="360"/>
      </w:pPr>
      <w:rPr>
        <w:rFonts w:ascii="Courier New" w:hAnsi="Courier New" w:cs="Courier New" w:hint="default"/>
      </w:rPr>
    </w:lvl>
    <w:lvl w:ilvl="2" w:tplc="241A0005" w:tentative="1">
      <w:start w:val="1"/>
      <w:numFmt w:val="bullet"/>
      <w:lvlText w:val=""/>
      <w:lvlJc w:val="left"/>
      <w:pPr>
        <w:tabs>
          <w:tab w:val="num" w:pos="2520"/>
        </w:tabs>
        <w:ind w:left="2520" w:hanging="360"/>
      </w:pPr>
      <w:rPr>
        <w:rFonts w:ascii="Wingdings" w:hAnsi="Wingdings" w:hint="default"/>
      </w:rPr>
    </w:lvl>
    <w:lvl w:ilvl="3" w:tplc="241A0001" w:tentative="1">
      <w:start w:val="1"/>
      <w:numFmt w:val="bullet"/>
      <w:lvlText w:val=""/>
      <w:lvlJc w:val="left"/>
      <w:pPr>
        <w:tabs>
          <w:tab w:val="num" w:pos="3240"/>
        </w:tabs>
        <w:ind w:left="3240" w:hanging="360"/>
      </w:pPr>
      <w:rPr>
        <w:rFonts w:ascii="Symbol" w:hAnsi="Symbol" w:hint="default"/>
      </w:rPr>
    </w:lvl>
    <w:lvl w:ilvl="4" w:tplc="241A0003" w:tentative="1">
      <w:start w:val="1"/>
      <w:numFmt w:val="bullet"/>
      <w:lvlText w:val="o"/>
      <w:lvlJc w:val="left"/>
      <w:pPr>
        <w:tabs>
          <w:tab w:val="num" w:pos="3960"/>
        </w:tabs>
        <w:ind w:left="3960" w:hanging="360"/>
      </w:pPr>
      <w:rPr>
        <w:rFonts w:ascii="Courier New" w:hAnsi="Courier New" w:cs="Courier New" w:hint="default"/>
      </w:rPr>
    </w:lvl>
    <w:lvl w:ilvl="5" w:tplc="241A0005" w:tentative="1">
      <w:start w:val="1"/>
      <w:numFmt w:val="bullet"/>
      <w:lvlText w:val=""/>
      <w:lvlJc w:val="left"/>
      <w:pPr>
        <w:tabs>
          <w:tab w:val="num" w:pos="4680"/>
        </w:tabs>
        <w:ind w:left="4680" w:hanging="360"/>
      </w:pPr>
      <w:rPr>
        <w:rFonts w:ascii="Wingdings" w:hAnsi="Wingdings" w:hint="default"/>
      </w:rPr>
    </w:lvl>
    <w:lvl w:ilvl="6" w:tplc="241A0001" w:tentative="1">
      <w:start w:val="1"/>
      <w:numFmt w:val="bullet"/>
      <w:lvlText w:val=""/>
      <w:lvlJc w:val="left"/>
      <w:pPr>
        <w:tabs>
          <w:tab w:val="num" w:pos="5400"/>
        </w:tabs>
        <w:ind w:left="5400" w:hanging="360"/>
      </w:pPr>
      <w:rPr>
        <w:rFonts w:ascii="Symbol" w:hAnsi="Symbol" w:hint="default"/>
      </w:rPr>
    </w:lvl>
    <w:lvl w:ilvl="7" w:tplc="241A0003" w:tentative="1">
      <w:start w:val="1"/>
      <w:numFmt w:val="bullet"/>
      <w:lvlText w:val="o"/>
      <w:lvlJc w:val="left"/>
      <w:pPr>
        <w:tabs>
          <w:tab w:val="num" w:pos="6120"/>
        </w:tabs>
        <w:ind w:left="6120" w:hanging="360"/>
      </w:pPr>
      <w:rPr>
        <w:rFonts w:ascii="Courier New" w:hAnsi="Courier New" w:cs="Courier New" w:hint="default"/>
      </w:rPr>
    </w:lvl>
    <w:lvl w:ilvl="8" w:tplc="241A0005" w:tentative="1">
      <w:start w:val="1"/>
      <w:numFmt w:val="bullet"/>
      <w:lvlText w:val=""/>
      <w:lvlJc w:val="left"/>
      <w:pPr>
        <w:tabs>
          <w:tab w:val="num" w:pos="6840"/>
        </w:tabs>
        <w:ind w:left="6840" w:hanging="360"/>
      </w:pPr>
      <w:rPr>
        <w:rFonts w:ascii="Wingdings" w:hAnsi="Wingdings" w:hint="default"/>
      </w:rPr>
    </w:lvl>
  </w:abstractNum>
  <w:abstractNum w:abstractNumId="44">
    <w:nsid w:val="7F941D74"/>
    <w:multiLevelType w:val="hybridMultilevel"/>
    <w:tmpl w:val="4D448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2"/>
  </w:num>
  <w:num w:numId="3">
    <w:abstractNumId w:val="22"/>
  </w:num>
  <w:num w:numId="4">
    <w:abstractNumId w:val="13"/>
  </w:num>
  <w:num w:numId="5">
    <w:abstractNumId w:val="23"/>
  </w:num>
  <w:num w:numId="6">
    <w:abstractNumId w:val="40"/>
  </w:num>
  <w:num w:numId="7">
    <w:abstractNumId w:val="27"/>
  </w:num>
  <w:num w:numId="8">
    <w:abstractNumId w:val="44"/>
  </w:num>
  <w:num w:numId="9">
    <w:abstractNumId w:val="14"/>
  </w:num>
  <w:num w:numId="10">
    <w:abstractNumId w:val="6"/>
  </w:num>
  <w:num w:numId="11">
    <w:abstractNumId w:val="36"/>
  </w:num>
  <w:num w:numId="12">
    <w:abstractNumId w:val="8"/>
  </w:num>
  <w:num w:numId="13">
    <w:abstractNumId w:val="21"/>
  </w:num>
  <w:num w:numId="14">
    <w:abstractNumId w:val="29"/>
  </w:num>
  <w:num w:numId="15">
    <w:abstractNumId w:val="33"/>
  </w:num>
  <w:num w:numId="16">
    <w:abstractNumId w:val="9"/>
  </w:num>
  <w:num w:numId="17">
    <w:abstractNumId w:val="34"/>
  </w:num>
  <w:num w:numId="18">
    <w:abstractNumId w:val="18"/>
  </w:num>
  <w:num w:numId="19">
    <w:abstractNumId w:val="35"/>
  </w:num>
  <w:num w:numId="20">
    <w:abstractNumId w:val="20"/>
  </w:num>
  <w:num w:numId="21">
    <w:abstractNumId w:val="37"/>
  </w:num>
  <w:num w:numId="22">
    <w:abstractNumId w:val="5"/>
  </w:num>
  <w:num w:numId="23">
    <w:abstractNumId w:val="12"/>
  </w:num>
  <w:num w:numId="24">
    <w:abstractNumId w:val="43"/>
  </w:num>
  <w:num w:numId="25">
    <w:abstractNumId w:val="31"/>
  </w:num>
  <w:num w:numId="26">
    <w:abstractNumId w:val="16"/>
  </w:num>
  <w:num w:numId="27">
    <w:abstractNumId w:val="10"/>
  </w:num>
  <w:num w:numId="28">
    <w:abstractNumId w:val="30"/>
  </w:num>
  <w:num w:numId="29">
    <w:abstractNumId w:val="41"/>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9"/>
  </w:num>
  <w:num w:numId="33">
    <w:abstractNumId w:val="4"/>
  </w:num>
  <w:num w:numId="34">
    <w:abstractNumId w:val="39"/>
  </w:num>
  <w:num w:numId="35">
    <w:abstractNumId w:val="26"/>
  </w:num>
  <w:num w:numId="36">
    <w:abstractNumId w:val="7"/>
  </w:num>
  <w:num w:numId="37">
    <w:abstractNumId w:val="11"/>
  </w:num>
  <w:num w:numId="38">
    <w:abstractNumId w:val="17"/>
  </w:num>
  <w:num w:numId="39">
    <w:abstractNumId w:val="2"/>
  </w:num>
  <w:num w:numId="40">
    <w:abstractNumId w:val="0"/>
  </w:num>
  <w:num w:numId="41">
    <w:abstractNumId w:val="15"/>
  </w:num>
  <w:num w:numId="42">
    <w:abstractNumId w:val="1"/>
  </w:num>
  <w:num w:numId="43">
    <w:abstractNumId w:val="28"/>
  </w:num>
  <w:num w:numId="44">
    <w:abstractNumId w:val="24"/>
  </w:num>
  <w:num w:numId="4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B2"/>
    <w:rsid w:val="00000927"/>
    <w:rsid w:val="0000099B"/>
    <w:rsid w:val="00000E85"/>
    <w:rsid w:val="00001310"/>
    <w:rsid w:val="0000138F"/>
    <w:rsid w:val="00001AA7"/>
    <w:rsid w:val="000026E9"/>
    <w:rsid w:val="00002842"/>
    <w:rsid w:val="000028B9"/>
    <w:rsid w:val="00002A4D"/>
    <w:rsid w:val="00002E7C"/>
    <w:rsid w:val="0000309E"/>
    <w:rsid w:val="00003599"/>
    <w:rsid w:val="0000371D"/>
    <w:rsid w:val="000041A5"/>
    <w:rsid w:val="000041DA"/>
    <w:rsid w:val="00004294"/>
    <w:rsid w:val="00004DAF"/>
    <w:rsid w:val="00004ED1"/>
    <w:rsid w:val="00005059"/>
    <w:rsid w:val="0000515E"/>
    <w:rsid w:val="00005998"/>
    <w:rsid w:val="00005EF6"/>
    <w:rsid w:val="00005FBE"/>
    <w:rsid w:val="00006E7A"/>
    <w:rsid w:val="00007A98"/>
    <w:rsid w:val="000100EA"/>
    <w:rsid w:val="0001049F"/>
    <w:rsid w:val="000107AB"/>
    <w:rsid w:val="00010885"/>
    <w:rsid w:val="000108CB"/>
    <w:rsid w:val="00012C7A"/>
    <w:rsid w:val="00012DA8"/>
    <w:rsid w:val="000132DB"/>
    <w:rsid w:val="00013A43"/>
    <w:rsid w:val="00014FF0"/>
    <w:rsid w:val="00016CFA"/>
    <w:rsid w:val="00016F86"/>
    <w:rsid w:val="000176DA"/>
    <w:rsid w:val="0002084E"/>
    <w:rsid w:val="000211A0"/>
    <w:rsid w:val="00021D08"/>
    <w:rsid w:val="00021DA5"/>
    <w:rsid w:val="00021DCA"/>
    <w:rsid w:val="000225D2"/>
    <w:rsid w:val="00022C60"/>
    <w:rsid w:val="00023640"/>
    <w:rsid w:val="0002385C"/>
    <w:rsid w:val="00024B8C"/>
    <w:rsid w:val="00024D5D"/>
    <w:rsid w:val="00024E33"/>
    <w:rsid w:val="00025C8E"/>
    <w:rsid w:val="00025E4F"/>
    <w:rsid w:val="00025F52"/>
    <w:rsid w:val="00027172"/>
    <w:rsid w:val="000277FF"/>
    <w:rsid w:val="00027AF6"/>
    <w:rsid w:val="000304DF"/>
    <w:rsid w:val="0003054D"/>
    <w:rsid w:val="00030C18"/>
    <w:rsid w:val="00030D93"/>
    <w:rsid w:val="000319F1"/>
    <w:rsid w:val="00031FDB"/>
    <w:rsid w:val="00032071"/>
    <w:rsid w:val="00033254"/>
    <w:rsid w:val="00033DB9"/>
    <w:rsid w:val="00034AD1"/>
    <w:rsid w:val="00036B99"/>
    <w:rsid w:val="00036BDB"/>
    <w:rsid w:val="000400CB"/>
    <w:rsid w:val="00040541"/>
    <w:rsid w:val="000416F2"/>
    <w:rsid w:val="00041AC0"/>
    <w:rsid w:val="00041C2A"/>
    <w:rsid w:val="00041E59"/>
    <w:rsid w:val="00041E86"/>
    <w:rsid w:val="000438FD"/>
    <w:rsid w:val="0004495C"/>
    <w:rsid w:val="00044CC0"/>
    <w:rsid w:val="00044D98"/>
    <w:rsid w:val="0004633A"/>
    <w:rsid w:val="00046725"/>
    <w:rsid w:val="000468CF"/>
    <w:rsid w:val="000502B2"/>
    <w:rsid w:val="00050A73"/>
    <w:rsid w:val="000519AC"/>
    <w:rsid w:val="00051F2A"/>
    <w:rsid w:val="00052121"/>
    <w:rsid w:val="00052130"/>
    <w:rsid w:val="000521D2"/>
    <w:rsid w:val="00052452"/>
    <w:rsid w:val="00052D68"/>
    <w:rsid w:val="000547CE"/>
    <w:rsid w:val="00054F4D"/>
    <w:rsid w:val="00054F50"/>
    <w:rsid w:val="000552F0"/>
    <w:rsid w:val="00055513"/>
    <w:rsid w:val="00055A50"/>
    <w:rsid w:val="0005652C"/>
    <w:rsid w:val="000578EC"/>
    <w:rsid w:val="00057B70"/>
    <w:rsid w:val="00057EA3"/>
    <w:rsid w:val="00060199"/>
    <w:rsid w:val="0006045A"/>
    <w:rsid w:val="00060F3A"/>
    <w:rsid w:val="000610AE"/>
    <w:rsid w:val="000611E6"/>
    <w:rsid w:val="0006122D"/>
    <w:rsid w:val="00062894"/>
    <w:rsid w:val="00062AFD"/>
    <w:rsid w:val="000645BE"/>
    <w:rsid w:val="00064E04"/>
    <w:rsid w:val="000650AD"/>
    <w:rsid w:val="00065638"/>
    <w:rsid w:val="000657C8"/>
    <w:rsid w:val="00065C1F"/>
    <w:rsid w:val="000673A0"/>
    <w:rsid w:val="00070087"/>
    <w:rsid w:val="00070323"/>
    <w:rsid w:val="00070A76"/>
    <w:rsid w:val="000713AD"/>
    <w:rsid w:val="00071797"/>
    <w:rsid w:val="00071963"/>
    <w:rsid w:val="00071BDD"/>
    <w:rsid w:val="00071BF8"/>
    <w:rsid w:val="00071FC6"/>
    <w:rsid w:val="0007271A"/>
    <w:rsid w:val="00072D7E"/>
    <w:rsid w:val="000733E3"/>
    <w:rsid w:val="0007428C"/>
    <w:rsid w:val="00074411"/>
    <w:rsid w:val="000745E6"/>
    <w:rsid w:val="00074E52"/>
    <w:rsid w:val="0007510F"/>
    <w:rsid w:val="0007524E"/>
    <w:rsid w:val="00075861"/>
    <w:rsid w:val="00075A0B"/>
    <w:rsid w:val="000768F0"/>
    <w:rsid w:val="00076B5F"/>
    <w:rsid w:val="00076D69"/>
    <w:rsid w:val="0007757A"/>
    <w:rsid w:val="000778FC"/>
    <w:rsid w:val="00077916"/>
    <w:rsid w:val="00077E07"/>
    <w:rsid w:val="000802C7"/>
    <w:rsid w:val="000807B9"/>
    <w:rsid w:val="000808DE"/>
    <w:rsid w:val="00080D06"/>
    <w:rsid w:val="00081522"/>
    <w:rsid w:val="000822A6"/>
    <w:rsid w:val="000826AB"/>
    <w:rsid w:val="00082FB6"/>
    <w:rsid w:val="00083EE4"/>
    <w:rsid w:val="00084BD4"/>
    <w:rsid w:val="000861D6"/>
    <w:rsid w:val="00086572"/>
    <w:rsid w:val="00086D2C"/>
    <w:rsid w:val="00086E3C"/>
    <w:rsid w:val="00090014"/>
    <w:rsid w:val="00090158"/>
    <w:rsid w:val="00090409"/>
    <w:rsid w:val="00091365"/>
    <w:rsid w:val="000921FB"/>
    <w:rsid w:val="00092841"/>
    <w:rsid w:val="00092C4E"/>
    <w:rsid w:val="00092EB0"/>
    <w:rsid w:val="0009315F"/>
    <w:rsid w:val="000932E3"/>
    <w:rsid w:val="0009378A"/>
    <w:rsid w:val="00093984"/>
    <w:rsid w:val="000947B8"/>
    <w:rsid w:val="00094D19"/>
    <w:rsid w:val="0009587A"/>
    <w:rsid w:val="000960EF"/>
    <w:rsid w:val="00096363"/>
    <w:rsid w:val="00096553"/>
    <w:rsid w:val="00096776"/>
    <w:rsid w:val="00097606"/>
    <w:rsid w:val="000A0627"/>
    <w:rsid w:val="000A0FAF"/>
    <w:rsid w:val="000A13EA"/>
    <w:rsid w:val="000A284A"/>
    <w:rsid w:val="000A2B49"/>
    <w:rsid w:val="000A2E9F"/>
    <w:rsid w:val="000A3EAB"/>
    <w:rsid w:val="000A4285"/>
    <w:rsid w:val="000A5097"/>
    <w:rsid w:val="000A5501"/>
    <w:rsid w:val="000A6771"/>
    <w:rsid w:val="000A68EF"/>
    <w:rsid w:val="000A6E7B"/>
    <w:rsid w:val="000A7931"/>
    <w:rsid w:val="000A7C3F"/>
    <w:rsid w:val="000B07B2"/>
    <w:rsid w:val="000B146C"/>
    <w:rsid w:val="000B1621"/>
    <w:rsid w:val="000B18B0"/>
    <w:rsid w:val="000B1CBE"/>
    <w:rsid w:val="000B380C"/>
    <w:rsid w:val="000B39B1"/>
    <w:rsid w:val="000B4B93"/>
    <w:rsid w:val="000B55C2"/>
    <w:rsid w:val="000B5AD9"/>
    <w:rsid w:val="000B64FE"/>
    <w:rsid w:val="000B6D29"/>
    <w:rsid w:val="000C0AD5"/>
    <w:rsid w:val="000C0F93"/>
    <w:rsid w:val="000C2B7B"/>
    <w:rsid w:val="000C2BB5"/>
    <w:rsid w:val="000C45B9"/>
    <w:rsid w:val="000C4AD0"/>
    <w:rsid w:val="000C552C"/>
    <w:rsid w:val="000C6525"/>
    <w:rsid w:val="000C6A2B"/>
    <w:rsid w:val="000C7518"/>
    <w:rsid w:val="000D05FD"/>
    <w:rsid w:val="000D0A5D"/>
    <w:rsid w:val="000D122B"/>
    <w:rsid w:val="000D17BA"/>
    <w:rsid w:val="000D1C40"/>
    <w:rsid w:val="000D1F2A"/>
    <w:rsid w:val="000D1F89"/>
    <w:rsid w:val="000D29AB"/>
    <w:rsid w:val="000D480A"/>
    <w:rsid w:val="000D4A29"/>
    <w:rsid w:val="000D4B2A"/>
    <w:rsid w:val="000D526D"/>
    <w:rsid w:val="000D5307"/>
    <w:rsid w:val="000D5D13"/>
    <w:rsid w:val="000D5E84"/>
    <w:rsid w:val="000D669C"/>
    <w:rsid w:val="000D6883"/>
    <w:rsid w:val="000D6A68"/>
    <w:rsid w:val="000D6D5F"/>
    <w:rsid w:val="000D7733"/>
    <w:rsid w:val="000D77F7"/>
    <w:rsid w:val="000D7E04"/>
    <w:rsid w:val="000E0197"/>
    <w:rsid w:val="000E0702"/>
    <w:rsid w:val="000E1476"/>
    <w:rsid w:val="000E22C2"/>
    <w:rsid w:val="000E2367"/>
    <w:rsid w:val="000E2E7E"/>
    <w:rsid w:val="000E3D42"/>
    <w:rsid w:val="000E6168"/>
    <w:rsid w:val="000E7475"/>
    <w:rsid w:val="000E795F"/>
    <w:rsid w:val="000F057E"/>
    <w:rsid w:val="000F1215"/>
    <w:rsid w:val="000F1917"/>
    <w:rsid w:val="000F2886"/>
    <w:rsid w:val="000F330B"/>
    <w:rsid w:val="000F4681"/>
    <w:rsid w:val="000F498A"/>
    <w:rsid w:val="000F5D78"/>
    <w:rsid w:val="000F60C2"/>
    <w:rsid w:val="000F6417"/>
    <w:rsid w:val="000F6558"/>
    <w:rsid w:val="000F6E3A"/>
    <w:rsid w:val="000F6F44"/>
    <w:rsid w:val="000F789D"/>
    <w:rsid w:val="000F7B59"/>
    <w:rsid w:val="001001B7"/>
    <w:rsid w:val="001004B9"/>
    <w:rsid w:val="001030DD"/>
    <w:rsid w:val="00104E66"/>
    <w:rsid w:val="001056D2"/>
    <w:rsid w:val="00105F2B"/>
    <w:rsid w:val="00106362"/>
    <w:rsid w:val="001064D1"/>
    <w:rsid w:val="00107F47"/>
    <w:rsid w:val="00111427"/>
    <w:rsid w:val="001124AF"/>
    <w:rsid w:val="001129A9"/>
    <w:rsid w:val="001139FA"/>
    <w:rsid w:val="00115BD0"/>
    <w:rsid w:val="00115CA6"/>
    <w:rsid w:val="001165B2"/>
    <w:rsid w:val="00116E0B"/>
    <w:rsid w:val="001174E6"/>
    <w:rsid w:val="00117EAA"/>
    <w:rsid w:val="00120109"/>
    <w:rsid w:val="00120C8C"/>
    <w:rsid w:val="00121D3F"/>
    <w:rsid w:val="00121DC0"/>
    <w:rsid w:val="00124D61"/>
    <w:rsid w:val="00124E0C"/>
    <w:rsid w:val="00125CA4"/>
    <w:rsid w:val="00125EBE"/>
    <w:rsid w:val="00126BDD"/>
    <w:rsid w:val="00126DAA"/>
    <w:rsid w:val="00126F93"/>
    <w:rsid w:val="00127219"/>
    <w:rsid w:val="0012723C"/>
    <w:rsid w:val="001313D5"/>
    <w:rsid w:val="0013304F"/>
    <w:rsid w:val="0013388C"/>
    <w:rsid w:val="001338A9"/>
    <w:rsid w:val="00133C06"/>
    <w:rsid w:val="00133CA9"/>
    <w:rsid w:val="00134ACB"/>
    <w:rsid w:val="001355EC"/>
    <w:rsid w:val="001366E7"/>
    <w:rsid w:val="0013671F"/>
    <w:rsid w:val="001367BF"/>
    <w:rsid w:val="001367FD"/>
    <w:rsid w:val="00136B76"/>
    <w:rsid w:val="00137189"/>
    <w:rsid w:val="00140823"/>
    <w:rsid w:val="00141B75"/>
    <w:rsid w:val="00142178"/>
    <w:rsid w:val="001427DC"/>
    <w:rsid w:val="00142BAB"/>
    <w:rsid w:val="001432D0"/>
    <w:rsid w:val="001437B4"/>
    <w:rsid w:val="00143C15"/>
    <w:rsid w:val="00143D53"/>
    <w:rsid w:val="001440C6"/>
    <w:rsid w:val="001445DB"/>
    <w:rsid w:val="00145638"/>
    <w:rsid w:val="00146916"/>
    <w:rsid w:val="0014693C"/>
    <w:rsid w:val="00147AE2"/>
    <w:rsid w:val="00151051"/>
    <w:rsid w:val="00152198"/>
    <w:rsid w:val="00152735"/>
    <w:rsid w:val="001528F9"/>
    <w:rsid w:val="00154380"/>
    <w:rsid w:val="001547A2"/>
    <w:rsid w:val="00154FBF"/>
    <w:rsid w:val="00155B75"/>
    <w:rsid w:val="00155EA7"/>
    <w:rsid w:val="00156083"/>
    <w:rsid w:val="001577DE"/>
    <w:rsid w:val="0016004C"/>
    <w:rsid w:val="0016018C"/>
    <w:rsid w:val="0016042C"/>
    <w:rsid w:val="00160B2C"/>
    <w:rsid w:val="001613A4"/>
    <w:rsid w:val="001618C3"/>
    <w:rsid w:val="00161D42"/>
    <w:rsid w:val="0016211E"/>
    <w:rsid w:val="00162164"/>
    <w:rsid w:val="001621C4"/>
    <w:rsid w:val="00162307"/>
    <w:rsid w:val="00162900"/>
    <w:rsid w:val="00162B00"/>
    <w:rsid w:val="00162FBA"/>
    <w:rsid w:val="001641CC"/>
    <w:rsid w:val="0016455F"/>
    <w:rsid w:val="00164B29"/>
    <w:rsid w:val="00165B3F"/>
    <w:rsid w:val="00166765"/>
    <w:rsid w:val="00166B06"/>
    <w:rsid w:val="001700A9"/>
    <w:rsid w:val="0017089A"/>
    <w:rsid w:val="00170D04"/>
    <w:rsid w:val="00171846"/>
    <w:rsid w:val="00171C65"/>
    <w:rsid w:val="00172D72"/>
    <w:rsid w:val="001732CF"/>
    <w:rsid w:val="001738C0"/>
    <w:rsid w:val="0017431F"/>
    <w:rsid w:val="001744FC"/>
    <w:rsid w:val="00175CD0"/>
    <w:rsid w:val="0017655D"/>
    <w:rsid w:val="00176CA0"/>
    <w:rsid w:val="00177174"/>
    <w:rsid w:val="00177382"/>
    <w:rsid w:val="00177A54"/>
    <w:rsid w:val="00181351"/>
    <w:rsid w:val="00181E93"/>
    <w:rsid w:val="0018268F"/>
    <w:rsid w:val="0018277F"/>
    <w:rsid w:val="001830F7"/>
    <w:rsid w:val="001835A9"/>
    <w:rsid w:val="0018391A"/>
    <w:rsid w:val="001846F4"/>
    <w:rsid w:val="00185CDD"/>
    <w:rsid w:val="00185CEB"/>
    <w:rsid w:val="00185FCE"/>
    <w:rsid w:val="00186482"/>
    <w:rsid w:val="001864C0"/>
    <w:rsid w:val="00186CC2"/>
    <w:rsid w:val="00186FCD"/>
    <w:rsid w:val="00187E87"/>
    <w:rsid w:val="00190645"/>
    <w:rsid w:val="00191262"/>
    <w:rsid w:val="001913CC"/>
    <w:rsid w:val="00191E9D"/>
    <w:rsid w:val="00193578"/>
    <w:rsid w:val="0019366F"/>
    <w:rsid w:val="001938B6"/>
    <w:rsid w:val="001938E1"/>
    <w:rsid w:val="00193EBC"/>
    <w:rsid w:val="00193FF7"/>
    <w:rsid w:val="001946C1"/>
    <w:rsid w:val="00194A6F"/>
    <w:rsid w:val="00194B20"/>
    <w:rsid w:val="00195776"/>
    <w:rsid w:val="00195A83"/>
    <w:rsid w:val="0019600C"/>
    <w:rsid w:val="00196339"/>
    <w:rsid w:val="00197192"/>
    <w:rsid w:val="0019729B"/>
    <w:rsid w:val="00197646"/>
    <w:rsid w:val="0019777A"/>
    <w:rsid w:val="00197A23"/>
    <w:rsid w:val="00197DE5"/>
    <w:rsid w:val="001A14AE"/>
    <w:rsid w:val="001A2B19"/>
    <w:rsid w:val="001A2B57"/>
    <w:rsid w:val="001A2D78"/>
    <w:rsid w:val="001A37B4"/>
    <w:rsid w:val="001A46DF"/>
    <w:rsid w:val="001A5190"/>
    <w:rsid w:val="001A529B"/>
    <w:rsid w:val="001A53BE"/>
    <w:rsid w:val="001A5C82"/>
    <w:rsid w:val="001A6416"/>
    <w:rsid w:val="001A6CD8"/>
    <w:rsid w:val="001A7132"/>
    <w:rsid w:val="001A7A9C"/>
    <w:rsid w:val="001A7B00"/>
    <w:rsid w:val="001B07F6"/>
    <w:rsid w:val="001B20B5"/>
    <w:rsid w:val="001B280C"/>
    <w:rsid w:val="001B2F26"/>
    <w:rsid w:val="001B35A9"/>
    <w:rsid w:val="001B3B1B"/>
    <w:rsid w:val="001B3E2A"/>
    <w:rsid w:val="001B4CBE"/>
    <w:rsid w:val="001B5302"/>
    <w:rsid w:val="001B535A"/>
    <w:rsid w:val="001B5C2B"/>
    <w:rsid w:val="001B5D08"/>
    <w:rsid w:val="001B5DC9"/>
    <w:rsid w:val="001B6A1D"/>
    <w:rsid w:val="001B754D"/>
    <w:rsid w:val="001B7E5E"/>
    <w:rsid w:val="001C0F28"/>
    <w:rsid w:val="001C11CA"/>
    <w:rsid w:val="001C1349"/>
    <w:rsid w:val="001C2C2C"/>
    <w:rsid w:val="001C3183"/>
    <w:rsid w:val="001C41B2"/>
    <w:rsid w:val="001C47C9"/>
    <w:rsid w:val="001C4C6F"/>
    <w:rsid w:val="001C501F"/>
    <w:rsid w:val="001C58B8"/>
    <w:rsid w:val="001C60F1"/>
    <w:rsid w:val="001C6404"/>
    <w:rsid w:val="001C6E31"/>
    <w:rsid w:val="001C7CDE"/>
    <w:rsid w:val="001D0A22"/>
    <w:rsid w:val="001D0B0B"/>
    <w:rsid w:val="001D150D"/>
    <w:rsid w:val="001D164D"/>
    <w:rsid w:val="001D1EA8"/>
    <w:rsid w:val="001D26CE"/>
    <w:rsid w:val="001D397C"/>
    <w:rsid w:val="001D3CFC"/>
    <w:rsid w:val="001D58F6"/>
    <w:rsid w:val="001D5CE2"/>
    <w:rsid w:val="001D5E77"/>
    <w:rsid w:val="001D664E"/>
    <w:rsid w:val="001D6C6B"/>
    <w:rsid w:val="001E03D7"/>
    <w:rsid w:val="001E171C"/>
    <w:rsid w:val="001E2CA4"/>
    <w:rsid w:val="001E2E83"/>
    <w:rsid w:val="001E3146"/>
    <w:rsid w:val="001E4033"/>
    <w:rsid w:val="001E4A2F"/>
    <w:rsid w:val="001E4B5D"/>
    <w:rsid w:val="001E4C79"/>
    <w:rsid w:val="001E4E76"/>
    <w:rsid w:val="001E53DB"/>
    <w:rsid w:val="001E5B2F"/>
    <w:rsid w:val="001E616D"/>
    <w:rsid w:val="001E626A"/>
    <w:rsid w:val="001E6E61"/>
    <w:rsid w:val="001E747A"/>
    <w:rsid w:val="001F02B4"/>
    <w:rsid w:val="001F10EC"/>
    <w:rsid w:val="001F121E"/>
    <w:rsid w:val="001F200D"/>
    <w:rsid w:val="001F247E"/>
    <w:rsid w:val="001F2786"/>
    <w:rsid w:val="001F27AB"/>
    <w:rsid w:val="001F3081"/>
    <w:rsid w:val="001F3516"/>
    <w:rsid w:val="001F358F"/>
    <w:rsid w:val="001F40F1"/>
    <w:rsid w:val="001F4B0F"/>
    <w:rsid w:val="001F4F38"/>
    <w:rsid w:val="001F4FB2"/>
    <w:rsid w:val="001F5CD8"/>
    <w:rsid w:val="001F6148"/>
    <w:rsid w:val="001F62C7"/>
    <w:rsid w:val="001F6BD4"/>
    <w:rsid w:val="001F7347"/>
    <w:rsid w:val="0020022D"/>
    <w:rsid w:val="002013F1"/>
    <w:rsid w:val="002015DD"/>
    <w:rsid w:val="00201AB1"/>
    <w:rsid w:val="002023EB"/>
    <w:rsid w:val="0020259F"/>
    <w:rsid w:val="00202886"/>
    <w:rsid w:val="00203DAE"/>
    <w:rsid w:val="00203F13"/>
    <w:rsid w:val="002040D9"/>
    <w:rsid w:val="00204D8F"/>
    <w:rsid w:val="00207CF9"/>
    <w:rsid w:val="002102EE"/>
    <w:rsid w:val="002104B5"/>
    <w:rsid w:val="00210623"/>
    <w:rsid w:val="002108A4"/>
    <w:rsid w:val="00210A49"/>
    <w:rsid w:val="00211A6C"/>
    <w:rsid w:val="00212A33"/>
    <w:rsid w:val="002144A3"/>
    <w:rsid w:val="002147E2"/>
    <w:rsid w:val="002149B9"/>
    <w:rsid w:val="00214DC6"/>
    <w:rsid w:val="00215457"/>
    <w:rsid w:val="00216382"/>
    <w:rsid w:val="00217BD7"/>
    <w:rsid w:val="00217FB7"/>
    <w:rsid w:val="0022090F"/>
    <w:rsid w:val="00220B3D"/>
    <w:rsid w:val="00221894"/>
    <w:rsid w:val="00221B53"/>
    <w:rsid w:val="002224EF"/>
    <w:rsid w:val="00223011"/>
    <w:rsid w:val="00223103"/>
    <w:rsid w:val="0022340E"/>
    <w:rsid w:val="00223793"/>
    <w:rsid w:val="0022395C"/>
    <w:rsid w:val="0022396E"/>
    <w:rsid w:val="002263DF"/>
    <w:rsid w:val="00226A74"/>
    <w:rsid w:val="00226C64"/>
    <w:rsid w:val="00227F7B"/>
    <w:rsid w:val="00230E7E"/>
    <w:rsid w:val="00231640"/>
    <w:rsid w:val="00231C39"/>
    <w:rsid w:val="00231E26"/>
    <w:rsid w:val="00232B93"/>
    <w:rsid w:val="00232FCE"/>
    <w:rsid w:val="002346F2"/>
    <w:rsid w:val="00234760"/>
    <w:rsid w:val="0023498D"/>
    <w:rsid w:val="00234BE0"/>
    <w:rsid w:val="00234F4C"/>
    <w:rsid w:val="0023532D"/>
    <w:rsid w:val="002354B8"/>
    <w:rsid w:val="0023574A"/>
    <w:rsid w:val="00235C1A"/>
    <w:rsid w:val="00236B9D"/>
    <w:rsid w:val="00236EB5"/>
    <w:rsid w:val="00237134"/>
    <w:rsid w:val="0023733A"/>
    <w:rsid w:val="002406F2"/>
    <w:rsid w:val="00241194"/>
    <w:rsid w:val="002412A9"/>
    <w:rsid w:val="0024152A"/>
    <w:rsid w:val="0024236E"/>
    <w:rsid w:val="00244719"/>
    <w:rsid w:val="002449BF"/>
    <w:rsid w:val="00245948"/>
    <w:rsid w:val="00245FA7"/>
    <w:rsid w:val="0024601F"/>
    <w:rsid w:val="002462F0"/>
    <w:rsid w:val="002465C6"/>
    <w:rsid w:val="002466E2"/>
    <w:rsid w:val="00246845"/>
    <w:rsid w:val="002471E2"/>
    <w:rsid w:val="0025019F"/>
    <w:rsid w:val="00250AA6"/>
    <w:rsid w:val="0025124C"/>
    <w:rsid w:val="00251797"/>
    <w:rsid w:val="00251FDA"/>
    <w:rsid w:val="0025233C"/>
    <w:rsid w:val="00252FA9"/>
    <w:rsid w:val="0025342C"/>
    <w:rsid w:val="00253B7F"/>
    <w:rsid w:val="00255D53"/>
    <w:rsid w:val="00255FDC"/>
    <w:rsid w:val="0025633B"/>
    <w:rsid w:val="002572B5"/>
    <w:rsid w:val="00260E66"/>
    <w:rsid w:val="00261B48"/>
    <w:rsid w:val="00261C68"/>
    <w:rsid w:val="00261DC8"/>
    <w:rsid w:val="00262865"/>
    <w:rsid w:val="00262A59"/>
    <w:rsid w:val="00262F8E"/>
    <w:rsid w:val="00263AFF"/>
    <w:rsid w:val="00263BF9"/>
    <w:rsid w:val="00264A98"/>
    <w:rsid w:val="00266F45"/>
    <w:rsid w:val="00266FA0"/>
    <w:rsid w:val="00267040"/>
    <w:rsid w:val="00267506"/>
    <w:rsid w:val="00267D33"/>
    <w:rsid w:val="002700F8"/>
    <w:rsid w:val="002706B0"/>
    <w:rsid w:val="00270B5C"/>
    <w:rsid w:val="00270C8C"/>
    <w:rsid w:val="00271AE4"/>
    <w:rsid w:val="00272359"/>
    <w:rsid w:val="0027264E"/>
    <w:rsid w:val="00272F82"/>
    <w:rsid w:val="00274125"/>
    <w:rsid w:val="002745BA"/>
    <w:rsid w:val="00274D0E"/>
    <w:rsid w:val="00274EE8"/>
    <w:rsid w:val="00275B8A"/>
    <w:rsid w:val="00276205"/>
    <w:rsid w:val="0027668F"/>
    <w:rsid w:val="002769C7"/>
    <w:rsid w:val="00276ACF"/>
    <w:rsid w:val="002774FA"/>
    <w:rsid w:val="0028043C"/>
    <w:rsid w:val="00282C68"/>
    <w:rsid w:val="00282EB9"/>
    <w:rsid w:val="0028343E"/>
    <w:rsid w:val="00284064"/>
    <w:rsid w:val="002844E1"/>
    <w:rsid w:val="00284EC2"/>
    <w:rsid w:val="00285E36"/>
    <w:rsid w:val="00286893"/>
    <w:rsid w:val="00286932"/>
    <w:rsid w:val="00287153"/>
    <w:rsid w:val="00287D5E"/>
    <w:rsid w:val="002909A5"/>
    <w:rsid w:val="00290E6B"/>
    <w:rsid w:val="00290F58"/>
    <w:rsid w:val="00292C08"/>
    <w:rsid w:val="00292E00"/>
    <w:rsid w:val="00293294"/>
    <w:rsid w:val="00293EF8"/>
    <w:rsid w:val="002952B8"/>
    <w:rsid w:val="00295ECB"/>
    <w:rsid w:val="00296655"/>
    <w:rsid w:val="002969AB"/>
    <w:rsid w:val="00296A0A"/>
    <w:rsid w:val="00296F1D"/>
    <w:rsid w:val="00297E06"/>
    <w:rsid w:val="002A0161"/>
    <w:rsid w:val="002A0D14"/>
    <w:rsid w:val="002A1591"/>
    <w:rsid w:val="002A204D"/>
    <w:rsid w:val="002A2217"/>
    <w:rsid w:val="002A34CC"/>
    <w:rsid w:val="002A43EB"/>
    <w:rsid w:val="002A46C6"/>
    <w:rsid w:val="002A499B"/>
    <w:rsid w:val="002A4A96"/>
    <w:rsid w:val="002A4C6C"/>
    <w:rsid w:val="002A536A"/>
    <w:rsid w:val="002A56A8"/>
    <w:rsid w:val="002A6193"/>
    <w:rsid w:val="002A70C3"/>
    <w:rsid w:val="002A7782"/>
    <w:rsid w:val="002B0113"/>
    <w:rsid w:val="002B0866"/>
    <w:rsid w:val="002B09D6"/>
    <w:rsid w:val="002B0FE4"/>
    <w:rsid w:val="002B1184"/>
    <w:rsid w:val="002B1AD2"/>
    <w:rsid w:val="002B2003"/>
    <w:rsid w:val="002B242E"/>
    <w:rsid w:val="002B2EC6"/>
    <w:rsid w:val="002B2FE2"/>
    <w:rsid w:val="002B3130"/>
    <w:rsid w:val="002B3911"/>
    <w:rsid w:val="002B4FE4"/>
    <w:rsid w:val="002B600F"/>
    <w:rsid w:val="002B611E"/>
    <w:rsid w:val="002B7F86"/>
    <w:rsid w:val="002C0058"/>
    <w:rsid w:val="002C013C"/>
    <w:rsid w:val="002C0AD7"/>
    <w:rsid w:val="002C0C8D"/>
    <w:rsid w:val="002C0E97"/>
    <w:rsid w:val="002C2361"/>
    <w:rsid w:val="002C313C"/>
    <w:rsid w:val="002C3AFE"/>
    <w:rsid w:val="002C4715"/>
    <w:rsid w:val="002C4A8B"/>
    <w:rsid w:val="002C5A20"/>
    <w:rsid w:val="002C651F"/>
    <w:rsid w:val="002D0E5B"/>
    <w:rsid w:val="002D233D"/>
    <w:rsid w:val="002D279F"/>
    <w:rsid w:val="002D32D8"/>
    <w:rsid w:val="002D35E7"/>
    <w:rsid w:val="002D3AD6"/>
    <w:rsid w:val="002D3C2A"/>
    <w:rsid w:val="002D4C8A"/>
    <w:rsid w:val="002D5830"/>
    <w:rsid w:val="002D629A"/>
    <w:rsid w:val="002D644F"/>
    <w:rsid w:val="002D79D7"/>
    <w:rsid w:val="002E009E"/>
    <w:rsid w:val="002E03AC"/>
    <w:rsid w:val="002E0BCA"/>
    <w:rsid w:val="002E0FDF"/>
    <w:rsid w:val="002E10C7"/>
    <w:rsid w:val="002E2841"/>
    <w:rsid w:val="002E2F56"/>
    <w:rsid w:val="002E3F29"/>
    <w:rsid w:val="002E44CA"/>
    <w:rsid w:val="002E4614"/>
    <w:rsid w:val="002E5983"/>
    <w:rsid w:val="002E5A6C"/>
    <w:rsid w:val="002E6350"/>
    <w:rsid w:val="002F1AAC"/>
    <w:rsid w:val="002F1CEB"/>
    <w:rsid w:val="002F22E9"/>
    <w:rsid w:val="002F5501"/>
    <w:rsid w:val="002F58A8"/>
    <w:rsid w:val="002F65A3"/>
    <w:rsid w:val="002F775C"/>
    <w:rsid w:val="003010F0"/>
    <w:rsid w:val="00301E7D"/>
    <w:rsid w:val="0030210C"/>
    <w:rsid w:val="00302243"/>
    <w:rsid w:val="00302F1C"/>
    <w:rsid w:val="003039D1"/>
    <w:rsid w:val="00303AEB"/>
    <w:rsid w:val="003046BB"/>
    <w:rsid w:val="00304A37"/>
    <w:rsid w:val="00304CAC"/>
    <w:rsid w:val="0030510C"/>
    <w:rsid w:val="0030552E"/>
    <w:rsid w:val="00305691"/>
    <w:rsid w:val="00305A26"/>
    <w:rsid w:val="00305C1D"/>
    <w:rsid w:val="003061D4"/>
    <w:rsid w:val="00306246"/>
    <w:rsid w:val="0030626E"/>
    <w:rsid w:val="0030663B"/>
    <w:rsid w:val="00310271"/>
    <w:rsid w:val="0031079B"/>
    <w:rsid w:val="003108FF"/>
    <w:rsid w:val="003110A8"/>
    <w:rsid w:val="003112F5"/>
    <w:rsid w:val="00312B48"/>
    <w:rsid w:val="00313684"/>
    <w:rsid w:val="00313979"/>
    <w:rsid w:val="0031551A"/>
    <w:rsid w:val="00316401"/>
    <w:rsid w:val="0031658D"/>
    <w:rsid w:val="00316983"/>
    <w:rsid w:val="00317563"/>
    <w:rsid w:val="00317650"/>
    <w:rsid w:val="003202A2"/>
    <w:rsid w:val="0032062A"/>
    <w:rsid w:val="00321080"/>
    <w:rsid w:val="00321550"/>
    <w:rsid w:val="0032180E"/>
    <w:rsid w:val="00322307"/>
    <w:rsid w:val="00322B5D"/>
    <w:rsid w:val="00325400"/>
    <w:rsid w:val="0032546F"/>
    <w:rsid w:val="00325A88"/>
    <w:rsid w:val="003266A2"/>
    <w:rsid w:val="003274F5"/>
    <w:rsid w:val="00330D43"/>
    <w:rsid w:val="0033143D"/>
    <w:rsid w:val="00331EE4"/>
    <w:rsid w:val="003322FC"/>
    <w:rsid w:val="0033241A"/>
    <w:rsid w:val="0033327A"/>
    <w:rsid w:val="00333575"/>
    <w:rsid w:val="003336C3"/>
    <w:rsid w:val="00334501"/>
    <w:rsid w:val="00334707"/>
    <w:rsid w:val="00335293"/>
    <w:rsid w:val="0033529C"/>
    <w:rsid w:val="003356C9"/>
    <w:rsid w:val="00335AEB"/>
    <w:rsid w:val="00335B28"/>
    <w:rsid w:val="00336F56"/>
    <w:rsid w:val="00336FD3"/>
    <w:rsid w:val="00337314"/>
    <w:rsid w:val="00337A06"/>
    <w:rsid w:val="00337CCA"/>
    <w:rsid w:val="00337E1C"/>
    <w:rsid w:val="003414BC"/>
    <w:rsid w:val="00341DB1"/>
    <w:rsid w:val="00342526"/>
    <w:rsid w:val="0034287A"/>
    <w:rsid w:val="00343005"/>
    <w:rsid w:val="00343098"/>
    <w:rsid w:val="00343378"/>
    <w:rsid w:val="003433F0"/>
    <w:rsid w:val="0034356E"/>
    <w:rsid w:val="00343B2E"/>
    <w:rsid w:val="003449CF"/>
    <w:rsid w:val="00344B0E"/>
    <w:rsid w:val="00344B16"/>
    <w:rsid w:val="00344E58"/>
    <w:rsid w:val="00345754"/>
    <w:rsid w:val="00346146"/>
    <w:rsid w:val="00346FDF"/>
    <w:rsid w:val="00347EA0"/>
    <w:rsid w:val="00350482"/>
    <w:rsid w:val="003508E5"/>
    <w:rsid w:val="00353BBC"/>
    <w:rsid w:val="00353E62"/>
    <w:rsid w:val="00354D3A"/>
    <w:rsid w:val="003551B3"/>
    <w:rsid w:val="0035564D"/>
    <w:rsid w:val="003556A0"/>
    <w:rsid w:val="00356A61"/>
    <w:rsid w:val="00357637"/>
    <w:rsid w:val="00360C75"/>
    <w:rsid w:val="00360DDF"/>
    <w:rsid w:val="003611A2"/>
    <w:rsid w:val="003611F2"/>
    <w:rsid w:val="003613CA"/>
    <w:rsid w:val="0036227D"/>
    <w:rsid w:val="003626B0"/>
    <w:rsid w:val="00362CAC"/>
    <w:rsid w:val="003633CF"/>
    <w:rsid w:val="0036442B"/>
    <w:rsid w:val="00364479"/>
    <w:rsid w:val="0036589B"/>
    <w:rsid w:val="00365967"/>
    <w:rsid w:val="00365A52"/>
    <w:rsid w:val="003661E4"/>
    <w:rsid w:val="00366A39"/>
    <w:rsid w:val="0037032F"/>
    <w:rsid w:val="003703E6"/>
    <w:rsid w:val="003703FA"/>
    <w:rsid w:val="00371334"/>
    <w:rsid w:val="00371F3C"/>
    <w:rsid w:val="0037260E"/>
    <w:rsid w:val="003738CE"/>
    <w:rsid w:val="00373F0A"/>
    <w:rsid w:val="003746A4"/>
    <w:rsid w:val="00374A84"/>
    <w:rsid w:val="00375194"/>
    <w:rsid w:val="00375E01"/>
    <w:rsid w:val="00375F77"/>
    <w:rsid w:val="00376280"/>
    <w:rsid w:val="0037631A"/>
    <w:rsid w:val="00376604"/>
    <w:rsid w:val="00376755"/>
    <w:rsid w:val="003772B6"/>
    <w:rsid w:val="00377CC8"/>
    <w:rsid w:val="003809D4"/>
    <w:rsid w:val="003811B2"/>
    <w:rsid w:val="00381831"/>
    <w:rsid w:val="003826D8"/>
    <w:rsid w:val="00382A91"/>
    <w:rsid w:val="00382F02"/>
    <w:rsid w:val="00383038"/>
    <w:rsid w:val="00383C44"/>
    <w:rsid w:val="0038496F"/>
    <w:rsid w:val="00385E40"/>
    <w:rsid w:val="00386B12"/>
    <w:rsid w:val="00390805"/>
    <w:rsid w:val="00391299"/>
    <w:rsid w:val="0039140B"/>
    <w:rsid w:val="0039391E"/>
    <w:rsid w:val="00393A3F"/>
    <w:rsid w:val="00393E4B"/>
    <w:rsid w:val="00394236"/>
    <w:rsid w:val="0039441D"/>
    <w:rsid w:val="0039592D"/>
    <w:rsid w:val="003972E0"/>
    <w:rsid w:val="003A0CC5"/>
    <w:rsid w:val="003A10BD"/>
    <w:rsid w:val="003A12F3"/>
    <w:rsid w:val="003A167D"/>
    <w:rsid w:val="003A1682"/>
    <w:rsid w:val="003A47A3"/>
    <w:rsid w:val="003A5DD8"/>
    <w:rsid w:val="003A62FD"/>
    <w:rsid w:val="003A6EB5"/>
    <w:rsid w:val="003A7897"/>
    <w:rsid w:val="003B03E8"/>
    <w:rsid w:val="003B0673"/>
    <w:rsid w:val="003B0F65"/>
    <w:rsid w:val="003B19D1"/>
    <w:rsid w:val="003B2653"/>
    <w:rsid w:val="003B269E"/>
    <w:rsid w:val="003B2792"/>
    <w:rsid w:val="003B29B5"/>
    <w:rsid w:val="003B2F08"/>
    <w:rsid w:val="003B4493"/>
    <w:rsid w:val="003B49AD"/>
    <w:rsid w:val="003B505C"/>
    <w:rsid w:val="003B5E96"/>
    <w:rsid w:val="003B6114"/>
    <w:rsid w:val="003B63A5"/>
    <w:rsid w:val="003B67A8"/>
    <w:rsid w:val="003B6A06"/>
    <w:rsid w:val="003B6CA6"/>
    <w:rsid w:val="003C008C"/>
    <w:rsid w:val="003C03AF"/>
    <w:rsid w:val="003C05B9"/>
    <w:rsid w:val="003C098D"/>
    <w:rsid w:val="003C14CF"/>
    <w:rsid w:val="003C15EF"/>
    <w:rsid w:val="003C164D"/>
    <w:rsid w:val="003C1D1E"/>
    <w:rsid w:val="003C35D4"/>
    <w:rsid w:val="003C3839"/>
    <w:rsid w:val="003C3C79"/>
    <w:rsid w:val="003C3F53"/>
    <w:rsid w:val="003C484D"/>
    <w:rsid w:val="003C4BE6"/>
    <w:rsid w:val="003C554C"/>
    <w:rsid w:val="003C5B4A"/>
    <w:rsid w:val="003C73CE"/>
    <w:rsid w:val="003C76BC"/>
    <w:rsid w:val="003D0096"/>
    <w:rsid w:val="003D0BEE"/>
    <w:rsid w:val="003D11BF"/>
    <w:rsid w:val="003D17BA"/>
    <w:rsid w:val="003D234F"/>
    <w:rsid w:val="003D2EB2"/>
    <w:rsid w:val="003D383A"/>
    <w:rsid w:val="003D4399"/>
    <w:rsid w:val="003D4EC8"/>
    <w:rsid w:val="003D625D"/>
    <w:rsid w:val="003D6995"/>
    <w:rsid w:val="003D6C20"/>
    <w:rsid w:val="003D6E06"/>
    <w:rsid w:val="003D7562"/>
    <w:rsid w:val="003E027C"/>
    <w:rsid w:val="003E0ECE"/>
    <w:rsid w:val="003E1255"/>
    <w:rsid w:val="003E12E7"/>
    <w:rsid w:val="003E1657"/>
    <w:rsid w:val="003E1B13"/>
    <w:rsid w:val="003E2132"/>
    <w:rsid w:val="003E2730"/>
    <w:rsid w:val="003E2AC5"/>
    <w:rsid w:val="003E2E2E"/>
    <w:rsid w:val="003E3ECF"/>
    <w:rsid w:val="003E4799"/>
    <w:rsid w:val="003E4A66"/>
    <w:rsid w:val="003E4D23"/>
    <w:rsid w:val="003E4FC8"/>
    <w:rsid w:val="003E5108"/>
    <w:rsid w:val="003E6880"/>
    <w:rsid w:val="003E68D3"/>
    <w:rsid w:val="003E6906"/>
    <w:rsid w:val="003E6F16"/>
    <w:rsid w:val="003F0060"/>
    <w:rsid w:val="003F0C18"/>
    <w:rsid w:val="003F1188"/>
    <w:rsid w:val="003F26FF"/>
    <w:rsid w:val="003F2854"/>
    <w:rsid w:val="003F3786"/>
    <w:rsid w:val="003F49A4"/>
    <w:rsid w:val="003F54F9"/>
    <w:rsid w:val="003F56BF"/>
    <w:rsid w:val="003F62C8"/>
    <w:rsid w:val="003F6392"/>
    <w:rsid w:val="003F6640"/>
    <w:rsid w:val="003F6D74"/>
    <w:rsid w:val="003F6F65"/>
    <w:rsid w:val="003F7B54"/>
    <w:rsid w:val="00400310"/>
    <w:rsid w:val="00401729"/>
    <w:rsid w:val="00401A0F"/>
    <w:rsid w:val="00401ADD"/>
    <w:rsid w:val="00401F30"/>
    <w:rsid w:val="00402483"/>
    <w:rsid w:val="004031BF"/>
    <w:rsid w:val="00403BB9"/>
    <w:rsid w:val="00404259"/>
    <w:rsid w:val="00405FF0"/>
    <w:rsid w:val="00406501"/>
    <w:rsid w:val="004075D2"/>
    <w:rsid w:val="004104BB"/>
    <w:rsid w:val="004107BA"/>
    <w:rsid w:val="00410E67"/>
    <w:rsid w:val="004119DF"/>
    <w:rsid w:val="00411F56"/>
    <w:rsid w:val="004122CA"/>
    <w:rsid w:val="004123F1"/>
    <w:rsid w:val="004126B7"/>
    <w:rsid w:val="00412ACD"/>
    <w:rsid w:val="00413717"/>
    <w:rsid w:val="004139F4"/>
    <w:rsid w:val="00413C24"/>
    <w:rsid w:val="00413FD2"/>
    <w:rsid w:val="0041415E"/>
    <w:rsid w:val="00415295"/>
    <w:rsid w:val="00415716"/>
    <w:rsid w:val="00416397"/>
    <w:rsid w:val="00416AD2"/>
    <w:rsid w:val="00416DA3"/>
    <w:rsid w:val="00417181"/>
    <w:rsid w:val="00417D09"/>
    <w:rsid w:val="004201C7"/>
    <w:rsid w:val="004203AB"/>
    <w:rsid w:val="00420CAF"/>
    <w:rsid w:val="0042113D"/>
    <w:rsid w:val="0042175C"/>
    <w:rsid w:val="00422351"/>
    <w:rsid w:val="004223B4"/>
    <w:rsid w:val="0042267B"/>
    <w:rsid w:val="0042286C"/>
    <w:rsid w:val="00423491"/>
    <w:rsid w:val="004238E2"/>
    <w:rsid w:val="00424CD1"/>
    <w:rsid w:val="00424F0D"/>
    <w:rsid w:val="0042514C"/>
    <w:rsid w:val="00425256"/>
    <w:rsid w:val="004274BC"/>
    <w:rsid w:val="004279D5"/>
    <w:rsid w:val="00430480"/>
    <w:rsid w:val="0043090D"/>
    <w:rsid w:val="00430DCD"/>
    <w:rsid w:val="00431094"/>
    <w:rsid w:val="00431915"/>
    <w:rsid w:val="0043195A"/>
    <w:rsid w:val="0043270F"/>
    <w:rsid w:val="00433D55"/>
    <w:rsid w:val="00433F01"/>
    <w:rsid w:val="00434383"/>
    <w:rsid w:val="0043460B"/>
    <w:rsid w:val="00434760"/>
    <w:rsid w:val="00434B15"/>
    <w:rsid w:val="004359D5"/>
    <w:rsid w:val="00435AA2"/>
    <w:rsid w:val="00436341"/>
    <w:rsid w:val="004367D3"/>
    <w:rsid w:val="0043778A"/>
    <w:rsid w:val="004402FC"/>
    <w:rsid w:val="00440B40"/>
    <w:rsid w:val="0044138D"/>
    <w:rsid w:val="004417D1"/>
    <w:rsid w:val="00441DFC"/>
    <w:rsid w:val="00441E05"/>
    <w:rsid w:val="00442ED5"/>
    <w:rsid w:val="004435C4"/>
    <w:rsid w:val="00443C22"/>
    <w:rsid w:val="00443EFD"/>
    <w:rsid w:val="004441AB"/>
    <w:rsid w:val="0044615A"/>
    <w:rsid w:val="00447439"/>
    <w:rsid w:val="00447461"/>
    <w:rsid w:val="00447761"/>
    <w:rsid w:val="00447B7B"/>
    <w:rsid w:val="0045023A"/>
    <w:rsid w:val="00450C1C"/>
    <w:rsid w:val="00450F07"/>
    <w:rsid w:val="004516B7"/>
    <w:rsid w:val="004518CD"/>
    <w:rsid w:val="00451E19"/>
    <w:rsid w:val="004524CB"/>
    <w:rsid w:val="0045305D"/>
    <w:rsid w:val="00453E42"/>
    <w:rsid w:val="00454341"/>
    <w:rsid w:val="00455143"/>
    <w:rsid w:val="0045581D"/>
    <w:rsid w:val="00455B1B"/>
    <w:rsid w:val="00455E9D"/>
    <w:rsid w:val="004570F0"/>
    <w:rsid w:val="0045745E"/>
    <w:rsid w:val="00457B68"/>
    <w:rsid w:val="00457D74"/>
    <w:rsid w:val="00457EE1"/>
    <w:rsid w:val="00460FDA"/>
    <w:rsid w:val="0046152F"/>
    <w:rsid w:val="00461B71"/>
    <w:rsid w:val="0046210D"/>
    <w:rsid w:val="004621BD"/>
    <w:rsid w:val="004627E2"/>
    <w:rsid w:val="00463D02"/>
    <w:rsid w:val="004643C8"/>
    <w:rsid w:val="00464411"/>
    <w:rsid w:val="00464C28"/>
    <w:rsid w:val="004655F0"/>
    <w:rsid w:val="00467D61"/>
    <w:rsid w:val="00470126"/>
    <w:rsid w:val="00470D80"/>
    <w:rsid w:val="00471052"/>
    <w:rsid w:val="004711EC"/>
    <w:rsid w:val="00471711"/>
    <w:rsid w:val="00471B5C"/>
    <w:rsid w:val="00471D56"/>
    <w:rsid w:val="00472356"/>
    <w:rsid w:val="00472393"/>
    <w:rsid w:val="0047243E"/>
    <w:rsid w:val="00473077"/>
    <w:rsid w:val="00473278"/>
    <w:rsid w:val="00474008"/>
    <w:rsid w:val="00475E4E"/>
    <w:rsid w:val="00476C68"/>
    <w:rsid w:val="00477374"/>
    <w:rsid w:val="00477948"/>
    <w:rsid w:val="0048003F"/>
    <w:rsid w:val="00480ACB"/>
    <w:rsid w:val="00481086"/>
    <w:rsid w:val="00482524"/>
    <w:rsid w:val="00482F39"/>
    <w:rsid w:val="004832BA"/>
    <w:rsid w:val="00483B43"/>
    <w:rsid w:val="004840C6"/>
    <w:rsid w:val="00484374"/>
    <w:rsid w:val="004844A6"/>
    <w:rsid w:val="004845AA"/>
    <w:rsid w:val="004851A1"/>
    <w:rsid w:val="00485CE7"/>
    <w:rsid w:val="004873DB"/>
    <w:rsid w:val="00487E35"/>
    <w:rsid w:val="00487E9B"/>
    <w:rsid w:val="00490359"/>
    <w:rsid w:val="004904E9"/>
    <w:rsid w:val="00491179"/>
    <w:rsid w:val="004914FC"/>
    <w:rsid w:val="00491553"/>
    <w:rsid w:val="00491922"/>
    <w:rsid w:val="004919B5"/>
    <w:rsid w:val="00491AEF"/>
    <w:rsid w:val="00492759"/>
    <w:rsid w:val="00492A2A"/>
    <w:rsid w:val="00493012"/>
    <w:rsid w:val="0049491C"/>
    <w:rsid w:val="00494AAF"/>
    <w:rsid w:val="004955AA"/>
    <w:rsid w:val="004967A7"/>
    <w:rsid w:val="00497909"/>
    <w:rsid w:val="00497AD1"/>
    <w:rsid w:val="00497FB3"/>
    <w:rsid w:val="004A0BBA"/>
    <w:rsid w:val="004A0F54"/>
    <w:rsid w:val="004A0F9D"/>
    <w:rsid w:val="004A1CFA"/>
    <w:rsid w:val="004A1EA9"/>
    <w:rsid w:val="004A25E3"/>
    <w:rsid w:val="004A268C"/>
    <w:rsid w:val="004A2DA6"/>
    <w:rsid w:val="004A31A9"/>
    <w:rsid w:val="004A3215"/>
    <w:rsid w:val="004A395D"/>
    <w:rsid w:val="004A42FC"/>
    <w:rsid w:val="004A4970"/>
    <w:rsid w:val="004A6EA2"/>
    <w:rsid w:val="004B0356"/>
    <w:rsid w:val="004B0F3B"/>
    <w:rsid w:val="004B2128"/>
    <w:rsid w:val="004B2146"/>
    <w:rsid w:val="004B29DF"/>
    <w:rsid w:val="004B2B5F"/>
    <w:rsid w:val="004B2E26"/>
    <w:rsid w:val="004B2E7F"/>
    <w:rsid w:val="004B2F80"/>
    <w:rsid w:val="004B3617"/>
    <w:rsid w:val="004B3A62"/>
    <w:rsid w:val="004B3E07"/>
    <w:rsid w:val="004B3EC6"/>
    <w:rsid w:val="004B62C6"/>
    <w:rsid w:val="004B6F50"/>
    <w:rsid w:val="004B75E5"/>
    <w:rsid w:val="004B7A80"/>
    <w:rsid w:val="004B7DD1"/>
    <w:rsid w:val="004C004D"/>
    <w:rsid w:val="004C1027"/>
    <w:rsid w:val="004C113B"/>
    <w:rsid w:val="004C1AB1"/>
    <w:rsid w:val="004C20A3"/>
    <w:rsid w:val="004C24AC"/>
    <w:rsid w:val="004C3C68"/>
    <w:rsid w:val="004C4381"/>
    <w:rsid w:val="004C47DD"/>
    <w:rsid w:val="004C4A41"/>
    <w:rsid w:val="004C505E"/>
    <w:rsid w:val="004C5917"/>
    <w:rsid w:val="004C59CC"/>
    <w:rsid w:val="004C5EE4"/>
    <w:rsid w:val="004C66BF"/>
    <w:rsid w:val="004C6716"/>
    <w:rsid w:val="004C6EBD"/>
    <w:rsid w:val="004C70C0"/>
    <w:rsid w:val="004C7685"/>
    <w:rsid w:val="004C7747"/>
    <w:rsid w:val="004C7F87"/>
    <w:rsid w:val="004D094C"/>
    <w:rsid w:val="004D240D"/>
    <w:rsid w:val="004D33BC"/>
    <w:rsid w:val="004D33ED"/>
    <w:rsid w:val="004D37B2"/>
    <w:rsid w:val="004D4690"/>
    <w:rsid w:val="004D46A2"/>
    <w:rsid w:val="004D4A5B"/>
    <w:rsid w:val="004D4CE1"/>
    <w:rsid w:val="004D544D"/>
    <w:rsid w:val="004D649A"/>
    <w:rsid w:val="004E06C9"/>
    <w:rsid w:val="004E103E"/>
    <w:rsid w:val="004E1400"/>
    <w:rsid w:val="004E1849"/>
    <w:rsid w:val="004E1D14"/>
    <w:rsid w:val="004E20FF"/>
    <w:rsid w:val="004E33A4"/>
    <w:rsid w:val="004E35D9"/>
    <w:rsid w:val="004E36C0"/>
    <w:rsid w:val="004E3B0D"/>
    <w:rsid w:val="004E4177"/>
    <w:rsid w:val="004E46C9"/>
    <w:rsid w:val="004E4B1D"/>
    <w:rsid w:val="004E4CCE"/>
    <w:rsid w:val="004E5B56"/>
    <w:rsid w:val="004E6BA4"/>
    <w:rsid w:val="004E70C3"/>
    <w:rsid w:val="004E7623"/>
    <w:rsid w:val="004E7689"/>
    <w:rsid w:val="004E779B"/>
    <w:rsid w:val="004E7B2B"/>
    <w:rsid w:val="004E7BE8"/>
    <w:rsid w:val="004E7C45"/>
    <w:rsid w:val="004E7FA4"/>
    <w:rsid w:val="004F0AC9"/>
    <w:rsid w:val="004F0BD3"/>
    <w:rsid w:val="004F1084"/>
    <w:rsid w:val="004F1352"/>
    <w:rsid w:val="004F1AAA"/>
    <w:rsid w:val="004F1B01"/>
    <w:rsid w:val="004F1EC0"/>
    <w:rsid w:val="004F1F0D"/>
    <w:rsid w:val="004F24AD"/>
    <w:rsid w:val="004F2CD8"/>
    <w:rsid w:val="004F3EAE"/>
    <w:rsid w:val="004F4BCB"/>
    <w:rsid w:val="004F5935"/>
    <w:rsid w:val="004F5EAA"/>
    <w:rsid w:val="004F67D0"/>
    <w:rsid w:val="004F692B"/>
    <w:rsid w:val="005000D8"/>
    <w:rsid w:val="0050266E"/>
    <w:rsid w:val="00502827"/>
    <w:rsid w:val="00503AAB"/>
    <w:rsid w:val="00504356"/>
    <w:rsid w:val="00505A65"/>
    <w:rsid w:val="00506448"/>
    <w:rsid w:val="00506AA7"/>
    <w:rsid w:val="0050714A"/>
    <w:rsid w:val="00507D78"/>
    <w:rsid w:val="00510F7D"/>
    <w:rsid w:val="0051163D"/>
    <w:rsid w:val="005118B2"/>
    <w:rsid w:val="00511A1E"/>
    <w:rsid w:val="00511C94"/>
    <w:rsid w:val="0051259D"/>
    <w:rsid w:val="005126C7"/>
    <w:rsid w:val="00512B24"/>
    <w:rsid w:val="00513FEE"/>
    <w:rsid w:val="005146E6"/>
    <w:rsid w:val="00516E14"/>
    <w:rsid w:val="005172CB"/>
    <w:rsid w:val="005174B8"/>
    <w:rsid w:val="005177B5"/>
    <w:rsid w:val="005201CB"/>
    <w:rsid w:val="00520A8C"/>
    <w:rsid w:val="00520E6F"/>
    <w:rsid w:val="00521A2E"/>
    <w:rsid w:val="00521B99"/>
    <w:rsid w:val="005230D4"/>
    <w:rsid w:val="005238F8"/>
    <w:rsid w:val="00523EEF"/>
    <w:rsid w:val="005243C2"/>
    <w:rsid w:val="0052460B"/>
    <w:rsid w:val="005249D6"/>
    <w:rsid w:val="00524D80"/>
    <w:rsid w:val="005258EA"/>
    <w:rsid w:val="00526005"/>
    <w:rsid w:val="0052600D"/>
    <w:rsid w:val="00526DFE"/>
    <w:rsid w:val="005274B4"/>
    <w:rsid w:val="00527C82"/>
    <w:rsid w:val="0053010B"/>
    <w:rsid w:val="00530144"/>
    <w:rsid w:val="00530309"/>
    <w:rsid w:val="0053044F"/>
    <w:rsid w:val="00530DB1"/>
    <w:rsid w:val="0053122E"/>
    <w:rsid w:val="00531AC8"/>
    <w:rsid w:val="00531DC3"/>
    <w:rsid w:val="005324F0"/>
    <w:rsid w:val="00532CC7"/>
    <w:rsid w:val="005340EE"/>
    <w:rsid w:val="005340FA"/>
    <w:rsid w:val="00535075"/>
    <w:rsid w:val="005353B3"/>
    <w:rsid w:val="00535BD5"/>
    <w:rsid w:val="00536269"/>
    <w:rsid w:val="00536A12"/>
    <w:rsid w:val="00537504"/>
    <w:rsid w:val="0053754C"/>
    <w:rsid w:val="005377FF"/>
    <w:rsid w:val="00537C67"/>
    <w:rsid w:val="00537DBE"/>
    <w:rsid w:val="00540B1D"/>
    <w:rsid w:val="005411C6"/>
    <w:rsid w:val="00542775"/>
    <w:rsid w:val="005432D7"/>
    <w:rsid w:val="00543380"/>
    <w:rsid w:val="00543387"/>
    <w:rsid w:val="005436F2"/>
    <w:rsid w:val="00543A4A"/>
    <w:rsid w:val="00544137"/>
    <w:rsid w:val="00544A6E"/>
    <w:rsid w:val="005450FA"/>
    <w:rsid w:val="005459ED"/>
    <w:rsid w:val="00547B5A"/>
    <w:rsid w:val="00547FED"/>
    <w:rsid w:val="00550726"/>
    <w:rsid w:val="0055074E"/>
    <w:rsid w:val="00550D82"/>
    <w:rsid w:val="005511C6"/>
    <w:rsid w:val="005515CD"/>
    <w:rsid w:val="00552229"/>
    <w:rsid w:val="00553933"/>
    <w:rsid w:val="005546BA"/>
    <w:rsid w:val="00554A44"/>
    <w:rsid w:val="00555243"/>
    <w:rsid w:val="00555E4E"/>
    <w:rsid w:val="00557148"/>
    <w:rsid w:val="005571CF"/>
    <w:rsid w:val="00557A03"/>
    <w:rsid w:val="0056022E"/>
    <w:rsid w:val="005613FD"/>
    <w:rsid w:val="00561749"/>
    <w:rsid w:val="0056261A"/>
    <w:rsid w:val="0056264C"/>
    <w:rsid w:val="005628AB"/>
    <w:rsid w:val="00563ABD"/>
    <w:rsid w:val="00563CA0"/>
    <w:rsid w:val="00563DBC"/>
    <w:rsid w:val="00564388"/>
    <w:rsid w:val="00564FBB"/>
    <w:rsid w:val="00565387"/>
    <w:rsid w:val="00567151"/>
    <w:rsid w:val="00567506"/>
    <w:rsid w:val="00567550"/>
    <w:rsid w:val="00567B35"/>
    <w:rsid w:val="00567BA3"/>
    <w:rsid w:val="00567CDA"/>
    <w:rsid w:val="00570624"/>
    <w:rsid w:val="00570A8B"/>
    <w:rsid w:val="00570C7A"/>
    <w:rsid w:val="0057140E"/>
    <w:rsid w:val="00571B9E"/>
    <w:rsid w:val="00571C80"/>
    <w:rsid w:val="00571E65"/>
    <w:rsid w:val="00572C12"/>
    <w:rsid w:val="005734C5"/>
    <w:rsid w:val="00573CE1"/>
    <w:rsid w:val="00574EE1"/>
    <w:rsid w:val="00575894"/>
    <w:rsid w:val="00576E03"/>
    <w:rsid w:val="005776D2"/>
    <w:rsid w:val="00577E49"/>
    <w:rsid w:val="005800AB"/>
    <w:rsid w:val="0058219F"/>
    <w:rsid w:val="00582730"/>
    <w:rsid w:val="00582E01"/>
    <w:rsid w:val="00582EF1"/>
    <w:rsid w:val="00583395"/>
    <w:rsid w:val="0058353A"/>
    <w:rsid w:val="00583CFC"/>
    <w:rsid w:val="00584547"/>
    <w:rsid w:val="005846CC"/>
    <w:rsid w:val="005850C1"/>
    <w:rsid w:val="00585896"/>
    <w:rsid w:val="00587E3E"/>
    <w:rsid w:val="0059023E"/>
    <w:rsid w:val="00590464"/>
    <w:rsid w:val="005904F5"/>
    <w:rsid w:val="00590F7D"/>
    <w:rsid w:val="005911A0"/>
    <w:rsid w:val="005921C8"/>
    <w:rsid w:val="0059264D"/>
    <w:rsid w:val="00592699"/>
    <w:rsid w:val="00592791"/>
    <w:rsid w:val="00593023"/>
    <w:rsid w:val="00594883"/>
    <w:rsid w:val="005949FC"/>
    <w:rsid w:val="00595B5A"/>
    <w:rsid w:val="00595B98"/>
    <w:rsid w:val="005963FC"/>
    <w:rsid w:val="005964D9"/>
    <w:rsid w:val="00596ADE"/>
    <w:rsid w:val="00596C9E"/>
    <w:rsid w:val="00596F90"/>
    <w:rsid w:val="005975FA"/>
    <w:rsid w:val="0059763B"/>
    <w:rsid w:val="00597BE7"/>
    <w:rsid w:val="00597C1B"/>
    <w:rsid w:val="005A0F5B"/>
    <w:rsid w:val="005A1318"/>
    <w:rsid w:val="005A19B6"/>
    <w:rsid w:val="005A1A4F"/>
    <w:rsid w:val="005A1A78"/>
    <w:rsid w:val="005A1CBA"/>
    <w:rsid w:val="005A2749"/>
    <w:rsid w:val="005A27F0"/>
    <w:rsid w:val="005A2ED4"/>
    <w:rsid w:val="005A48D3"/>
    <w:rsid w:val="005A4E25"/>
    <w:rsid w:val="005A5B31"/>
    <w:rsid w:val="005A5EAF"/>
    <w:rsid w:val="005A63E3"/>
    <w:rsid w:val="005A6796"/>
    <w:rsid w:val="005A6A0C"/>
    <w:rsid w:val="005A785C"/>
    <w:rsid w:val="005B00A2"/>
    <w:rsid w:val="005B093C"/>
    <w:rsid w:val="005B1471"/>
    <w:rsid w:val="005B15CE"/>
    <w:rsid w:val="005B16BC"/>
    <w:rsid w:val="005B29CF"/>
    <w:rsid w:val="005B3114"/>
    <w:rsid w:val="005B3208"/>
    <w:rsid w:val="005B363F"/>
    <w:rsid w:val="005B41BE"/>
    <w:rsid w:val="005B5A7D"/>
    <w:rsid w:val="005B5EB9"/>
    <w:rsid w:val="005B70C2"/>
    <w:rsid w:val="005B73FD"/>
    <w:rsid w:val="005B78D6"/>
    <w:rsid w:val="005B7C46"/>
    <w:rsid w:val="005C0453"/>
    <w:rsid w:val="005C0548"/>
    <w:rsid w:val="005C134C"/>
    <w:rsid w:val="005C18B1"/>
    <w:rsid w:val="005C193F"/>
    <w:rsid w:val="005C1995"/>
    <w:rsid w:val="005C1CD2"/>
    <w:rsid w:val="005C2DA1"/>
    <w:rsid w:val="005C301A"/>
    <w:rsid w:val="005C3E53"/>
    <w:rsid w:val="005C4137"/>
    <w:rsid w:val="005C4331"/>
    <w:rsid w:val="005C452F"/>
    <w:rsid w:val="005C5D72"/>
    <w:rsid w:val="005C6196"/>
    <w:rsid w:val="005C62CA"/>
    <w:rsid w:val="005C678C"/>
    <w:rsid w:val="005C6B87"/>
    <w:rsid w:val="005C6B8B"/>
    <w:rsid w:val="005C7944"/>
    <w:rsid w:val="005C7AD0"/>
    <w:rsid w:val="005C7F18"/>
    <w:rsid w:val="005D0354"/>
    <w:rsid w:val="005D0483"/>
    <w:rsid w:val="005D0B59"/>
    <w:rsid w:val="005D1101"/>
    <w:rsid w:val="005D11E5"/>
    <w:rsid w:val="005D14B2"/>
    <w:rsid w:val="005D1B16"/>
    <w:rsid w:val="005D35B3"/>
    <w:rsid w:val="005D3664"/>
    <w:rsid w:val="005D3EB1"/>
    <w:rsid w:val="005D4336"/>
    <w:rsid w:val="005D46E9"/>
    <w:rsid w:val="005D54B0"/>
    <w:rsid w:val="005D5E56"/>
    <w:rsid w:val="005D6740"/>
    <w:rsid w:val="005D7DDF"/>
    <w:rsid w:val="005E082A"/>
    <w:rsid w:val="005E110D"/>
    <w:rsid w:val="005E15AC"/>
    <w:rsid w:val="005E17C2"/>
    <w:rsid w:val="005E1816"/>
    <w:rsid w:val="005E2FC8"/>
    <w:rsid w:val="005E3B2D"/>
    <w:rsid w:val="005E3D52"/>
    <w:rsid w:val="005E400E"/>
    <w:rsid w:val="005E4BBB"/>
    <w:rsid w:val="005E5226"/>
    <w:rsid w:val="005E5509"/>
    <w:rsid w:val="005E5978"/>
    <w:rsid w:val="005E5DA0"/>
    <w:rsid w:val="005E6707"/>
    <w:rsid w:val="005E7581"/>
    <w:rsid w:val="005F08FA"/>
    <w:rsid w:val="005F11E3"/>
    <w:rsid w:val="005F1458"/>
    <w:rsid w:val="005F1843"/>
    <w:rsid w:val="005F193B"/>
    <w:rsid w:val="005F2BB5"/>
    <w:rsid w:val="005F2BFC"/>
    <w:rsid w:val="005F2C67"/>
    <w:rsid w:val="005F38B0"/>
    <w:rsid w:val="005F404E"/>
    <w:rsid w:val="005F4BCE"/>
    <w:rsid w:val="005F5757"/>
    <w:rsid w:val="005F6849"/>
    <w:rsid w:val="005F71E1"/>
    <w:rsid w:val="00600299"/>
    <w:rsid w:val="006002C6"/>
    <w:rsid w:val="00601247"/>
    <w:rsid w:val="00601B04"/>
    <w:rsid w:val="0060249D"/>
    <w:rsid w:val="0060279D"/>
    <w:rsid w:val="00602959"/>
    <w:rsid w:val="00602DB1"/>
    <w:rsid w:val="00603FA6"/>
    <w:rsid w:val="0060425A"/>
    <w:rsid w:val="00605C55"/>
    <w:rsid w:val="00606677"/>
    <w:rsid w:val="00606F7F"/>
    <w:rsid w:val="00607364"/>
    <w:rsid w:val="006077AD"/>
    <w:rsid w:val="00607F32"/>
    <w:rsid w:val="00610E3E"/>
    <w:rsid w:val="0061121E"/>
    <w:rsid w:val="00611D6A"/>
    <w:rsid w:val="00613640"/>
    <w:rsid w:val="00613791"/>
    <w:rsid w:val="00613ACB"/>
    <w:rsid w:val="006146CA"/>
    <w:rsid w:val="00615B95"/>
    <w:rsid w:val="00616799"/>
    <w:rsid w:val="00617B1C"/>
    <w:rsid w:val="00620412"/>
    <w:rsid w:val="00620749"/>
    <w:rsid w:val="00621F6D"/>
    <w:rsid w:val="00622031"/>
    <w:rsid w:val="00622166"/>
    <w:rsid w:val="00622168"/>
    <w:rsid w:val="006221A3"/>
    <w:rsid w:val="00622624"/>
    <w:rsid w:val="006233BC"/>
    <w:rsid w:val="00623A12"/>
    <w:rsid w:val="00625901"/>
    <w:rsid w:val="00626CFC"/>
    <w:rsid w:val="00630028"/>
    <w:rsid w:val="0063044A"/>
    <w:rsid w:val="00630B0D"/>
    <w:rsid w:val="00630CA1"/>
    <w:rsid w:val="00631834"/>
    <w:rsid w:val="006342C1"/>
    <w:rsid w:val="006347C3"/>
    <w:rsid w:val="00634FA3"/>
    <w:rsid w:val="0063591E"/>
    <w:rsid w:val="00635EBB"/>
    <w:rsid w:val="00635F8E"/>
    <w:rsid w:val="00636E75"/>
    <w:rsid w:val="0064097E"/>
    <w:rsid w:val="00641769"/>
    <w:rsid w:val="00642387"/>
    <w:rsid w:val="00642A45"/>
    <w:rsid w:val="00642ABC"/>
    <w:rsid w:val="00643399"/>
    <w:rsid w:val="00643795"/>
    <w:rsid w:val="00643CC9"/>
    <w:rsid w:val="00643D66"/>
    <w:rsid w:val="00644481"/>
    <w:rsid w:val="006447C3"/>
    <w:rsid w:val="00644BFA"/>
    <w:rsid w:val="00646B63"/>
    <w:rsid w:val="00646E85"/>
    <w:rsid w:val="006472C6"/>
    <w:rsid w:val="0064743A"/>
    <w:rsid w:val="0064791D"/>
    <w:rsid w:val="0065016F"/>
    <w:rsid w:val="006501F1"/>
    <w:rsid w:val="00650901"/>
    <w:rsid w:val="00650B86"/>
    <w:rsid w:val="00650D71"/>
    <w:rsid w:val="006513CC"/>
    <w:rsid w:val="00651E4B"/>
    <w:rsid w:val="00652214"/>
    <w:rsid w:val="00652E86"/>
    <w:rsid w:val="0065334F"/>
    <w:rsid w:val="00653F41"/>
    <w:rsid w:val="006556FB"/>
    <w:rsid w:val="006558A3"/>
    <w:rsid w:val="0065600D"/>
    <w:rsid w:val="006565C0"/>
    <w:rsid w:val="00657200"/>
    <w:rsid w:val="00657475"/>
    <w:rsid w:val="0065753A"/>
    <w:rsid w:val="00657550"/>
    <w:rsid w:val="0065770F"/>
    <w:rsid w:val="00657732"/>
    <w:rsid w:val="006579B6"/>
    <w:rsid w:val="00660123"/>
    <w:rsid w:val="00660155"/>
    <w:rsid w:val="006603EA"/>
    <w:rsid w:val="00660BC4"/>
    <w:rsid w:val="00661CA3"/>
    <w:rsid w:val="00661DB5"/>
    <w:rsid w:val="00663617"/>
    <w:rsid w:val="006637A5"/>
    <w:rsid w:val="006715DB"/>
    <w:rsid w:val="006719E2"/>
    <w:rsid w:val="006726DD"/>
    <w:rsid w:val="0067344B"/>
    <w:rsid w:val="006739D8"/>
    <w:rsid w:val="00674134"/>
    <w:rsid w:val="006747B8"/>
    <w:rsid w:val="00674910"/>
    <w:rsid w:val="00675BD0"/>
    <w:rsid w:val="0067632E"/>
    <w:rsid w:val="00676CE6"/>
    <w:rsid w:val="006775F3"/>
    <w:rsid w:val="006801B4"/>
    <w:rsid w:val="00680977"/>
    <w:rsid w:val="00680C8F"/>
    <w:rsid w:val="006810E9"/>
    <w:rsid w:val="006811F0"/>
    <w:rsid w:val="0068120F"/>
    <w:rsid w:val="0068270D"/>
    <w:rsid w:val="00682CE0"/>
    <w:rsid w:val="0068344D"/>
    <w:rsid w:val="006835E5"/>
    <w:rsid w:val="00683977"/>
    <w:rsid w:val="00683FC6"/>
    <w:rsid w:val="0068493A"/>
    <w:rsid w:val="00684E15"/>
    <w:rsid w:val="00684FAA"/>
    <w:rsid w:val="00685C20"/>
    <w:rsid w:val="00686A10"/>
    <w:rsid w:val="00686D40"/>
    <w:rsid w:val="00687AA9"/>
    <w:rsid w:val="00687FF3"/>
    <w:rsid w:val="00691ECE"/>
    <w:rsid w:val="006938D4"/>
    <w:rsid w:val="00693914"/>
    <w:rsid w:val="0069495D"/>
    <w:rsid w:val="00695537"/>
    <w:rsid w:val="006967D8"/>
    <w:rsid w:val="006A029C"/>
    <w:rsid w:val="006A041A"/>
    <w:rsid w:val="006A1285"/>
    <w:rsid w:val="006A17B2"/>
    <w:rsid w:val="006A17BF"/>
    <w:rsid w:val="006A1A6F"/>
    <w:rsid w:val="006A1FED"/>
    <w:rsid w:val="006A24AC"/>
    <w:rsid w:val="006A2D3E"/>
    <w:rsid w:val="006A3788"/>
    <w:rsid w:val="006A3A09"/>
    <w:rsid w:val="006A3A78"/>
    <w:rsid w:val="006A412A"/>
    <w:rsid w:val="006A4777"/>
    <w:rsid w:val="006A604F"/>
    <w:rsid w:val="006A6191"/>
    <w:rsid w:val="006A6FDB"/>
    <w:rsid w:val="006A7C86"/>
    <w:rsid w:val="006A7FE9"/>
    <w:rsid w:val="006B0001"/>
    <w:rsid w:val="006B0147"/>
    <w:rsid w:val="006B06BA"/>
    <w:rsid w:val="006B0A86"/>
    <w:rsid w:val="006B1225"/>
    <w:rsid w:val="006B17ED"/>
    <w:rsid w:val="006B1D12"/>
    <w:rsid w:val="006B247A"/>
    <w:rsid w:val="006B3AE0"/>
    <w:rsid w:val="006B3F1A"/>
    <w:rsid w:val="006B49CC"/>
    <w:rsid w:val="006B4A86"/>
    <w:rsid w:val="006B5DD2"/>
    <w:rsid w:val="006B6B60"/>
    <w:rsid w:val="006B72B4"/>
    <w:rsid w:val="006B72C9"/>
    <w:rsid w:val="006C01DE"/>
    <w:rsid w:val="006C0CB2"/>
    <w:rsid w:val="006C1034"/>
    <w:rsid w:val="006C1093"/>
    <w:rsid w:val="006C13D9"/>
    <w:rsid w:val="006C1FC5"/>
    <w:rsid w:val="006C2AF0"/>
    <w:rsid w:val="006C2E91"/>
    <w:rsid w:val="006C2F31"/>
    <w:rsid w:val="006C31F8"/>
    <w:rsid w:val="006C4537"/>
    <w:rsid w:val="006C477A"/>
    <w:rsid w:val="006C48BD"/>
    <w:rsid w:val="006C4A6B"/>
    <w:rsid w:val="006C560C"/>
    <w:rsid w:val="006C5BDA"/>
    <w:rsid w:val="006C5EAB"/>
    <w:rsid w:val="006C6628"/>
    <w:rsid w:val="006C6D9D"/>
    <w:rsid w:val="006C7062"/>
    <w:rsid w:val="006C769C"/>
    <w:rsid w:val="006C77C2"/>
    <w:rsid w:val="006C7FB4"/>
    <w:rsid w:val="006D0641"/>
    <w:rsid w:val="006D06D8"/>
    <w:rsid w:val="006D23AA"/>
    <w:rsid w:val="006D2DDE"/>
    <w:rsid w:val="006D307D"/>
    <w:rsid w:val="006D4F10"/>
    <w:rsid w:val="006D555E"/>
    <w:rsid w:val="006D5722"/>
    <w:rsid w:val="006D774F"/>
    <w:rsid w:val="006D7941"/>
    <w:rsid w:val="006D7962"/>
    <w:rsid w:val="006D7B77"/>
    <w:rsid w:val="006E01F3"/>
    <w:rsid w:val="006E1485"/>
    <w:rsid w:val="006E1677"/>
    <w:rsid w:val="006E1D4B"/>
    <w:rsid w:val="006E21A6"/>
    <w:rsid w:val="006E26C4"/>
    <w:rsid w:val="006E28D0"/>
    <w:rsid w:val="006E28E2"/>
    <w:rsid w:val="006E33A9"/>
    <w:rsid w:val="006E356D"/>
    <w:rsid w:val="006E35A4"/>
    <w:rsid w:val="006E36A4"/>
    <w:rsid w:val="006E3CE2"/>
    <w:rsid w:val="006E406E"/>
    <w:rsid w:val="006E4458"/>
    <w:rsid w:val="006E4A16"/>
    <w:rsid w:val="006E58A9"/>
    <w:rsid w:val="006E620B"/>
    <w:rsid w:val="006E6471"/>
    <w:rsid w:val="006E6727"/>
    <w:rsid w:val="006E67C5"/>
    <w:rsid w:val="006E7644"/>
    <w:rsid w:val="006E7B36"/>
    <w:rsid w:val="006E7BFE"/>
    <w:rsid w:val="006F005E"/>
    <w:rsid w:val="006F1297"/>
    <w:rsid w:val="006F208C"/>
    <w:rsid w:val="006F2189"/>
    <w:rsid w:val="006F4652"/>
    <w:rsid w:val="006F4CCD"/>
    <w:rsid w:val="006F653B"/>
    <w:rsid w:val="0070074B"/>
    <w:rsid w:val="00700E72"/>
    <w:rsid w:val="0070202F"/>
    <w:rsid w:val="00702123"/>
    <w:rsid w:val="00703D94"/>
    <w:rsid w:val="0070420F"/>
    <w:rsid w:val="00705071"/>
    <w:rsid w:val="00705E7B"/>
    <w:rsid w:val="007074A6"/>
    <w:rsid w:val="00707A8C"/>
    <w:rsid w:val="007101C4"/>
    <w:rsid w:val="00710A58"/>
    <w:rsid w:val="007111FD"/>
    <w:rsid w:val="007115ED"/>
    <w:rsid w:val="0071175A"/>
    <w:rsid w:val="00712260"/>
    <w:rsid w:val="00712353"/>
    <w:rsid w:val="0071258C"/>
    <w:rsid w:val="00712ADF"/>
    <w:rsid w:val="00713080"/>
    <w:rsid w:val="00713332"/>
    <w:rsid w:val="00713945"/>
    <w:rsid w:val="00713B2F"/>
    <w:rsid w:val="00713E1F"/>
    <w:rsid w:val="00714289"/>
    <w:rsid w:val="0071524C"/>
    <w:rsid w:val="0071555B"/>
    <w:rsid w:val="00715D4D"/>
    <w:rsid w:val="00717104"/>
    <w:rsid w:val="007201A8"/>
    <w:rsid w:val="007204EF"/>
    <w:rsid w:val="00720898"/>
    <w:rsid w:val="0072117F"/>
    <w:rsid w:val="007215D9"/>
    <w:rsid w:val="00722049"/>
    <w:rsid w:val="00722600"/>
    <w:rsid w:val="00723174"/>
    <w:rsid w:val="00723C6A"/>
    <w:rsid w:val="00723D5B"/>
    <w:rsid w:val="007240DB"/>
    <w:rsid w:val="00724181"/>
    <w:rsid w:val="007241AA"/>
    <w:rsid w:val="00726DE5"/>
    <w:rsid w:val="00727409"/>
    <w:rsid w:val="00727913"/>
    <w:rsid w:val="007306CB"/>
    <w:rsid w:val="00731CE8"/>
    <w:rsid w:val="00731FB8"/>
    <w:rsid w:val="00732523"/>
    <w:rsid w:val="00732E09"/>
    <w:rsid w:val="00733840"/>
    <w:rsid w:val="00733F96"/>
    <w:rsid w:val="00734A6E"/>
    <w:rsid w:val="007353EE"/>
    <w:rsid w:val="007358BE"/>
    <w:rsid w:val="00736BB3"/>
    <w:rsid w:val="00737D1E"/>
    <w:rsid w:val="007412A2"/>
    <w:rsid w:val="00741DD0"/>
    <w:rsid w:val="00742026"/>
    <w:rsid w:val="00742388"/>
    <w:rsid w:val="00742518"/>
    <w:rsid w:val="00742DF7"/>
    <w:rsid w:val="00743575"/>
    <w:rsid w:val="00743BE3"/>
    <w:rsid w:val="007440B7"/>
    <w:rsid w:val="0074417E"/>
    <w:rsid w:val="00744C94"/>
    <w:rsid w:val="007454DB"/>
    <w:rsid w:val="00746963"/>
    <w:rsid w:val="00747184"/>
    <w:rsid w:val="00747C4A"/>
    <w:rsid w:val="007503A8"/>
    <w:rsid w:val="007505A4"/>
    <w:rsid w:val="007522C2"/>
    <w:rsid w:val="00752A28"/>
    <w:rsid w:val="0075399B"/>
    <w:rsid w:val="00753CE3"/>
    <w:rsid w:val="0075525A"/>
    <w:rsid w:val="00755572"/>
    <w:rsid w:val="007559B4"/>
    <w:rsid w:val="007559E5"/>
    <w:rsid w:val="00755C6E"/>
    <w:rsid w:val="00757DA9"/>
    <w:rsid w:val="00760677"/>
    <w:rsid w:val="007607B2"/>
    <w:rsid w:val="007609B5"/>
    <w:rsid w:val="00760B0E"/>
    <w:rsid w:val="00761155"/>
    <w:rsid w:val="0076130D"/>
    <w:rsid w:val="00762D7B"/>
    <w:rsid w:val="0076470E"/>
    <w:rsid w:val="00764B8A"/>
    <w:rsid w:val="00765107"/>
    <w:rsid w:val="007653A5"/>
    <w:rsid w:val="00765620"/>
    <w:rsid w:val="007656AE"/>
    <w:rsid w:val="00766132"/>
    <w:rsid w:val="0076621E"/>
    <w:rsid w:val="00766378"/>
    <w:rsid w:val="007664F7"/>
    <w:rsid w:val="00766FB8"/>
    <w:rsid w:val="00767351"/>
    <w:rsid w:val="0076746F"/>
    <w:rsid w:val="00767745"/>
    <w:rsid w:val="007677C0"/>
    <w:rsid w:val="00770E6E"/>
    <w:rsid w:val="007715B5"/>
    <w:rsid w:val="007718D4"/>
    <w:rsid w:val="00773A11"/>
    <w:rsid w:val="00773BF5"/>
    <w:rsid w:val="00774219"/>
    <w:rsid w:val="00774436"/>
    <w:rsid w:val="007744ED"/>
    <w:rsid w:val="00775664"/>
    <w:rsid w:val="00775AE2"/>
    <w:rsid w:val="00775DFF"/>
    <w:rsid w:val="00775FF6"/>
    <w:rsid w:val="007760C1"/>
    <w:rsid w:val="0077610E"/>
    <w:rsid w:val="0077770E"/>
    <w:rsid w:val="00780B79"/>
    <w:rsid w:val="00780EEA"/>
    <w:rsid w:val="00782608"/>
    <w:rsid w:val="007827EF"/>
    <w:rsid w:val="0078488A"/>
    <w:rsid w:val="00784B55"/>
    <w:rsid w:val="0078678E"/>
    <w:rsid w:val="007869CC"/>
    <w:rsid w:val="00786F0B"/>
    <w:rsid w:val="00786FCB"/>
    <w:rsid w:val="00787072"/>
    <w:rsid w:val="007874CB"/>
    <w:rsid w:val="00787EA3"/>
    <w:rsid w:val="0079047B"/>
    <w:rsid w:val="00790769"/>
    <w:rsid w:val="00790FF6"/>
    <w:rsid w:val="00791F8E"/>
    <w:rsid w:val="0079216A"/>
    <w:rsid w:val="00792396"/>
    <w:rsid w:val="007935DE"/>
    <w:rsid w:val="007936F9"/>
    <w:rsid w:val="0079394E"/>
    <w:rsid w:val="00793A17"/>
    <w:rsid w:val="00794F07"/>
    <w:rsid w:val="00795864"/>
    <w:rsid w:val="00795F77"/>
    <w:rsid w:val="00796C04"/>
    <w:rsid w:val="00796CD4"/>
    <w:rsid w:val="00796E5D"/>
    <w:rsid w:val="00797958"/>
    <w:rsid w:val="007A0677"/>
    <w:rsid w:val="007A0BF8"/>
    <w:rsid w:val="007A120C"/>
    <w:rsid w:val="007A1782"/>
    <w:rsid w:val="007A25D3"/>
    <w:rsid w:val="007A2F6C"/>
    <w:rsid w:val="007A38BD"/>
    <w:rsid w:val="007A3C10"/>
    <w:rsid w:val="007A4B23"/>
    <w:rsid w:val="007A5902"/>
    <w:rsid w:val="007A5B87"/>
    <w:rsid w:val="007A60FB"/>
    <w:rsid w:val="007A6B65"/>
    <w:rsid w:val="007A6DA4"/>
    <w:rsid w:val="007A7999"/>
    <w:rsid w:val="007B09C1"/>
    <w:rsid w:val="007B10FA"/>
    <w:rsid w:val="007B2DC5"/>
    <w:rsid w:val="007B2E23"/>
    <w:rsid w:val="007B484A"/>
    <w:rsid w:val="007B5411"/>
    <w:rsid w:val="007B6287"/>
    <w:rsid w:val="007C05E2"/>
    <w:rsid w:val="007C0848"/>
    <w:rsid w:val="007C1645"/>
    <w:rsid w:val="007C2CEF"/>
    <w:rsid w:val="007C3099"/>
    <w:rsid w:val="007C4A12"/>
    <w:rsid w:val="007C5C05"/>
    <w:rsid w:val="007C5FAE"/>
    <w:rsid w:val="007C6DA3"/>
    <w:rsid w:val="007C7463"/>
    <w:rsid w:val="007D09B9"/>
    <w:rsid w:val="007D0D9F"/>
    <w:rsid w:val="007D114A"/>
    <w:rsid w:val="007D12DC"/>
    <w:rsid w:val="007D1ED1"/>
    <w:rsid w:val="007D262E"/>
    <w:rsid w:val="007D28E6"/>
    <w:rsid w:val="007D40E3"/>
    <w:rsid w:val="007D4A27"/>
    <w:rsid w:val="007D4D17"/>
    <w:rsid w:val="007D4F44"/>
    <w:rsid w:val="007D657A"/>
    <w:rsid w:val="007D66F7"/>
    <w:rsid w:val="007D76FC"/>
    <w:rsid w:val="007D7A0C"/>
    <w:rsid w:val="007D7B68"/>
    <w:rsid w:val="007D7D0A"/>
    <w:rsid w:val="007E0A26"/>
    <w:rsid w:val="007E14D1"/>
    <w:rsid w:val="007E1FA2"/>
    <w:rsid w:val="007E2466"/>
    <w:rsid w:val="007E2882"/>
    <w:rsid w:val="007E28C2"/>
    <w:rsid w:val="007E28F5"/>
    <w:rsid w:val="007E29A3"/>
    <w:rsid w:val="007E2C82"/>
    <w:rsid w:val="007E2DDA"/>
    <w:rsid w:val="007E3537"/>
    <w:rsid w:val="007E376C"/>
    <w:rsid w:val="007E44F9"/>
    <w:rsid w:val="007E46B5"/>
    <w:rsid w:val="007E49BE"/>
    <w:rsid w:val="007E524C"/>
    <w:rsid w:val="007E6642"/>
    <w:rsid w:val="007E6E2B"/>
    <w:rsid w:val="007E7BB4"/>
    <w:rsid w:val="007F04DE"/>
    <w:rsid w:val="007F09A3"/>
    <w:rsid w:val="007F0F3D"/>
    <w:rsid w:val="007F1347"/>
    <w:rsid w:val="007F23EE"/>
    <w:rsid w:val="007F24F7"/>
    <w:rsid w:val="007F2AF0"/>
    <w:rsid w:val="007F35DC"/>
    <w:rsid w:val="007F3914"/>
    <w:rsid w:val="007F3D40"/>
    <w:rsid w:val="007F4C50"/>
    <w:rsid w:val="007F4D89"/>
    <w:rsid w:val="007F5169"/>
    <w:rsid w:val="007F5B6C"/>
    <w:rsid w:val="007F624A"/>
    <w:rsid w:val="007F6659"/>
    <w:rsid w:val="007F6999"/>
    <w:rsid w:val="00800560"/>
    <w:rsid w:val="0080199F"/>
    <w:rsid w:val="008019F7"/>
    <w:rsid w:val="00802330"/>
    <w:rsid w:val="00802F2C"/>
    <w:rsid w:val="00803D45"/>
    <w:rsid w:val="00804633"/>
    <w:rsid w:val="00804709"/>
    <w:rsid w:val="00805038"/>
    <w:rsid w:val="008052E9"/>
    <w:rsid w:val="00806DC2"/>
    <w:rsid w:val="00806F1F"/>
    <w:rsid w:val="008071AA"/>
    <w:rsid w:val="0080725B"/>
    <w:rsid w:val="00807C4F"/>
    <w:rsid w:val="008110FF"/>
    <w:rsid w:val="00812AA4"/>
    <w:rsid w:val="00812EFF"/>
    <w:rsid w:val="00813252"/>
    <w:rsid w:val="008142C3"/>
    <w:rsid w:val="0081587B"/>
    <w:rsid w:val="00815E38"/>
    <w:rsid w:val="00815ED1"/>
    <w:rsid w:val="00816DC1"/>
    <w:rsid w:val="00816DC2"/>
    <w:rsid w:val="00816FCF"/>
    <w:rsid w:val="00816FFB"/>
    <w:rsid w:val="008170FB"/>
    <w:rsid w:val="0081791C"/>
    <w:rsid w:val="00817CAC"/>
    <w:rsid w:val="00821912"/>
    <w:rsid w:val="008227EE"/>
    <w:rsid w:val="00823FA9"/>
    <w:rsid w:val="0082458E"/>
    <w:rsid w:val="00824AD6"/>
    <w:rsid w:val="0082508D"/>
    <w:rsid w:val="00825939"/>
    <w:rsid w:val="00825F4B"/>
    <w:rsid w:val="008270C3"/>
    <w:rsid w:val="00827135"/>
    <w:rsid w:val="00830237"/>
    <w:rsid w:val="00830580"/>
    <w:rsid w:val="00833100"/>
    <w:rsid w:val="00833170"/>
    <w:rsid w:val="008335B5"/>
    <w:rsid w:val="00833DEA"/>
    <w:rsid w:val="00834DCA"/>
    <w:rsid w:val="00835348"/>
    <w:rsid w:val="0083550C"/>
    <w:rsid w:val="00835EA4"/>
    <w:rsid w:val="00836E24"/>
    <w:rsid w:val="0083740E"/>
    <w:rsid w:val="00837D80"/>
    <w:rsid w:val="00837DB9"/>
    <w:rsid w:val="0084138A"/>
    <w:rsid w:val="008415A3"/>
    <w:rsid w:val="0084231C"/>
    <w:rsid w:val="00842ADE"/>
    <w:rsid w:val="00842D5B"/>
    <w:rsid w:val="008430D4"/>
    <w:rsid w:val="008442D9"/>
    <w:rsid w:val="0084438B"/>
    <w:rsid w:val="00844B12"/>
    <w:rsid w:val="0084513B"/>
    <w:rsid w:val="0084550D"/>
    <w:rsid w:val="00845EC9"/>
    <w:rsid w:val="0084663D"/>
    <w:rsid w:val="008469EE"/>
    <w:rsid w:val="00846C0F"/>
    <w:rsid w:val="00850861"/>
    <w:rsid w:val="008510F2"/>
    <w:rsid w:val="00851A86"/>
    <w:rsid w:val="00851C71"/>
    <w:rsid w:val="0085202B"/>
    <w:rsid w:val="0085288D"/>
    <w:rsid w:val="00852ED9"/>
    <w:rsid w:val="008532EF"/>
    <w:rsid w:val="00854670"/>
    <w:rsid w:val="0085482F"/>
    <w:rsid w:val="00854B7D"/>
    <w:rsid w:val="00854DB6"/>
    <w:rsid w:val="00855BB2"/>
    <w:rsid w:val="00855BC5"/>
    <w:rsid w:val="00855C80"/>
    <w:rsid w:val="00856638"/>
    <w:rsid w:val="00856869"/>
    <w:rsid w:val="00856933"/>
    <w:rsid w:val="00857719"/>
    <w:rsid w:val="008602B8"/>
    <w:rsid w:val="008605B2"/>
    <w:rsid w:val="008609A5"/>
    <w:rsid w:val="00860C93"/>
    <w:rsid w:val="008618B5"/>
    <w:rsid w:val="00861A41"/>
    <w:rsid w:val="00861AEC"/>
    <w:rsid w:val="00861B1B"/>
    <w:rsid w:val="00862057"/>
    <w:rsid w:val="00862095"/>
    <w:rsid w:val="00863C67"/>
    <w:rsid w:val="00864954"/>
    <w:rsid w:val="00865055"/>
    <w:rsid w:val="008669F9"/>
    <w:rsid w:val="00866EAB"/>
    <w:rsid w:val="00867C7E"/>
    <w:rsid w:val="00867E07"/>
    <w:rsid w:val="008704AA"/>
    <w:rsid w:val="0087068B"/>
    <w:rsid w:val="008715DA"/>
    <w:rsid w:val="008734DB"/>
    <w:rsid w:val="008735ED"/>
    <w:rsid w:val="0087476F"/>
    <w:rsid w:val="00874A91"/>
    <w:rsid w:val="008751A9"/>
    <w:rsid w:val="008764CD"/>
    <w:rsid w:val="00876602"/>
    <w:rsid w:val="0087753A"/>
    <w:rsid w:val="0087782D"/>
    <w:rsid w:val="008800BA"/>
    <w:rsid w:val="00880411"/>
    <w:rsid w:val="00880EDA"/>
    <w:rsid w:val="008813D9"/>
    <w:rsid w:val="00882AAA"/>
    <w:rsid w:val="00883AA7"/>
    <w:rsid w:val="00883B37"/>
    <w:rsid w:val="00884018"/>
    <w:rsid w:val="008845F7"/>
    <w:rsid w:val="008856ED"/>
    <w:rsid w:val="00886F64"/>
    <w:rsid w:val="00887385"/>
    <w:rsid w:val="00887EC2"/>
    <w:rsid w:val="00887F17"/>
    <w:rsid w:val="00890575"/>
    <w:rsid w:val="00891CC8"/>
    <w:rsid w:val="00891DD6"/>
    <w:rsid w:val="00892387"/>
    <w:rsid w:val="00892BB6"/>
    <w:rsid w:val="00893180"/>
    <w:rsid w:val="008938CC"/>
    <w:rsid w:val="00893B77"/>
    <w:rsid w:val="00893E24"/>
    <w:rsid w:val="00894217"/>
    <w:rsid w:val="00894709"/>
    <w:rsid w:val="00894DC3"/>
    <w:rsid w:val="008950F4"/>
    <w:rsid w:val="00895256"/>
    <w:rsid w:val="00895349"/>
    <w:rsid w:val="008953DC"/>
    <w:rsid w:val="008955E4"/>
    <w:rsid w:val="00895F49"/>
    <w:rsid w:val="00896B02"/>
    <w:rsid w:val="00896FD7"/>
    <w:rsid w:val="008972BB"/>
    <w:rsid w:val="0089778F"/>
    <w:rsid w:val="00897D2C"/>
    <w:rsid w:val="00897ECE"/>
    <w:rsid w:val="008A12AA"/>
    <w:rsid w:val="008A1A05"/>
    <w:rsid w:val="008A297D"/>
    <w:rsid w:val="008A3462"/>
    <w:rsid w:val="008A4B3D"/>
    <w:rsid w:val="008A5157"/>
    <w:rsid w:val="008A5842"/>
    <w:rsid w:val="008A6472"/>
    <w:rsid w:val="008A680C"/>
    <w:rsid w:val="008B0415"/>
    <w:rsid w:val="008B1AEC"/>
    <w:rsid w:val="008B24A4"/>
    <w:rsid w:val="008B2985"/>
    <w:rsid w:val="008B29B8"/>
    <w:rsid w:val="008B2A57"/>
    <w:rsid w:val="008B330A"/>
    <w:rsid w:val="008B42FA"/>
    <w:rsid w:val="008B47CD"/>
    <w:rsid w:val="008B6629"/>
    <w:rsid w:val="008B6ACA"/>
    <w:rsid w:val="008B74DD"/>
    <w:rsid w:val="008C024E"/>
    <w:rsid w:val="008C0966"/>
    <w:rsid w:val="008C0BE7"/>
    <w:rsid w:val="008C0E9D"/>
    <w:rsid w:val="008C1EA2"/>
    <w:rsid w:val="008C2DEA"/>
    <w:rsid w:val="008C3BAE"/>
    <w:rsid w:val="008C435E"/>
    <w:rsid w:val="008C4A15"/>
    <w:rsid w:val="008C5F7C"/>
    <w:rsid w:val="008C6BF1"/>
    <w:rsid w:val="008C6D2D"/>
    <w:rsid w:val="008C6F81"/>
    <w:rsid w:val="008C71B2"/>
    <w:rsid w:val="008C77FA"/>
    <w:rsid w:val="008C7AE2"/>
    <w:rsid w:val="008C7CBD"/>
    <w:rsid w:val="008C7D5E"/>
    <w:rsid w:val="008D0954"/>
    <w:rsid w:val="008D0F99"/>
    <w:rsid w:val="008D1BD4"/>
    <w:rsid w:val="008D2B64"/>
    <w:rsid w:val="008D323B"/>
    <w:rsid w:val="008D3684"/>
    <w:rsid w:val="008D37C7"/>
    <w:rsid w:val="008D50AD"/>
    <w:rsid w:val="008D573B"/>
    <w:rsid w:val="008D5C47"/>
    <w:rsid w:val="008D61B8"/>
    <w:rsid w:val="008D654D"/>
    <w:rsid w:val="008D6D9B"/>
    <w:rsid w:val="008D6F62"/>
    <w:rsid w:val="008D72BA"/>
    <w:rsid w:val="008E02B9"/>
    <w:rsid w:val="008E068F"/>
    <w:rsid w:val="008E0985"/>
    <w:rsid w:val="008E0CFF"/>
    <w:rsid w:val="008E0F8C"/>
    <w:rsid w:val="008E2054"/>
    <w:rsid w:val="008E2186"/>
    <w:rsid w:val="008E2211"/>
    <w:rsid w:val="008E29BD"/>
    <w:rsid w:val="008E33B1"/>
    <w:rsid w:val="008E358A"/>
    <w:rsid w:val="008E4780"/>
    <w:rsid w:val="008E63AE"/>
    <w:rsid w:val="008E64D0"/>
    <w:rsid w:val="008E721A"/>
    <w:rsid w:val="008F011D"/>
    <w:rsid w:val="008F01D7"/>
    <w:rsid w:val="008F0E53"/>
    <w:rsid w:val="008F0EF0"/>
    <w:rsid w:val="008F16F8"/>
    <w:rsid w:val="008F1B07"/>
    <w:rsid w:val="008F2C61"/>
    <w:rsid w:val="008F2F91"/>
    <w:rsid w:val="008F3096"/>
    <w:rsid w:val="008F3640"/>
    <w:rsid w:val="008F420C"/>
    <w:rsid w:val="008F5731"/>
    <w:rsid w:val="008F6DE0"/>
    <w:rsid w:val="008F6E72"/>
    <w:rsid w:val="008F712D"/>
    <w:rsid w:val="008F7FA9"/>
    <w:rsid w:val="00900A9C"/>
    <w:rsid w:val="00900FEB"/>
    <w:rsid w:val="0090224D"/>
    <w:rsid w:val="0090243A"/>
    <w:rsid w:val="00902904"/>
    <w:rsid w:val="00904033"/>
    <w:rsid w:val="00904708"/>
    <w:rsid w:val="00904B83"/>
    <w:rsid w:val="00904D9B"/>
    <w:rsid w:val="00904DE2"/>
    <w:rsid w:val="0090525E"/>
    <w:rsid w:val="009065CA"/>
    <w:rsid w:val="00907F26"/>
    <w:rsid w:val="00910392"/>
    <w:rsid w:val="00910891"/>
    <w:rsid w:val="009109FB"/>
    <w:rsid w:val="0091135D"/>
    <w:rsid w:val="00911A16"/>
    <w:rsid w:val="0091401D"/>
    <w:rsid w:val="00914D2F"/>
    <w:rsid w:val="009150B4"/>
    <w:rsid w:val="009164A5"/>
    <w:rsid w:val="0091670F"/>
    <w:rsid w:val="00916805"/>
    <w:rsid w:val="00916CA9"/>
    <w:rsid w:val="00917297"/>
    <w:rsid w:val="00917F4B"/>
    <w:rsid w:val="00917FC0"/>
    <w:rsid w:val="0092008C"/>
    <w:rsid w:val="0092019D"/>
    <w:rsid w:val="0092024D"/>
    <w:rsid w:val="009203D6"/>
    <w:rsid w:val="0092061F"/>
    <w:rsid w:val="00921ADC"/>
    <w:rsid w:val="00921C8B"/>
    <w:rsid w:val="00922C6E"/>
    <w:rsid w:val="00922D3F"/>
    <w:rsid w:val="009235AE"/>
    <w:rsid w:val="009237F9"/>
    <w:rsid w:val="0092388B"/>
    <w:rsid w:val="009238E4"/>
    <w:rsid w:val="009246E6"/>
    <w:rsid w:val="009247CA"/>
    <w:rsid w:val="00924A0D"/>
    <w:rsid w:val="00924CA7"/>
    <w:rsid w:val="009250EF"/>
    <w:rsid w:val="00925909"/>
    <w:rsid w:val="00926104"/>
    <w:rsid w:val="00926E07"/>
    <w:rsid w:val="0092740A"/>
    <w:rsid w:val="00927C21"/>
    <w:rsid w:val="00931543"/>
    <w:rsid w:val="009316D5"/>
    <w:rsid w:val="00931997"/>
    <w:rsid w:val="00931BA2"/>
    <w:rsid w:val="00931DC3"/>
    <w:rsid w:val="009323B9"/>
    <w:rsid w:val="00932A39"/>
    <w:rsid w:val="0093315D"/>
    <w:rsid w:val="00933891"/>
    <w:rsid w:val="00933C16"/>
    <w:rsid w:val="00934FAB"/>
    <w:rsid w:val="00935A56"/>
    <w:rsid w:val="00936853"/>
    <w:rsid w:val="00936C84"/>
    <w:rsid w:val="0094090A"/>
    <w:rsid w:val="00941606"/>
    <w:rsid w:val="00941CB5"/>
    <w:rsid w:val="0094207F"/>
    <w:rsid w:val="0094309B"/>
    <w:rsid w:val="00943655"/>
    <w:rsid w:val="009437A1"/>
    <w:rsid w:val="00944E07"/>
    <w:rsid w:val="009452F6"/>
    <w:rsid w:val="00945369"/>
    <w:rsid w:val="009454FC"/>
    <w:rsid w:val="009458AB"/>
    <w:rsid w:val="00945BA7"/>
    <w:rsid w:val="00946423"/>
    <w:rsid w:val="0094698A"/>
    <w:rsid w:val="00950709"/>
    <w:rsid w:val="00950B9F"/>
    <w:rsid w:val="00951D45"/>
    <w:rsid w:val="00952B18"/>
    <w:rsid w:val="00952DA5"/>
    <w:rsid w:val="0095407E"/>
    <w:rsid w:val="009572FA"/>
    <w:rsid w:val="00957426"/>
    <w:rsid w:val="00957A11"/>
    <w:rsid w:val="00961D63"/>
    <w:rsid w:val="00962341"/>
    <w:rsid w:val="009623C5"/>
    <w:rsid w:val="0096367D"/>
    <w:rsid w:val="00963892"/>
    <w:rsid w:val="00963AAF"/>
    <w:rsid w:val="00963F6D"/>
    <w:rsid w:val="009640B4"/>
    <w:rsid w:val="009641FD"/>
    <w:rsid w:val="009642FD"/>
    <w:rsid w:val="009647B3"/>
    <w:rsid w:val="00964848"/>
    <w:rsid w:val="00965725"/>
    <w:rsid w:val="009664DC"/>
    <w:rsid w:val="0096664D"/>
    <w:rsid w:val="00967C71"/>
    <w:rsid w:val="009712F6"/>
    <w:rsid w:val="00971993"/>
    <w:rsid w:val="00972C2C"/>
    <w:rsid w:val="00972FF1"/>
    <w:rsid w:val="0097489F"/>
    <w:rsid w:val="00977D39"/>
    <w:rsid w:val="00980577"/>
    <w:rsid w:val="009814EE"/>
    <w:rsid w:val="00981ABF"/>
    <w:rsid w:val="00981ECF"/>
    <w:rsid w:val="009823E7"/>
    <w:rsid w:val="00982454"/>
    <w:rsid w:val="00982A7B"/>
    <w:rsid w:val="00982D5E"/>
    <w:rsid w:val="00984768"/>
    <w:rsid w:val="00984944"/>
    <w:rsid w:val="00984BF7"/>
    <w:rsid w:val="0098593D"/>
    <w:rsid w:val="00986A96"/>
    <w:rsid w:val="00986E38"/>
    <w:rsid w:val="00986FE8"/>
    <w:rsid w:val="00987188"/>
    <w:rsid w:val="00987586"/>
    <w:rsid w:val="009876AE"/>
    <w:rsid w:val="00987CC2"/>
    <w:rsid w:val="00990C5D"/>
    <w:rsid w:val="009922BF"/>
    <w:rsid w:val="009923B2"/>
    <w:rsid w:val="009926A2"/>
    <w:rsid w:val="00992ED2"/>
    <w:rsid w:val="00992F5D"/>
    <w:rsid w:val="0099305D"/>
    <w:rsid w:val="009930DE"/>
    <w:rsid w:val="00993E3D"/>
    <w:rsid w:val="00994085"/>
    <w:rsid w:val="009945A9"/>
    <w:rsid w:val="0099468A"/>
    <w:rsid w:val="0099495F"/>
    <w:rsid w:val="00994D42"/>
    <w:rsid w:val="00994ED0"/>
    <w:rsid w:val="00995547"/>
    <w:rsid w:val="00995E76"/>
    <w:rsid w:val="00996D6A"/>
    <w:rsid w:val="00996F1C"/>
    <w:rsid w:val="00997036"/>
    <w:rsid w:val="009A20C5"/>
    <w:rsid w:val="009A23BB"/>
    <w:rsid w:val="009A2B76"/>
    <w:rsid w:val="009A30C5"/>
    <w:rsid w:val="009A3ADF"/>
    <w:rsid w:val="009A4A9E"/>
    <w:rsid w:val="009A4CEA"/>
    <w:rsid w:val="009A536E"/>
    <w:rsid w:val="009A6270"/>
    <w:rsid w:val="009A6878"/>
    <w:rsid w:val="009A6FD1"/>
    <w:rsid w:val="009A711B"/>
    <w:rsid w:val="009A73DC"/>
    <w:rsid w:val="009A7A9E"/>
    <w:rsid w:val="009B064C"/>
    <w:rsid w:val="009B1E60"/>
    <w:rsid w:val="009B217A"/>
    <w:rsid w:val="009B2DDE"/>
    <w:rsid w:val="009B4048"/>
    <w:rsid w:val="009B5472"/>
    <w:rsid w:val="009B5964"/>
    <w:rsid w:val="009B61BB"/>
    <w:rsid w:val="009B654A"/>
    <w:rsid w:val="009B6F11"/>
    <w:rsid w:val="009B7B9C"/>
    <w:rsid w:val="009C03E8"/>
    <w:rsid w:val="009C0846"/>
    <w:rsid w:val="009C0E07"/>
    <w:rsid w:val="009C1502"/>
    <w:rsid w:val="009C33AA"/>
    <w:rsid w:val="009C37B7"/>
    <w:rsid w:val="009C43B1"/>
    <w:rsid w:val="009C501D"/>
    <w:rsid w:val="009C5231"/>
    <w:rsid w:val="009C5A83"/>
    <w:rsid w:val="009C6957"/>
    <w:rsid w:val="009C6CAC"/>
    <w:rsid w:val="009C6CE2"/>
    <w:rsid w:val="009C6FB0"/>
    <w:rsid w:val="009C78E4"/>
    <w:rsid w:val="009D0A42"/>
    <w:rsid w:val="009D1034"/>
    <w:rsid w:val="009D1236"/>
    <w:rsid w:val="009D12DB"/>
    <w:rsid w:val="009D17F4"/>
    <w:rsid w:val="009D1B52"/>
    <w:rsid w:val="009D20CA"/>
    <w:rsid w:val="009D245B"/>
    <w:rsid w:val="009D30F0"/>
    <w:rsid w:val="009D3177"/>
    <w:rsid w:val="009D3352"/>
    <w:rsid w:val="009D33DD"/>
    <w:rsid w:val="009D4FCB"/>
    <w:rsid w:val="009D5900"/>
    <w:rsid w:val="009D5F0A"/>
    <w:rsid w:val="009D6137"/>
    <w:rsid w:val="009D7030"/>
    <w:rsid w:val="009D767B"/>
    <w:rsid w:val="009E0239"/>
    <w:rsid w:val="009E07A9"/>
    <w:rsid w:val="009E0B67"/>
    <w:rsid w:val="009E1E48"/>
    <w:rsid w:val="009E27B3"/>
    <w:rsid w:val="009E2918"/>
    <w:rsid w:val="009E2B4C"/>
    <w:rsid w:val="009E2C35"/>
    <w:rsid w:val="009E33BA"/>
    <w:rsid w:val="009E3F7D"/>
    <w:rsid w:val="009E4B89"/>
    <w:rsid w:val="009E4D9A"/>
    <w:rsid w:val="009E5816"/>
    <w:rsid w:val="009E5CBB"/>
    <w:rsid w:val="009E6504"/>
    <w:rsid w:val="009E69C1"/>
    <w:rsid w:val="009E6CCC"/>
    <w:rsid w:val="009E6E5F"/>
    <w:rsid w:val="009F11A2"/>
    <w:rsid w:val="009F1F96"/>
    <w:rsid w:val="009F23B9"/>
    <w:rsid w:val="009F3107"/>
    <w:rsid w:val="009F4205"/>
    <w:rsid w:val="009F4905"/>
    <w:rsid w:val="009F492A"/>
    <w:rsid w:val="009F581B"/>
    <w:rsid w:val="009F60EE"/>
    <w:rsid w:val="00A0111A"/>
    <w:rsid w:val="00A02465"/>
    <w:rsid w:val="00A02A51"/>
    <w:rsid w:val="00A0306A"/>
    <w:rsid w:val="00A03459"/>
    <w:rsid w:val="00A054A0"/>
    <w:rsid w:val="00A05603"/>
    <w:rsid w:val="00A05D35"/>
    <w:rsid w:val="00A07352"/>
    <w:rsid w:val="00A07496"/>
    <w:rsid w:val="00A07658"/>
    <w:rsid w:val="00A07C90"/>
    <w:rsid w:val="00A07F28"/>
    <w:rsid w:val="00A10149"/>
    <w:rsid w:val="00A10634"/>
    <w:rsid w:val="00A108E2"/>
    <w:rsid w:val="00A11838"/>
    <w:rsid w:val="00A11E96"/>
    <w:rsid w:val="00A12E9A"/>
    <w:rsid w:val="00A14840"/>
    <w:rsid w:val="00A14D5B"/>
    <w:rsid w:val="00A14F83"/>
    <w:rsid w:val="00A15C1C"/>
    <w:rsid w:val="00A16A1E"/>
    <w:rsid w:val="00A17594"/>
    <w:rsid w:val="00A179F2"/>
    <w:rsid w:val="00A17DC1"/>
    <w:rsid w:val="00A20AA4"/>
    <w:rsid w:val="00A2196A"/>
    <w:rsid w:val="00A22010"/>
    <w:rsid w:val="00A22402"/>
    <w:rsid w:val="00A23372"/>
    <w:rsid w:val="00A2455A"/>
    <w:rsid w:val="00A24A05"/>
    <w:rsid w:val="00A24D6D"/>
    <w:rsid w:val="00A25A1B"/>
    <w:rsid w:val="00A264EE"/>
    <w:rsid w:val="00A2697E"/>
    <w:rsid w:val="00A27B6A"/>
    <w:rsid w:val="00A312C6"/>
    <w:rsid w:val="00A313B5"/>
    <w:rsid w:val="00A316FE"/>
    <w:rsid w:val="00A31DE5"/>
    <w:rsid w:val="00A3216D"/>
    <w:rsid w:val="00A3230F"/>
    <w:rsid w:val="00A32828"/>
    <w:rsid w:val="00A3308B"/>
    <w:rsid w:val="00A33516"/>
    <w:rsid w:val="00A336A1"/>
    <w:rsid w:val="00A34443"/>
    <w:rsid w:val="00A35448"/>
    <w:rsid w:val="00A35749"/>
    <w:rsid w:val="00A36205"/>
    <w:rsid w:val="00A367A1"/>
    <w:rsid w:val="00A37734"/>
    <w:rsid w:val="00A37D13"/>
    <w:rsid w:val="00A41289"/>
    <w:rsid w:val="00A4129E"/>
    <w:rsid w:val="00A41779"/>
    <w:rsid w:val="00A42BAF"/>
    <w:rsid w:val="00A43000"/>
    <w:rsid w:val="00A4319A"/>
    <w:rsid w:val="00A43C1E"/>
    <w:rsid w:val="00A43F2E"/>
    <w:rsid w:val="00A43F51"/>
    <w:rsid w:val="00A444C9"/>
    <w:rsid w:val="00A44B6E"/>
    <w:rsid w:val="00A450A4"/>
    <w:rsid w:val="00A45170"/>
    <w:rsid w:val="00A45515"/>
    <w:rsid w:val="00A45D42"/>
    <w:rsid w:val="00A4703E"/>
    <w:rsid w:val="00A47220"/>
    <w:rsid w:val="00A47DD3"/>
    <w:rsid w:val="00A47F70"/>
    <w:rsid w:val="00A5174D"/>
    <w:rsid w:val="00A53028"/>
    <w:rsid w:val="00A53C4E"/>
    <w:rsid w:val="00A54315"/>
    <w:rsid w:val="00A5480D"/>
    <w:rsid w:val="00A54D50"/>
    <w:rsid w:val="00A54EA7"/>
    <w:rsid w:val="00A54EFA"/>
    <w:rsid w:val="00A5578D"/>
    <w:rsid w:val="00A55904"/>
    <w:rsid w:val="00A5590F"/>
    <w:rsid w:val="00A55C2A"/>
    <w:rsid w:val="00A560E8"/>
    <w:rsid w:val="00A5617A"/>
    <w:rsid w:val="00A565D3"/>
    <w:rsid w:val="00A5674C"/>
    <w:rsid w:val="00A567AD"/>
    <w:rsid w:val="00A57B2A"/>
    <w:rsid w:val="00A57ED4"/>
    <w:rsid w:val="00A60392"/>
    <w:rsid w:val="00A605ED"/>
    <w:rsid w:val="00A60D14"/>
    <w:rsid w:val="00A60E96"/>
    <w:rsid w:val="00A60F2F"/>
    <w:rsid w:val="00A6129B"/>
    <w:rsid w:val="00A6136B"/>
    <w:rsid w:val="00A61600"/>
    <w:rsid w:val="00A61C87"/>
    <w:rsid w:val="00A62467"/>
    <w:rsid w:val="00A62485"/>
    <w:rsid w:val="00A62841"/>
    <w:rsid w:val="00A651A1"/>
    <w:rsid w:val="00A65229"/>
    <w:rsid w:val="00A664E9"/>
    <w:rsid w:val="00A667D7"/>
    <w:rsid w:val="00A67692"/>
    <w:rsid w:val="00A67EAC"/>
    <w:rsid w:val="00A70460"/>
    <w:rsid w:val="00A7270A"/>
    <w:rsid w:val="00A7449E"/>
    <w:rsid w:val="00A76ECE"/>
    <w:rsid w:val="00A77514"/>
    <w:rsid w:val="00A77B30"/>
    <w:rsid w:val="00A81407"/>
    <w:rsid w:val="00A81D5E"/>
    <w:rsid w:val="00A822A1"/>
    <w:rsid w:val="00A82F81"/>
    <w:rsid w:val="00A82F89"/>
    <w:rsid w:val="00A82FE1"/>
    <w:rsid w:val="00A831FE"/>
    <w:rsid w:val="00A83679"/>
    <w:rsid w:val="00A838EB"/>
    <w:rsid w:val="00A845AA"/>
    <w:rsid w:val="00A8473E"/>
    <w:rsid w:val="00A85075"/>
    <w:rsid w:val="00A851D6"/>
    <w:rsid w:val="00A85329"/>
    <w:rsid w:val="00A854FD"/>
    <w:rsid w:val="00A856C5"/>
    <w:rsid w:val="00A8593E"/>
    <w:rsid w:val="00A85940"/>
    <w:rsid w:val="00A863FA"/>
    <w:rsid w:val="00A869F5"/>
    <w:rsid w:val="00A86D3B"/>
    <w:rsid w:val="00A86ED8"/>
    <w:rsid w:val="00A87480"/>
    <w:rsid w:val="00A87533"/>
    <w:rsid w:val="00A87E35"/>
    <w:rsid w:val="00A90C57"/>
    <w:rsid w:val="00A91429"/>
    <w:rsid w:val="00A91515"/>
    <w:rsid w:val="00A91A69"/>
    <w:rsid w:val="00A91D6D"/>
    <w:rsid w:val="00A91E8A"/>
    <w:rsid w:val="00A924B8"/>
    <w:rsid w:val="00A92ABB"/>
    <w:rsid w:val="00A93949"/>
    <w:rsid w:val="00A950A0"/>
    <w:rsid w:val="00A951C7"/>
    <w:rsid w:val="00A95BCE"/>
    <w:rsid w:val="00A97CA3"/>
    <w:rsid w:val="00AA0179"/>
    <w:rsid w:val="00AA072B"/>
    <w:rsid w:val="00AA16E9"/>
    <w:rsid w:val="00AA1DC4"/>
    <w:rsid w:val="00AA3782"/>
    <w:rsid w:val="00AA48AE"/>
    <w:rsid w:val="00AA4C46"/>
    <w:rsid w:val="00AA6289"/>
    <w:rsid w:val="00AA6E94"/>
    <w:rsid w:val="00AA707E"/>
    <w:rsid w:val="00AA798E"/>
    <w:rsid w:val="00AA7F6E"/>
    <w:rsid w:val="00AB0477"/>
    <w:rsid w:val="00AB0C48"/>
    <w:rsid w:val="00AB1131"/>
    <w:rsid w:val="00AB164E"/>
    <w:rsid w:val="00AB1AF0"/>
    <w:rsid w:val="00AB329F"/>
    <w:rsid w:val="00AB4679"/>
    <w:rsid w:val="00AB4709"/>
    <w:rsid w:val="00AB4A67"/>
    <w:rsid w:val="00AB6B3B"/>
    <w:rsid w:val="00AB6F7D"/>
    <w:rsid w:val="00AB7137"/>
    <w:rsid w:val="00AB72EB"/>
    <w:rsid w:val="00AC0B99"/>
    <w:rsid w:val="00AC1157"/>
    <w:rsid w:val="00AC1269"/>
    <w:rsid w:val="00AC1326"/>
    <w:rsid w:val="00AC17B7"/>
    <w:rsid w:val="00AC1878"/>
    <w:rsid w:val="00AC1F67"/>
    <w:rsid w:val="00AC2AD7"/>
    <w:rsid w:val="00AC39E0"/>
    <w:rsid w:val="00AC4591"/>
    <w:rsid w:val="00AC6244"/>
    <w:rsid w:val="00AC6F95"/>
    <w:rsid w:val="00AC7C6F"/>
    <w:rsid w:val="00AD00AF"/>
    <w:rsid w:val="00AD0A54"/>
    <w:rsid w:val="00AD0AC3"/>
    <w:rsid w:val="00AD1E44"/>
    <w:rsid w:val="00AD39B5"/>
    <w:rsid w:val="00AD3CCD"/>
    <w:rsid w:val="00AD414A"/>
    <w:rsid w:val="00AD4A5C"/>
    <w:rsid w:val="00AD4F00"/>
    <w:rsid w:val="00AD5163"/>
    <w:rsid w:val="00AD5A33"/>
    <w:rsid w:val="00AD6A4F"/>
    <w:rsid w:val="00AD721B"/>
    <w:rsid w:val="00AD734D"/>
    <w:rsid w:val="00AD73DE"/>
    <w:rsid w:val="00AE0B36"/>
    <w:rsid w:val="00AE0C83"/>
    <w:rsid w:val="00AE1113"/>
    <w:rsid w:val="00AE1237"/>
    <w:rsid w:val="00AE2589"/>
    <w:rsid w:val="00AE2D77"/>
    <w:rsid w:val="00AE4604"/>
    <w:rsid w:val="00AE4759"/>
    <w:rsid w:val="00AE70B3"/>
    <w:rsid w:val="00AF03E0"/>
    <w:rsid w:val="00AF0BFC"/>
    <w:rsid w:val="00AF0EF5"/>
    <w:rsid w:val="00AF39B3"/>
    <w:rsid w:val="00AF3EBD"/>
    <w:rsid w:val="00AF501F"/>
    <w:rsid w:val="00AF5606"/>
    <w:rsid w:val="00AF6911"/>
    <w:rsid w:val="00AF733F"/>
    <w:rsid w:val="00AF7BB9"/>
    <w:rsid w:val="00B005C3"/>
    <w:rsid w:val="00B00889"/>
    <w:rsid w:val="00B00E01"/>
    <w:rsid w:val="00B01325"/>
    <w:rsid w:val="00B01EFF"/>
    <w:rsid w:val="00B02173"/>
    <w:rsid w:val="00B02478"/>
    <w:rsid w:val="00B02557"/>
    <w:rsid w:val="00B048E4"/>
    <w:rsid w:val="00B06B03"/>
    <w:rsid w:val="00B07133"/>
    <w:rsid w:val="00B07662"/>
    <w:rsid w:val="00B10720"/>
    <w:rsid w:val="00B107D8"/>
    <w:rsid w:val="00B1080C"/>
    <w:rsid w:val="00B10863"/>
    <w:rsid w:val="00B10868"/>
    <w:rsid w:val="00B12218"/>
    <w:rsid w:val="00B122C3"/>
    <w:rsid w:val="00B12355"/>
    <w:rsid w:val="00B12C04"/>
    <w:rsid w:val="00B13BDD"/>
    <w:rsid w:val="00B15019"/>
    <w:rsid w:val="00B1573B"/>
    <w:rsid w:val="00B15E18"/>
    <w:rsid w:val="00B160F5"/>
    <w:rsid w:val="00B16330"/>
    <w:rsid w:val="00B165CC"/>
    <w:rsid w:val="00B1753C"/>
    <w:rsid w:val="00B210CD"/>
    <w:rsid w:val="00B2127E"/>
    <w:rsid w:val="00B21333"/>
    <w:rsid w:val="00B2156A"/>
    <w:rsid w:val="00B221C4"/>
    <w:rsid w:val="00B226A9"/>
    <w:rsid w:val="00B229F9"/>
    <w:rsid w:val="00B23A00"/>
    <w:rsid w:val="00B24730"/>
    <w:rsid w:val="00B2534B"/>
    <w:rsid w:val="00B25C1F"/>
    <w:rsid w:val="00B262FD"/>
    <w:rsid w:val="00B26BA4"/>
    <w:rsid w:val="00B2719D"/>
    <w:rsid w:val="00B27DB5"/>
    <w:rsid w:val="00B304C1"/>
    <w:rsid w:val="00B31317"/>
    <w:rsid w:val="00B31334"/>
    <w:rsid w:val="00B3151B"/>
    <w:rsid w:val="00B31B37"/>
    <w:rsid w:val="00B32042"/>
    <w:rsid w:val="00B3211C"/>
    <w:rsid w:val="00B32669"/>
    <w:rsid w:val="00B32E47"/>
    <w:rsid w:val="00B32F5F"/>
    <w:rsid w:val="00B330B8"/>
    <w:rsid w:val="00B3321B"/>
    <w:rsid w:val="00B3362C"/>
    <w:rsid w:val="00B35A59"/>
    <w:rsid w:val="00B366E1"/>
    <w:rsid w:val="00B3737F"/>
    <w:rsid w:val="00B37844"/>
    <w:rsid w:val="00B40DEB"/>
    <w:rsid w:val="00B40F04"/>
    <w:rsid w:val="00B41A5A"/>
    <w:rsid w:val="00B42752"/>
    <w:rsid w:val="00B43583"/>
    <w:rsid w:val="00B456D3"/>
    <w:rsid w:val="00B45C8E"/>
    <w:rsid w:val="00B45CCC"/>
    <w:rsid w:val="00B469EA"/>
    <w:rsid w:val="00B46F96"/>
    <w:rsid w:val="00B47E36"/>
    <w:rsid w:val="00B505E4"/>
    <w:rsid w:val="00B508BA"/>
    <w:rsid w:val="00B5090D"/>
    <w:rsid w:val="00B50CE9"/>
    <w:rsid w:val="00B51785"/>
    <w:rsid w:val="00B51D07"/>
    <w:rsid w:val="00B5283C"/>
    <w:rsid w:val="00B52C26"/>
    <w:rsid w:val="00B540F7"/>
    <w:rsid w:val="00B5465E"/>
    <w:rsid w:val="00B54892"/>
    <w:rsid w:val="00B54984"/>
    <w:rsid w:val="00B54A3F"/>
    <w:rsid w:val="00B54F44"/>
    <w:rsid w:val="00B5505C"/>
    <w:rsid w:val="00B551CA"/>
    <w:rsid w:val="00B55316"/>
    <w:rsid w:val="00B565FA"/>
    <w:rsid w:val="00B569DF"/>
    <w:rsid w:val="00B56BA1"/>
    <w:rsid w:val="00B56E78"/>
    <w:rsid w:val="00B57030"/>
    <w:rsid w:val="00B576AB"/>
    <w:rsid w:val="00B57FC7"/>
    <w:rsid w:val="00B6030C"/>
    <w:rsid w:val="00B604A1"/>
    <w:rsid w:val="00B6148B"/>
    <w:rsid w:val="00B64294"/>
    <w:rsid w:val="00B644B7"/>
    <w:rsid w:val="00B65E7C"/>
    <w:rsid w:val="00B662C1"/>
    <w:rsid w:val="00B66A4C"/>
    <w:rsid w:val="00B674C4"/>
    <w:rsid w:val="00B67700"/>
    <w:rsid w:val="00B67C27"/>
    <w:rsid w:val="00B70214"/>
    <w:rsid w:val="00B7031A"/>
    <w:rsid w:val="00B70605"/>
    <w:rsid w:val="00B709F6"/>
    <w:rsid w:val="00B7235C"/>
    <w:rsid w:val="00B72B1B"/>
    <w:rsid w:val="00B74039"/>
    <w:rsid w:val="00B75412"/>
    <w:rsid w:val="00B7572B"/>
    <w:rsid w:val="00B762EF"/>
    <w:rsid w:val="00B763B8"/>
    <w:rsid w:val="00B767C7"/>
    <w:rsid w:val="00B76922"/>
    <w:rsid w:val="00B76BBF"/>
    <w:rsid w:val="00B76F26"/>
    <w:rsid w:val="00B77843"/>
    <w:rsid w:val="00B77FD4"/>
    <w:rsid w:val="00B80273"/>
    <w:rsid w:val="00B80355"/>
    <w:rsid w:val="00B8060B"/>
    <w:rsid w:val="00B80AAD"/>
    <w:rsid w:val="00B810EA"/>
    <w:rsid w:val="00B8214B"/>
    <w:rsid w:val="00B82226"/>
    <w:rsid w:val="00B82755"/>
    <w:rsid w:val="00B8318A"/>
    <w:rsid w:val="00B831E4"/>
    <w:rsid w:val="00B8393C"/>
    <w:rsid w:val="00B84047"/>
    <w:rsid w:val="00B845AF"/>
    <w:rsid w:val="00B845F0"/>
    <w:rsid w:val="00B84752"/>
    <w:rsid w:val="00B848D5"/>
    <w:rsid w:val="00B84D42"/>
    <w:rsid w:val="00B84F6D"/>
    <w:rsid w:val="00B8584A"/>
    <w:rsid w:val="00B85AB8"/>
    <w:rsid w:val="00B85CCA"/>
    <w:rsid w:val="00B85F88"/>
    <w:rsid w:val="00B864BE"/>
    <w:rsid w:val="00B875E3"/>
    <w:rsid w:val="00B8762D"/>
    <w:rsid w:val="00B90C36"/>
    <w:rsid w:val="00B91B48"/>
    <w:rsid w:val="00B92246"/>
    <w:rsid w:val="00B922D8"/>
    <w:rsid w:val="00B92FF0"/>
    <w:rsid w:val="00B93BCE"/>
    <w:rsid w:val="00B94FD3"/>
    <w:rsid w:val="00B95B20"/>
    <w:rsid w:val="00B95D13"/>
    <w:rsid w:val="00B9661D"/>
    <w:rsid w:val="00B96C74"/>
    <w:rsid w:val="00BA0094"/>
    <w:rsid w:val="00BA06BF"/>
    <w:rsid w:val="00BA23E0"/>
    <w:rsid w:val="00BA2640"/>
    <w:rsid w:val="00BA2878"/>
    <w:rsid w:val="00BA34B1"/>
    <w:rsid w:val="00BA34C4"/>
    <w:rsid w:val="00BA3968"/>
    <w:rsid w:val="00BA3AAA"/>
    <w:rsid w:val="00BA4158"/>
    <w:rsid w:val="00BA5553"/>
    <w:rsid w:val="00BA5661"/>
    <w:rsid w:val="00BA5FCA"/>
    <w:rsid w:val="00BA600D"/>
    <w:rsid w:val="00BA6FA2"/>
    <w:rsid w:val="00BA7530"/>
    <w:rsid w:val="00BA7C4A"/>
    <w:rsid w:val="00BB08B7"/>
    <w:rsid w:val="00BB092D"/>
    <w:rsid w:val="00BB0D97"/>
    <w:rsid w:val="00BB1F8E"/>
    <w:rsid w:val="00BB2A89"/>
    <w:rsid w:val="00BB382B"/>
    <w:rsid w:val="00BB479E"/>
    <w:rsid w:val="00BB4E71"/>
    <w:rsid w:val="00BB536E"/>
    <w:rsid w:val="00BB63CB"/>
    <w:rsid w:val="00BB6977"/>
    <w:rsid w:val="00BB6A6F"/>
    <w:rsid w:val="00BB7D17"/>
    <w:rsid w:val="00BC21C3"/>
    <w:rsid w:val="00BC2660"/>
    <w:rsid w:val="00BC2845"/>
    <w:rsid w:val="00BC2EBA"/>
    <w:rsid w:val="00BC4145"/>
    <w:rsid w:val="00BC4B28"/>
    <w:rsid w:val="00BC547E"/>
    <w:rsid w:val="00BC6181"/>
    <w:rsid w:val="00BC659D"/>
    <w:rsid w:val="00BC691E"/>
    <w:rsid w:val="00BC73F7"/>
    <w:rsid w:val="00BD04EB"/>
    <w:rsid w:val="00BD05E8"/>
    <w:rsid w:val="00BD1C1D"/>
    <w:rsid w:val="00BD236B"/>
    <w:rsid w:val="00BD24AD"/>
    <w:rsid w:val="00BD2964"/>
    <w:rsid w:val="00BD31A8"/>
    <w:rsid w:val="00BD3E82"/>
    <w:rsid w:val="00BD48C7"/>
    <w:rsid w:val="00BD4A8E"/>
    <w:rsid w:val="00BD4F0A"/>
    <w:rsid w:val="00BD525B"/>
    <w:rsid w:val="00BD529A"/>
    <w:rsid w:val="00BD557A"/>
    <w:rsid w:val="00BD6CC8"/>
    <w:rsid w:val="00BD7377"/>
    <w:rsid w:val="00BE0342"/>
    <w:rsid w:val="00BE04E8"/>
    <w:rsid w:val="00BE0811"/>
    <w:rsid w:val="00BE0C90"/>
    <w:rsid w:val="00BE10B3"/>
    <w:rsid w:val="00BE180B"/>
    <w:rsid w:val="00BE18E9"/>
    <w:rsid w:val="00BE1B66"/>
    <w:rsid w:val="00BE2828"/>
    <w:rsid w:val="00BE2B65"/>
    <w:rsid w:val="00BE2E07"/>
    <w:rsid w:val="00BE2F0E"/>
    <w:rsid w:val="00BE31E4"/>
    <w:rsid w:val="00BE3A9C"/>
    <w:rsid w:val="00BE3EE4"/>
    <w:rsid w:val="00BE3EEF"/>
    <w:rsid w:val="00BE4E99"/>
    <w:rsid w:val="00BE50AF"/>
    <w:rsid w:val="00BE551E"/>
    <w:rsid w:val="00BE5629"/>
    <w:rsid w:val="00BE60C8"/>
    <w:rsid w:val="00BE698C"/>
    <w:rsid w:val="00BE6F4E"/>
    <w:rsid w:val="00BE7303"/>
    <w:rsid w:val="00BE7BB2"/>
    <w:rsid w:val="00BF0083"/>
    <w:rsid w:val="00BF0487"/>
    <w:rsid w:val="00BF094F"/>
    <w:rsid w:val="00BF0DC2"/>
    <w:rsid w:val="00BF2448"/>
    <w:rsid w:val="00BF2694"/>
    <w:rsid w:val="00BF2D18"/>
    <w:rsid w:val="00BF4585"/>
    <w:rsid w:val="00BF4C14"/>
    <w:rsid w:val="00BF592B"/>
    <w:rsid w:val="00BF5BEA"/>
    <w:rsid w:val="00BF6DE4"/>
    <w:rsid w:val="00BF7E1B"/>
    <w:rsid w:val="00C00243"/>
    <w:rsid w:val="00C00640"/>
    <w:rsid w:val="00C009B8"/>
    <w:rsid w:val="00C04AC0"/>
    <w:rsid w:val="00C04BAF"/>
    <w:rsid w:val="00C04D43"/>
    <w:rsid w:val="00C05524"/>
    <w:rsid w:val="00C06D13"/>
    <w:rsid w:val="00C06E2E"/>
    <w:rsid w:val="00C0702E"/>
    <w:rsid w:val="00C07224"/>
    <w:rsid w:val="00C0738F"/>
    <w:rsid w:val="00C07574"/>
    <w:rsid w:val="00C07978"/>
    <w:rsid w:val="00C07A7D"/>
    <w:rsid w:val="00C121B3"/>
    <w:rsid w:val="00C121CD"/>
    <w:rsid w:val="00C1260B"/>
    <w:rsid w:val="00C126F0"/>
    <w:rsid w:val="00C12BE4"/>
    <w:rsid w:val="00C1378A"/>
    <w:rsid w:val="00C139F5"/>
    <w:rsid w:val="00C15CC2"/>
    <w:rsid w:val="00C16584"/>
    <w:rsid w:val="00C17779"/>
    <w:rsid w:val="00C1790A"/>
    <w:rsid w:val="00C20139"/>
    <w:rsid w:val="00C20593"/>
    <w:rsid w:val="00C2123F"/>
    <w:rsid w:val="00C2151A"/>
    <w:rsid w:val="00C2154E"/>
    <w:rsid w:val="00C215DE"/>
    <w:rsid w:val="00C22C58"/>
    <w:rsid w:val="00C234E5"/>
    <w:rsid w:val="00C235A3"/>
    <w:rsid w:val="00C241CE"/>
    <w:rsid w:val="00C2504C"/>
    <w:rsid w:val="00C25375"/>
    <w:rsid w:val="00C260B3"/>
    <w:rsid w:val="00C264AC"/>
    <w:rsid w:val="00C266E4"/>
    <w:rsid w:val="00C26E91"/>
    <w:rsid w:val="00C26EDD"/>
    <w:rsid w:val="00C27152"/>
    <w:rsid w:val="00C2723F"/>
    <w:rsid w:val="00C27C17"/>
    <w:rsid w:val="00C303DC"/>
    <w:rsid w:val="00C308E9"/>
    <w:rsid w:val="00C31998"/>
    <w:rsid w:val="00C31A4E"/>
    <w:rsid w:val="00C31DAB"/>
    <w:rsid w:val="00C3212D"/>
    <w:rsid w:val="00C3220F"/>
    <w:rsid w:val="00C32859"/>
    <w:rsid w:val="00C32A42"/>
    <w:rsid w:val="00C34D5F"/>
    <w:rsid w:val="00C35B71"/>
    <w:rsid w:val="00C3679E"/>
    <w:rsid w:val="00C36B8F"/>
    <w:rsid w:val="00C36D81"/>
    <w:rsid w:val="00C40872"/>
    <w:rsid w:val="00C41B98"/>
    <w:rsid w:val="00C41C4B"/>
    <w:rsid w:val="00C41C6C"/>
    <w:rsid w:val="00C4224F"/>
    <w:rsid w:val="00C4258D"/>
    <w:rsid w:val="00C42AB9"/>
    <w:rsid w:val="00C42C89"/>
    <w:rsid w:val="00C42F90"/>
    <w:rsid w:val="00C43698"/>
    <w:rsid w:val="00C43B2E"/>
    <w:rsid w:val="00C4404C"/>
    <w:rsid w:val="00C442C3"/>
    <w:rsid w:val="00C443A5"/>
    <w:rsid w:val="00C45334"/>
    <w:rsid w:val="00C4579D"/>
    <w:rsid w:val="00C45AA3"/>
    <w:rsid w:val="00C45F72"/>
    <w:rsid w:val="00C468C2"/>
    <w:rsid w:val="00C47DB0"/>
    <w:rsid w:val="00C47DD3"/>
    <w:rsid w:val="00C507E8"/>
    <w:rsid w:val="00C510FD"/>
    <w:rsid w:val="00C52B2E"/>
    <w:rsid w:val="00C52CC2"/>
    <w:rsid w:val="00C52D8C"/>
    <w:rsid w:val="00C532F6"/>
    <w:rsid w:val="00C53354"/>
    <w:rsid w:val="00C53417"/>
    <w:rsid w:val="00C53FB1"/>
    <w:rsid w:val="00C54E39"/>
    <w:rsid w:val="00C55BB1"/>
    <w:rsid w:val="00C56F2F"/>
    <w:rsid w:val="00C579CD"/>
    <w:rsid w:val="00C57FC9"/>
    <w:rsid w:val="00C60E0D"/>
    <w:rsid w:val="00C61C82"/>
    <w:rsid w:val="00C626F0"/>
    <w:rsid w:val="00C62A9E"/>
    <w:rsid w:val="00C62DCA"/>
    <w:rsid w:val="00C6311F"/>
    <w:rsid w:val="00C631EA"/>
    <w:rsid w:val="00C63A7D"/>
    <w:rsid w:val="00C644EE"/>
    <w:rsid w:val="00C648B6"/>
    <w:rsid w:val="00C64962"/>
    <w:rsid w:val="00C649F9"/>
    <w:rsid w:val="00C64AA3"/>
    <w:rsid w:val="00C64C1D"/>
    <w:rsid w:val="00C654B2"/>
    <w:rsid w:val="00C65A72"/>
    <w:rsid w:val="00C65B74"/>
    <w:rsid w:val="00C66238"/>
    <w:rsid w:val="00C665B6"/>
    <w:rsid w:val="00C6677B"/>
    <w:rsid w:val="00C6682F"/>
    <w:rsid w:val="00C673C0"/>
    <w:rsid w:val="00C6741F"/>
    <w:rsid w:val="00C70E42"/>
    <w:rsid w:val="00C73B31"/>
    <w:rsid w:val="00C75BE2"/>
    <w:rsid w:val="00C7641E"/>
    <w:rsid w:val="00C766CC"/>
    <w:rsid w:val="00C77223"/>
    <w:rsid w:val="00C7781F"/>
    <w:rsid w:val="00C8055D"/>
    <w:rsid w:val="00C80E14"/>
    <w:rsid w:val="00C80E98"/>
    <w:rsid w:val="00C81467"/>
    <w:rsid w:val="00C81A76"/>
    <w:rsid w:val="00C826F8"/>
    <w:rsid w:val="00C83188"/>
    <w:rsid w:val="00C8373F"/>
    <w:rsid w:val="00C8386E"/>
    <w:rsid w:val="00C83CA1"/>
    <w:rsid w:val="00C84B3C"/>
    <w:rsid w:val="00C8681A"/>
    <w:rsid w:val="00C86F9B"/>
    <w:rsid w:val="00C8751C"/>
    <w:rsid w:val="00C875D6"/>
    <w:rsid w:val="00C87F0C"/>
    <w:rsid w:val="00C906D2"/>
    <w:rsid w:val="00C90B8B"/>
    <w:rsid w:val="00C90F0A"/>
    <w:rsid w:val="00C91ACB"/>
    <w:rsid w:val="00C9244F"/>
    <w:rsid w:val="00C934F3"/>
    <w:rsid w:val="00C93737"/>
    <w:rsid w:val="00C944D6"/>
    <w:rsid w:val="00C968A3"/>
    <w:rsid w:val="00C971DC"/>
    <w:rsid w:val="00CA02C5"/>
    <w:rsid w:val="00CA03E1"/>
    <w:rsid w:val="00CA09DD"/>
    <w:rsid w:val="00CA0F89"/>
    <w:rsid w:val="00CA1110"/>
    <w:rsid w:val="00CA181C"/>
    <w:rsid w:val="00CA1C80"/>
    <w:rsid w:val="00CA1E5D"/>
    <w:rsid w:val="00CA2608"/>
    <w:rsid w:val="00CA3067"/>
    <w:rsid w:val="00CA3C22"/>
    <w:rsid w:val="00CA4757"/>
    <w:rsid w:val="00CA51B0"/>
    <w:rsid w:val="00CA5CE6"/>
    <w:rsid w:val="00CA5F7B"/>
    <w:rsid w:val="00CA6845"/>
    <w:rsid w:val="00CA6F1A"/>
    <w:rsid w:val="00CA6F7A"/>
    <w:rsid w:val="00CB0F96"/>
    <w:rsid w:val="00CB17A6"/>
    <w:rsid w:val="00CB2123"/>
    <w:rsid w:val="00CB249F"/>
    <w:rsid w:val="00CB2838"/>
    <w:rsid w:val="00CB2BE0"/>
    <w:rsid w:val="00CB2FC7"/>
    <w:rsid w:val="00CB3341"/>
    <w:rsid w:val="00CB3B3C"/>
    <w:rsid w:val="00CB3F13"/>
    <w:rsid w:val="00CB5D1D"/>
    <w:rsid w:val="00CB69DD"/>
    <w:rsid w:val="00CB6A4F"/>
    <w:rsid w:val="00CB6C7F"/>
    <w:rsid w:val="00CB6E4B"/>
    <w:rsid w:val="00CB702B"/>
    <w:rsid w:val="00CB7471"/>
    <w:rsid w:val="00CC0252"/>
    <w:rsid w:val="00CC0AC0"/>
    <w:rsid w:val="00CC0C51"/>
    <w:rsid w:val="00CC0D7E"/>
    <w:rsid w:val="00CC15DE"/>
    <w:rsid w:val="00CC2414"/>
    <w:rsid w:val="00CC2993"/>
    <w:rsid w:val="00CC299B"/>
    <w:rsid w:val="00CC2BBF"/>
    <w:rsid w:val="00CC3BF6"/>
    <w:rsid w:val="00CC4534"/>
    <w:rsid w:val="00CC473A"/>
    <w:rsid w:val="00CC4EB1"/>
    <w:rsid w:val="00CC507D"/>
    <w:rsid w:val="00CC7DC8"/>
    <w:rsid w:val="00CD00E3"/>
    <w:rsid w:val="00CD08F1"/>
    <w:rsid w:val="00CD15D7"/>
    <w:rsid w:val="00CD2020"/>
    <w:rsid w:val="00CD2744"/>
    <w:rsid w:val="00CD3170"/>
    <w:rsid w:val="00CD372F"/>
    <w:rsid w:val="00CD3D0F"/>
    <w:rsid w:val="00CD4204"/>
    <w:rsid w:val="00CD46BC"/>
    <w:rsid w:val="00CD5311"/>
    <w:rsid w:val="00CD57EA"/>
    <w:rsid w:val="00CD5FFC"/>
    <w:rsid w:val="00CD65DE"/>
    <w:rsid w:val="00CD68C6"/>
    <w:rsid w:val="00CD7033"/>
    <w:rsid w:val="00CD7270"/>
    <w:rsid w:val="00CD733F"/>
    <w:rsid w:val="00CD773D"/>
    <w:rsid w:val="00CE0306"/>
    <w:rsid w:val="00CE08DF"/>
    <w:rsid w:val="00CE0F3A"/>
    <w:rsid w:val="00CE1514"/>
    <w:rsid w:val="00CE294C"/>
    <w:rsid w:val="00CE3008"/>
    <w:rsid w:val="00CE3E00"/>
    <w:rsid w:val="00CE49F4"/>
    <w:rsid w:val="00CE51D7"/>
    <w:rsid w:val="00CE59D4"/>
    <w:rsid w:val="00CE5A0E"/>
    <w:rsid w:val="00CE5E18"/>
    <w:rsid w:val="00CE6AF8"/>
    <w:rsid w:val="00CE7557"/>
    <w:rsid w:val="00CF0EB9"/>
    <w:rsid w:val="00CF2CFA"/>
    <w:rsid w:val="00CF3453"/>
    <w:rsid w:val="00CF382F"/>
    <w:rsid w:val="00CF550C"/>
    <w:rsid w:val="00CF6597"/>
    <w:rsid w:val="00CF7F8D"/>
    <w:rsid w:val="00D00BBF"/>
    <w:rsid w:val="00D015B1"/>
    <w:rsid w:val="00D0191F"/>
    <w:rsid w:val="00D01AEF"/>
    <w:rsid w:val="00D02AC8"/>
    <w:rsid w:val="00D03043"/>
    <w:rsid w:val="00D033E9"/>
    <w:rsid w:val="00D03D2E"/>
    <w:rsid w:val="00D04999"/>
    <w:rsid w:val="00D059E0"/>
    <w:rsid w:val="00D05B6F"/>
    <w:rsid w:val="00D10456"/>
    <w:rsid w:val="00D104EA"/>
    <w:rsid w:val="00D1055F"/>
    <w:rsid w:val="00D1146C"/>
    <w:rsid w:val="00D125D4"/>
    <w:rsid w:val="00D12717"/>
    <w:rsid w:val="00D148D4"/>
    <w:rsid w:val="00D14A2B"/>
    <w:rsid w:val="00D161C7"/>
    <w:rsid w:val="00D16382"/>
    <w:rsid w:val="00D1725C"/>
    <w:rsid w:val="00D17B8B"/>
    <w:rsid w:val="00D17C34"/>
    <w:rsid w:val="00D17CD8"/>
    <w:rsid w:val="00D206BE"/>
    <w:rsid w:val="00D20A8D"/>
    <w:rsid w:val="00D20D0D"/>
    <w:rsid w:val="00D21187"/>
    <w:rsid w:val="00D220D3"/>
    <w:rsid w:val="00D22686"/>
    <w:rsid w:val="00D226E5"/>
    <w:rsid w:val="00D22A20"/>
    <w:rsid w:val="00D23151"/>
    <w:rsid w:val="00D23C6D"/>
    <w:rsid w:val="00D24094"/>
    <w:rsid w:val="00D24E61"/>
    <w:rsid w:val="00D259A6"/>
    <w:rsid w:val="00D26749"/>
    <w:rsid w:val="00D2699C"/>
    <w:rsid w:val="00D26E07"/>
    <w:rsid w:val="00D271A4"/>
    <w:rsid w:val="00D2727A"/>
    <w:rsid w:val="00D2775D"/>
    <w:rsid w:val="00D30FF6"/>
    <w:rsid w:val="00D31DD4"/>
    <w:rsid w:val="00D320E4"/>
    <w:rsid w:val="00D32217"/>
    <w:rsid w:val="00D325DB"/>
    <w:rsid w:val="00D32869"/>
    <w:rsid w:val="00D33466"/>
    <w:rsid w:val="00D33F66"/>
    <w:rsid w:val="00D34174"/>
    <w:rsid w:val="00D344C5"/>
    <w:rsid w:val="00D34562"/>
    <w:rsid w:val="00D34FF5"/>
    <w:rsid w:val="00D35B9E"/>
    <w:rsid w:val="00D35D03"/>
    <w:rsid w:val="00D35D65"/>
    <w:rsid w:val="00D35E1B"/>
    <w:rsid w:val="00D36EEB"/>
    <w:rsid w:val="00D37775"/>
    <w:rsid w:val="00D4153D"/>
    <w:rsid w:val="00D41B58"/>
    <w:rsid w:val="00D4247D"/>
    <w:rsid w:val="00D42524"/>
    <w:rsid w:val="00D43950"/>
    <w:rsid w:val="00D4436D"/>
    <w:rsid w:val="00D44AF8"/>
    <w:rsid w:val="00D44B8A"/>
    <w:rsid w:val="00D453B4"/>
    <w:rsid w:val="00D4588E"/>
    <w:rsid w:val="00D45EA9"/>
    <w:rsid w:val="00D4609B"/>
    <w:rsid w:val="00D46499"/>
    <w:rsid w:val="00D471E4"/>
    <w:rsid w:val="00D47773"/>
    <w:rsid w:val="00D47C91"/>
    <w:rsid w:val="00D507FF"/>
    <w:rsid w:val="00D51E0E"/>
    <w:rsid w:val="00D52B5F"/>
    <w:rsid w:val="00D53474"/>
    <w:rsid w:val="00D53D0B"/>
    <w:rsid w:val="00D541AC"/>
    <w:rsid w:val="00D543E3"/>
    <w:rsid w:val="00D5481B"/>
    <w:rsid w:val="00D54E8C"/>
    <w:rsid w:val="00D5565B"/>
    <w:rsid w:val="00D55930"/>
    <w:rsid w:val="00D55EF8"/>
    <w:rsid w:val="00D56D96"/>
    <w:rsid w:val="00D570F1"/>
    <w:rsid w:val="00D60C14"/>
    <w:rsid w:val="00D6117C"/>
    <w:rsid w:val="00D613C1"/>
    <w:rsid w:val="00D61C60"/>
    <w:rsid w:val="00D6306B"/>
    <w:rsid w:val="00D6309B"/>
    <w:rsid w:val="00D63116"/>
    <w:rsid w:val="00D6396B"/>
    <w:rsid w:val="00D63993"/>
    <w:rsid w:val="00D63F0A"/>
    <w:rsid w:val="00D63F74"/>
    <w:rsid w:val="00D64126"/>
    <w:rsid w:val="00D643A4"/>
    <w:rsid w:val="00D64CE5"/>
    <w:rsid w:val="00D65CD1"/>
    <w:rsid w:val="00D67113"/>
    <w:rsid w:val="00D67981"/>
    <w:rsid w:val="00D67A18"/>
    <w:rsid w:val="00D67FA4"/>
    <w:rsid w:val="00D70436"/>
    <w:rsid w:val="00D70BB4"/>
    <w:rsid w:val="00D70EB3"/>
    <w:rsid w:val="00D718AC"/>
    <w:rsid w:val="00D723C4"/>
    <w:rsid w:val="00D72811"/>
    <w:rsid w:val="00D72A7C"/>
    <w:rsid w:val="00D72BC5"/>
    <w:rsid w:val="00D73D50"/>
    <w:rsid w:val="00D74E1F"/>
    <w:rsid w:val="00D751D6"/>
    <w:rsid w:val="00D757F3"/>
    <w:rsid w:val="00D75CBA"/>
    <w:rsid w:val="00D75F40"/>
    <w:rsid w:val="00D76069"/>
    <w:rsid w:val="00D76723"/>
    <w:rsid w:val="00D76753"/>
    <w:rsid w:val="00D76B18"/>
    <w:rsid w:val="00D76E31"/>
    <w:rsid w:val="00D77D51"/>
    <w:rsid w:val="00D8039C"/>
    <w:rsid w:val="00D80730"/>
    <w:rsid w:val="00D80A9C"/>
    <w:rsid w:val="00D81A6D"/>
    <w:rsid w:val="00D82A3F"/>
    <w:rsid w:val="00D82DA3"/>
    <w:rsid w:val="00D83CDB"/>
    <w:rsid w:val="00D84395"/>
    <w:rsid w:val="00D848AC"/>
    <w:rsid w:val="00D85675"/>
    <w:rsid w:val="00D85B06"/>
    <w:rsid w:val="00D86B59"/>
    <w:rsid w:val="00D871FA"/>
    <w:rsid w:val="00D87258"/>
    <w:rsid w:val="00D87466"/>
    <w:rsid w:val="00D87558"/>
    <w:rsid w:val="00D87693"/>
    <w:rsid w:val="00D9025C"/>
    <w:rsid w:val="00D91067"/>
    <w:rsid w:val="00D91DBE"/>
    <w:rsid w:val="00D91F83"/>
    <w:rsid w:val="00D92CC7"/>
    <w:rsid w:val="00D9471C"/>
    <w:rsid w:val="00D94814"/>
    <w:rsid w:val="00D950FC"/>
    <w:rsid w:val="00D9550E"/>
    <w:rsid w:val="00D964A9"/>
    <w:rsid w:val="00D9693C"/>
    <w:rsid w:val="00D96DBE"/>
    <w:rsid w:val="00D97411"/>
    <w:rsid w:val="00D97BE7"/>
    <w:rsid w:val="00D97C4E"/>
    <w:rsid w:val="00DA08CD"/>
    <w:rsid w:val="00DA097D"/>
    <w:rsid w:val="00DA170B"/>
    <w:rsid w:val="00DA1AFA"/>
    <w:rsid w:val="00DA2700"/>
    <w:rsid w:val="00DA2746"/>
    <w:rsid w:val="00DA31DE"/>
    <w:rsid w:val="00DA3421"/>
    <w:rsid w:val="00DA5323"/>
    <w:rsid w:val="00DA57C6"/>
    <w:rsid w:val="00DA5E23"/>
    <w:rsid w:val="00DB0570"/>
    <w:rsid w:val="00DB0D2D"/>
    <w:rsid w:val="00DB0DA3"/>
    <w:rsid w:val="00DB0DB3"/>
    <w:rsid w:val="00DB148E"/>
    <w:rsid w:val="00DB14E9"/>
    <w:rsid w:val="00DB225B"/>
    <w:rsid w:val="00DB275E"/>
    <w:rsid w:val="00DB2EDC"/>
    <w:rsid w:val="00DB35B1"/>
    <w:rsid w:val="00DB3C8D"/>
    <w:rsid w:val="00DB3EC8"/>
    <w:rsid w:val="00DB5028"/>
    <w:rsid w:val="00DB7B5F"/>
    <w:rsid w:val="00DC20D2"/>
    <w:rsid w:val="00DC26A8"/>
    <w:rsid w:val="00DC4C7F"/>
    <w:rsid w:val="00DC5AA1"/>
    <w:rsid w:val="00DC6727"/>
    <w:rsid w:val="00DC6938"/>
    <w:rsid w:val="00DC6C12"/>
    <w:rsid w:val="00DC7525"/>
    <w:rsid w:val="00DC752C"/>
    <w:rsid w:val="00DC752E"/>
    <w:rsid w:val="00DC7808"/>
    <w:rsid w:val="00DC7B5D"/>
    <w:rsid w:val="00DC7BAA"/>
    <w:rsid w:val="00DD037B"/>
    <w:rsid w:val="00DD2315"/>
    <w:rsid w:val="00DD2B3A"/>
    <w:rsid w:val="00DD2C05"/>
    <w:rsid w:val="00DD2F24"/>
    <w:rsid w:val="00DD43C9"/>
    <w:rsid w:val="00DD472A"/>
    <w:rsid w:val="00DD545F"/>
    <w:rsid w:val="00DD6355"/>
    <w:rsid w:val="00DD6A94"/>
    <w:rsid w:val="00DD78E6"/>
    <w:rsid w:val="00DE0A36"/>
    <w:rsid w:val="00DE1562"/>
    <w:rsid w:val="00DE18A6"/>
    <w:rsid w:val="00DE27D9"/>
    <w:rsid w:val="00DE29FF"/>
    <w:rsid w:val="00DE2EFA"/>
    <w:rsid w:val="00DE33FD"/>
    <w:rsid w:val="00DE434F"/>
    <w:rsid w:val="00DE4908"/>
    <w:rsid w:val="00DE53DA"/>
    <w:rsid w:val="00DE5585"/>
    <w:rsid w:val="00DE5795"/>
    <w:rsid w:val="00DE5E23"/>
    <w:rsid w:val="00DE6583"/>
    <w:rsid w:val="00DE7057"/>
    <w:rsid w:val="00DE765A"/>
    <w:rsid w:val="00DE7808"/>
    <w:rsid w:val="00DE7881"/>
    <w:rsid w:val="00DE7DF9"/>
    <w:rsid w:val="00DF08DB"/>
    <w:rsid w:val="00DF12B7"/>
    <w:rsid w:val="00DF17FE"/>
    <w:rsid w:val="00DF186D"/>
    <w:rsid w:val="00DF35FA"/>
    <w:rsid w:val="00DF383E"/>
    <w:rsid w:val="00DF4392"/>
    <w:rsid w:val="00DF4E08"/>
    <w:rsid w:val="00DF5262"/>
    <w:rsid w:val="00DF52BD"/>
    <w:rsid w:val="00DF71D9"/>
    <w:rsid w:val="00DF7749"/>
    <w:rsid w:val="00DF789D"/>
    <w:rsid w:val="00E00AA9"/>
    <w:rsid w:val="00E00EF3"/>
    <w:rsid w:val="00E01EA0"/>
    <w:rsid w:val="00E02443"/>
    <w:rsid w:val="00E028CF"/>
    <w:rsid w:val="00E03E2A"/>
    <w:rsid w:val="00E04D02"/>
    <w:rsid w:val="00E04F95"/>
    <w:rsid w:val="00E0578E"/>
    <w:rsid w:val="00E05B4C"/>
    <w:rsid w:val="00E05BE2"/>
    <w:rsid w:val="00E05C34"/>
    <w:rsid w:val="00E05CBF"/>
    <w:rsid w:val="00E0634B"/>
    <w:rsid w:val="00E066E3"/>
    <w:rsid w:val="00E067BB"/>
    <w:rsid w:val="00E071B6"/>
    <w:rsid w:val="00E1045D"/>
    <w:rsid w:val="00E1064C"/>
    <w:rsid w:val="00E10F78"/>
    <w:rsid w:val="00E12176"/>
    <w:rsid w:val="00E12929"/>
    <w:rsid w:val="00E13590"/>
    <w:rsid w:val="00E13686"/>
    <w:rsid w:val="00E137C9"/>
    <w:rsid w:val="00E13A7A"/>
    <w:rsid w:val="00E14096"/>
    <w:rsid w:val="00E14227"/>
    <w:rsid w:val="00E15A4E"/>
    <w:rsid w:val="00E16023"/>
    <w:rsid w:val="00E16A57"/>
    <w:rsid w:val="00E1703A"/>
    <w:rsid w:val="00E1723D"/>
    <w:rsid w:val="00E173A6"/>
    <w:rsid w:val="00E175E9"/>
    <w:rsid w:val="00E176A8"/>
    <w:rsid w:val="00E2051B"/>
    <w:rsid w:val="00E20D38"/>
    <w:rsid w:val="00E21258"/>
    <w:rsid w:val="00E2194F"/>
    <w:rsid w:val="00E2244F"/>
    <w:rsid w:val="00E22DB1"/>
    <w:rsid w:val="00E23BEF"/>
    <w:rsid w:val="00E2425A"/>
    <w:rsid w:val="00E244C9"/>
    <w:rsid w:val="00E24871"/>
    <w:rsid w:val="00E25AA3"/>
    <w:rsid w:val="00E25EEB"/>
    <w:rsid w:val="00E2626F"/>
    <w:rsid w:val="00E26F8D"/>
    <w:rsid w:val="00E27212"/>
    <w:rsid w:val="00E2781F"/>
    <w:rsid w:val="00E279CF"/>
    <w:rsid w:val="00E27BA3"/>
    <w:rsid w:val="00E30CDA"/>
    <w:rsid w:val="00E30F99"/>
    <w:rsid w:val="00E3119E"/>
    <w:rsid w:val="00E3186F"/>
    <w:rsid w:val="00E31E79"/>
    <w:rsid w:val="00E324BB"/>
    <w:rsid w:val="00E326FE"/>
    <w:rsid w:val="00E33640"/>
    <w:rsid w:val="00E33697"/>
    <w:rsid w:val="00E33D0A"/>
    <w:rsid w:val="00E34D2B"/>
    <w:rsid w:val="00E352D7"/>
    <w:rsid w:val="00E36516"/>
    <w:rsid w:val="00E36A22"/>
    <w:rsid w:val="00E36FAC"/>
    <w:rsid w:val="00E378C5"/>
    <w:rsid w:val="00E4099E"/>
    <w:rsid w:val="00E40BFB"/>
    <w:rsid w:val="00E40DFD"/>
    <w:rsid w:val="00E416A7"/>
    <w:rsid w:val="00E42441"/>
    <w:rsid w:val="00E426D9"/>
    <w:rsid w:val="00E42BE4"/>
    <w:rsid w:val="00E42C99"/>
    <w:rsid w:val="00E42D5C"/>
    <w:rsid w:val="00E435E0"/>
    <w:rsid w:val="00E43A75"/>
    <w:rsid w:val="00E443CA"/>
    <w:rsid w:val="00E443E5"/>
    <w:rsid w:val="00E4453D"/>
    <w:rsid w:val="00E46780"/>
    <w:rsid w:val="00E474C9"/>
    <w:rsid w:val="00E5159C"/>
    <w:rsid w:val="00E51700"/>
    <w:rsid w:val="00E55859"/>
    <w:rsid w:val="00E55C09"/>
    <w:rsid w:val="00E6061D"/>
    <w:rsid w:val="00E61C5A"/>
    <w:rsid w:val="00E630F7"/>
    <w:rsid w:val="00E633D4"/>
    <w:rsid w:val="00E634E3"/>
    <w:rsid w:val="00E64351"/>
    <w:rsid w:val="00E64951"/>
    <w:rsid w:val="00E650E3"/>
    <w:rsid w:val="00E6529F"/>
    <w:rsid w:val="00E65A5B"/>
    <w:rsid w:val="00E65DD3"/>
    <w:rsid w:val="00E667D0"/>
    <w:rsid w:val="00E66A7F"/>
    <w:rsid w:val="00E67885"/>
    <w:rsid w:val="00E71A71"/>
    <w:rsid w:val="00E71F99"/>
    <w:rsid w:val="00E720A3"/>
    <w:rsid w:val="00E73238"/>
    <w:rsid w:val="00E73963"/>
    <w:rsid w:val="00E73F61"/>
    <w:rsid w:val="00E742FE"/>
    <w:rsid w:val="00E74E3C"/>
    <w:rsid w:val="00E766BC"/>
    <w:rsid w:val="00E76E6B"/>
    <w:rsid w:val="00E773F2"/>
    <w:rsid w:val="00E81B4E"/>
    <w:rsid w:val="00E826C6"/>
    <w:rsid w:val="00E8278A"/>
    <w:rsid w:val="00E82A3F"/>
    <w:rsid w:val="00E82B52"/>
    <w:rsid w:val="00E82B7C"/>
    <w:rsid w:val="00E8326E"/>
    <w:rsid w:val="00E833EB"/>
    <w:rsid w:val="00E8449F"/>
    <w:rsid w:val="00E848B9"/>
    <w:rsid w:val="00E85530"/>
    <w:rsid w:val="00E8560C"/>
    <w:rsid w:val="00E86149"/>
    <w:rsid w:val="00E86979"/>
    <w:rsid w:val="00E87159"/>
    <w:rsid w:val="00E87A3F"/>
    <w:rsid w:val="00E90487"/>
    <w:rsid w:val="00E90CF3"/>
    <w:rsid w:val="00E9108B"/>
    <w:rsid w:val="00E91721"/>
    <w:rsid w:val="00E9178D"/>
    <w:rsid w:val="00E917CC"/>
    <w:rsid w:val="00E91E60"/>
    <w:rsid w:val="00E9261F"/>
    <w:rsid w:val="00E927B6"/>
    <w:rsid w:val="00E92835"/>
    <w:rsid w:val="00E92AD6"/>
    <w:rsid w:val="00E930D1"/>
    <w:rsid w:val="00E93EA2"/>
    <w:rsid w:val="00E94BD5"/>
    <w:rsid w:val="00E94E26"/>
    <w:rsid w:val="00E94F2D"/>
    <w:rsid w:val="00E9514C"/>
    <w:rsid w:val="00E95D15"/>
    <w:rsid w:val="00E963DE"/>
    <w:rsid w:val="00E971F0"/>
    <w:rsid w:val="00E974DD"/>
    <w:rsid w:val="00E97A56"/>
    <w:rsid w:val="00EA28DE"/>
    <w:rsid w:val="00EA33E1"/>
    <w:rsid w:val="00EA38B5"/>
    <w:rsid w:val="00EA3DAF"/>
    <w:rsid w:val="00EA3E3B"/>
    <w:rsid w:val="00EA41FA"/>
    <w:rsid w:val="00EA426C"/>
    <w:rsid w:val="00EA42C7"/>
    <w:rsid w:val="00EA5147"/>
    <w:rsid w:val="00EA53C1"/>
    <w:rsid w:val="00EA5BE9"/>
    <w:rsid w:val="00EA611F"/>
    <w:rsid w:val="00EA6221"/>
    <w:rsid w:val="00EA6271"/>
    <w:rsid w:val="00EA63E2"/>
    <w:rsid w:val="00EA71DF"/>
    <w:rsid w:val="00EA766E"/>
    <w:rsid w:val="00EA77B3"/>
    <w:rsid w:val="00EA7B93"/>
    <w:rsid w:val="00EB0DF2"/>
    <w:rsid w:val="00EB1054"/>
    <w:rsid w:val="00EB1690"/>
    <w:rsid w:val="00EB2651"/>
    <w:rsid w:val="00EB273E"/>
    <w:rsid w:val="00EB2C40"/>
    <w:rsid w:val="00EB3579"/>
    <w:rsid w:val="00EB3B25"/>
    <w:rsid w:val="00EB46EC"/>
    <w:rsid w:val="00EB5395"/>
    <w:rsid w:val="00EB562E"/>
    <w:rsid w:val="00EB5BE2"/>
    <w:rsid w:val="00EB6EEF"/>
    <w:rsid w:val="00EB6F51"/>
    <w:rsid w:val="00EB7C54"/>
    <w:rsid w:val="00EB7DA8"/>
    <w:rsid w:val="00EB7F4A"/>
    <w:rsid w:val="00EC0A24"/>
    <w:rsid w:val="00EC1286"/>
    <w:rsid w:val="00EC2143"/>
    <w:rsid w:val="00EC28F7"/>
    <w:rsid w:val="00EC359B"/>
    <w:rsid w:val="00EC40F3"/>
    <w:rsid w:val="00EC44E7"/>
    <w:rsid w:val="00EC4814"/>
    <w:rsid w:val="00EC593C"/>
    <w:rsid w:val="00EC612F"/>
    <w:rsid w:val="00EC70AE"/>
    <w:rsid w:val="00EC70CE"/>
    <w:rsid w:val="00EC7A7D"/>
    <w:rsid w:val="00ED125D"/>
    <w:rsid w:val="00ED26C6"/>
    <w:rsid w:val="00ED31C4"/>
    <w:rsid w:val="00ED38BE"/>
    <w:rsid w:val="00ED3D75"/>
    <w:rsid w:val="00ED4F46"/>
    <w:rsid w:val="00ED5E7F"/>
    <w:rsid w:val="00ED5ED7"/>
    <w:rsid w:val="00ED6024"/>
    <w:rsid w:val="00ED6701"/>
    <w:rsid w:val="00ED6CEB"/>
    <w:rsid w:val="00EE06AD"/>
    <w:rsid w:val="00EE159F"/>
    <w:rsid w:val="00EE1DD6"/>
    <w:rsid w:val="00EE2B2F"/>
    <w:rsid w:val="00EE4984"/>
    <w:rsid w:val="00EE50D2"/>
    <w:rsid w:val="00EE5A96"/>
    <w:rsid w:val="00EE5FB4"/>
    <w:rsid w:val="00EE6499"/>
    <w:rsid w:val="00EE6A56"/>
    <w:rsid w:val="00EE76DF"/>
    <w:rsid w:val="00EF01FE"/>
    <w:rsid w:val="00EF194E"/>
    <w:rsid w:val="00EF1F1A"/>
    <w:rsid w:val="00EF258D"/>
    <w:rsid w:val="00EF28AC"/>
    <w:rsid w:val="00EF2BC3"/>
    <w:rsid w:val="00EF3AAE"/>
    <w:rsid w:val="00EF3F28"/>
    <w:rsid w:val="00EF4A78"/>
    <w:rsid w:val="00EF57B4"/>
    <w:rsid w:val="00EF5B54"/>
    <w:rsid w:val="00EF692A"/>
    <w:rsid w:val="00EF6A4E"/>
    <w:rsid w:val="00EF6ADE"/>
    <w:rsid w:val="00EF6D68"/>
    <w:rsid w:val="00EF75E1"/>
    <w:rsid w:val="00F00319"/>
    <w:rsid w:val="00F00B57"/>
    <w:rsid w:val="00F0116E"/>
    <w:rsid w:val="00F0117E"/>
    <w:rsid w:val="00F01A5D"/>
    <w:rsid w:val="00F02EC0"/>
    <w:rsid w:val="00F043C9"/>
    <w:rsid w:val="00F04766"/>
    <w:rsid w:val="00F04FF3"/>
    <w:rsid w:val="00F053CC"/>
    <w:rsid w:val="00F05F24"/>
    <w:rsid w:val="00F06DE2"/>
    <w:rsid w:val="00F06EA8"/>
    <w:rsid w:val="00F0771E"/>
    <w:rsid w:val="00F07DAD"/>
    <w:rsid w:val="00F1020A"/>
    <w:rsid w:val="00F105C7"/>
    <w:rsid w:val="00F10BE5"/>
    <w:rsid w:val="00F112A9"/>
    <w:rsid w:val="00F1363C"/>
    <w:rsid w:val="00F136A2"/>
    <w:rsid w:val="00F1471F"/>
    <w:rsid w:val="00F15E47"/>
    <w:rsid w:val="00F1634F"/>
    <w:rsid w:val="00F16C87"/>
    <w:rsid w:val="00F174B2"/>
    <w:rsid w:val="00F17C56"/>
    <w:rsid w:val="00F20932"/>
    <w:rsid w:val="00F20DEE"/>
    <w:rsid w:val="00F21854"/>
    <w:rsid w:val="00F22B1E"/>
    <w:rsid w:val="00F23021"/>
    <w:rsid w:val="00F23EDD"/>
    <w:rsid w:val="00F245FF"/>
    <w:rsid w:val="00F24B9F"/>
    <w:rsid w:val="00F25389"/>
    <w:rsid w:val="00F25D57"/>
    <w:rsid w:val="00F25DCD"/>
    <w:rsid w:val="00F25F72"/>
    <w:rsid w:val="00F265D3"/>
    <w:rsid w:val="00F26B3E"/>
    <w:rsid w:val="00F26E0B"/>
    <w:rsid w:val="00F26F0F"/>
    <w:rsid w:val="00F2752A"/>
    <w:rsid w:val="00F27EB1"/>
    <w:rsid w:val="00F301D5"/>
    <w:rsid w:val="00F307F0"/>
    <w:rsid w:val="00F30A20"/>
    <w:rsid w:val="00F31179"/>
    <w:rsid w:val="00F31C84"/>
    <w:rsid w:val="00F320DA"/>
    <w:rsid w:val="00F32598"/>
    <w:rsid w:val="00F32614"/>
    <w:rsid w:val="00F32E7D"/>
    <w:rsid w:val="00F335A0"/>
    <w:rsid w:val="00F336CC"/>
    <w:rsid w:val="00F3396F"/>
    <w:rsid w:val="00F341E6"/>
    <w:rsid w:val="00F35508"/>
    <w:rsid w:val="00F36CCF"/>
    <w:rsid w:val="00F36D89"/>
    <w:rsid w:val="00F378FA"/>
    <w:rsid w:val="00F37FE6"/>
    <w:rsid w:val="00F40B92"/>
    <w:rsid w:val="00F40C61"/>
    <w:rsid w:val="00F4161A"/>
    <w:rsid w:val="00F417EF"/>
    <w:rsid w:val="00F41981"/>
    <w:rsid w:val="00F419FA"/>
    <w:rsid w:val="00F41B61"/>
    <w:rsid w:val="00F41EC4"/>
    <w:rsid w:val="00F42BF2"/>
    <w:rsid w:val="00F43CFA"/>
    <w:rsid w:val="00F441E5"/>
    <w:rsid w:val="00F4478A"/>
    <w:rsid w:val="00F448D3"/>
    <w:rsid w:val="00F44FB3"/>
    <w:rsid w:val="00F450C5"/>
    <w:rsid w:val="00F4542B"/>
    <w:rsid w:val="00F46B15"/>
    <w:rsid w:val="00F46E9E"/>
    <w:rsid w:val="00F46FAA"/>
    <w:rsid w:val="00F507CF"/>
    <w:rsid w:val="00F525E8"/>
    <w:rsid w:val="00F52670"/>
    <w:rsid w:val="00F52BA5"/>
    <w:rsid w:val="00F52D4C"/>
    <w:rsid w:val="00F535BA"/>
    <w:rsid w:val="00F53D96"/>
    <w:rsid w:val="00F546E9"/>
    <w:rsid w:val="00F55289"/>
    <w:rsid w:val="00F55B43"/>
    <w:rsid w:val="00F55B73"/>
    <w:rsid w:val="00F57601"/>
    <w:rsid w:val="00F601A5"/>
    <w:rsid w:val="00F60424"/>
    <w:rsid w:val="00F62423"/>
    <w:rsid w:val="00F62F7E"/>
    <w:rsid w:val="00F63855"/>
    <w:rsid w:val="00F6437E"/>
    <w:rsid w:val="00F648FA"/>
    <w:rsid w:val="00F66E52"/>
    <w:rsid w:val="00F6736A"/>
    <w:rsid w:val="00F67481"/>
    <w:rsid w:val="00F67591"/>
    <w:rsid w:val="00F675BA"/>
    <w:rsid w:val="00F706AA"/>
    <w:rsid w:val="00F7099A"/>
    <w:rsid w:val="00F7135B"/>
    <w:rsid w:val="00F71E2B"/>
    <w:rsid w:val="00F71F6D"/>
    <w:rsid w:val="00F71F87"/>
    <w:rsid w:val="00F720E0"/>
    <w:rsid w:val="00F72AEF"/>
    <w:rsid w:val="00F72FEB"/>
    <w:rsid w:val="00F73AC5"/>
    <w:rsid w:val="00F742CF"/>
    <w:rsid w:val="00F74CD4"/>
    <w:rsid w:val="00F74D52"/>
    <w:rsid w:val="00F76D80"/>
    <w:rsid w:val="00F80531"/>
    <w:rsid w:val="00F80D1C"/>
    <w:rsid w:val="00F81CE9"/>
    <w:rsid w:val="00F826C7"/>
    <w:rsid w:val="00F82EE7"/>
    <w:rsid w:val="00F839A9"/>
    <w:rsid w:val="00F84B6C"/>
    <w:rsid w:val="00F8614F"/>
    <w:rsid w:val="00F8686E"/>
    <w:rsid w:val="00F86EEF"/>
    <w:rsid w:val="00F8770D"/>
    <w:rsid w:val="00F9027D"/>
    <w:rsid w:val="00F905E9"/>
    <w:rsid w:val="00F907F9"/>
    <w:rsid w:val="00F90921"/>
    <w:rsid w:val="00F90982"/>
    <w:rsid w:val="00F9114B"/>
    <w:rsid w:val="00F92777"/>
    <w:rsid w:val="00F927F2"/>
    <w:rsid w:val="00F92A54"/>
    <w:rsid w:val="00F92B18"/>
    <w:rsid w:val="00F933EA"/>
    <w:rsid w:val="00F935E1"/>
    <w:rsid w:val="00F939CA"/>
    <w:rsid w:val="00F9424D"/>
    <w:rsid w:val="00F949B2"/>
    <w:rsid w:val="00F9515F"/>
    <w:rsid w:val="00F9573E"/>
    <w:rsid w:val="00F95C11"/>
    <w:rsid w:val="00F96402"/>
    <w:rsid w:val="00F96EAE"/>
    <w:rsid w:val="00F96F31"/>
    <w:rsid w:val="00F97396"/>
    <w:rsid w:val="00F974A4"/>
    <w:rsid w:val="00F97A34"/>
    <w:rsid w:val="00F97EB5"/>
    <w:rsid w:val="00FA0DC3"/>
    <w:rsid w:val="00FA12C3"/>
    <w:rsid w:val="00FA1778"/>
    <w:rsid w:val="00FA17FF"/>
    <w:rsid w:val="00FA25D0"/>
    <w:rsid w:val="00FA2C04"/>
    <w:rsid w:val="00FA481C"/>
    <w:rsid w:val="00FA4D92"/>
    <w:rsid w:val="00FA6217"/>
    <w:rsid w:val="00FA63AD"/>
    <w:rsid w:val="00FA669C"/>
    <w:rsid w:val="00FB084F"/>
    <w:rsid w:val="00FB0C51"/>
    <w:rsid w:val="00FB0E36"/>
    <w:rsid w:val="00FB29F5"/>
    <w:rsid w:val="00FB2AB1"/>
    <w:rsid w:val="00FB33D3"/>
    <w:rsid w:val="00FB36DE"/>
    <w:rsid w:val="00FB377F"/>
    <w:rsid w:val="00FB3DEF"/>
    <w:rsid w:val="00FB4241"/>
    <w:rsid w:val="00FB47CC"/>
    <w:rsid w:val="00FB4A8F"/>
    <w:rsid w:val="00FB53C6"/>
    <w:rsid w:val="00FB553A"/>
    <w:rsid w:val="00FB5EAB"/>
    <w:rsid w:val="00FB6733"/>
    <w:rsid w:val="00FB6BA8"/>
    <w:rsid w:val="00FC0218"/>
    <w:rsid w:val="00FC1CC8"/>
    <w:rsid w:val="00FC211F"/>
    <w:rsid w:val="00FC22D2"/>
    <w:rsid w:val="00FC267F"/>
    <w:rsid w:val="00FC276E"/>
    <w:rsid w:val="00FC2AD2"/>
    <w:rsid w:val="00FC2BAF"/>
    <w:rsid w:val="00FC2D64"/>
    <w:rsid w:val="00FC3C2E"/>
    <w:rsid w:val="00FC5969"/>
    <w:rsid w:val="00FC5CA8"/>
    <w:rsid w:val="00FC6373"/>
    <w:rsid w:val="00FC7086"/>
    <w:rsid w:val="00FC7B30"/>
    <w:rsid w:val="00FD020F"/>
    <w:rsid w:val="00FD038E"/>
    <w:rsid w:val="00FD06DC"/>
    <w:rsid w:val="00FD20BD"/>
    <w:rsid w:val="00FD26C3"/>
    <w:rsid w:val="00FD291A"/>
    <w:rsid w:val="00FD35AA"/>
    <w:rsid w:val="00FD3B84"/>
    <w:rsid w:val="00FD463D"/>
    <w:rsid w:val="00FD4C4C"/>
    <w:rsid w:val="00FD4E94"/>
    <w:rsid w:val="00FD503E"/>
    <w:rsid w:val="00FD58E6"/>
    <w:rsid w:val="00FD5F19"/>
    <w:rsid w:val="00FD663C"/>
    <w:rsid w:val="00FD6792"/>
    <w:rsid w:val="00FD7494"/>
    <w:rsid w:val="00FE07BE"/>
    <w:rsid w:val="00FE1A06"/>
    <w:rsid w:val="00FE265A"/>
    <w:rsid w:val="00FE2C52"/>
    <w:rsid w:val="00FE30C3"/>
    <w:rsid w:val="00FE4BB1"/>
    <w:rsid w:val="00FE5209"/>
    <w:rsid w:val="00FE5420"/>
    <w:rsid w:val="00FE55BE"/>
    <w:rsid w:val="00FE572D"/>
    <w:rsid w:val="00FE5B7D"/>
    <w:rsid w:val="00FE64B8"/>
    <w:rsid w:val="00FE6864"/>
    <w:rsid w:val="00FE7274"/>
    <w:rsid w:val="00FE7F44"/>
    <w:rsid w:val="00FF18E6"/>
    <w:rsid w:val="00FF2F1D"/>
    <w:rsid w:val="00FF363E"/>
    <w:rsid w:val="00FF44D6"/>
    <w:rsid w:val="00FF5C35"/>
    <w:rsid w:val="00FF6A7A"/>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DACA9-9E38-4FFA-A8E4-D9C03DC4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D4"/>
    <w:rPr>
      <w:sz w:val="24"/>
      <w:szCs w:val="24"/>
      <w:lang w:val="sl-SI" w:eastAsia="sl-SI"/>
    </w:rPr>
  </w:style>
  <w:style w:type="paragraph" w:styleId="Heading1">
    <w:name w:val="heading 1"/>
    <w:basedOn w:val="Normal"/>
    <w:next w:val="Normal"/>
    <w:link w:val="Heading1Char"/>
    <w:qFormat/>
    <w:rsid w:val="0071524C"/>
    <w:pPr>
      <w:keepNext/>
      <w:jc w:val="center"/>
      <w:outlineLvl w:val="0"/>
    </w:pPr>
    <w:rPr>
      <w:b/>
      <w:bCs/>
      <w:i/>
      <w:kern w:val="32"/>
      <w:szCs w:val="32"/>
    </w:rPr>
  </w:style>
  <w:style w:type="paragraph" w:styleId="Heading2">
    <w:name w:val="heading 2"/>
    <w:basedOn w:val="Normal"/>
    <w:next w:val="Normal"/>
    <w:link w:val="Heading2Char"/>
    <w:semiHidden/>
    <w:unhideWhenUsed/>
    <w:qFormat/>
    <w:rsid w:val="0096367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6367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1729"/>
    <w:rPr>
      <w:rFonts w:ascii="Tahoma" w:hAnsi="Tahoma" w:cs="Tahoma"/>
      <w:sz w:val="16"/>
      <w:szCs w:val="16"/>
    </w:rPr>
  </w:style>
  <w:style w:type="paragraph" w:styleId="Header">
    <w:name w:val="header"/>
    <w:basedOn w:val="Normal"/>
    <w:rsid w:val="00344B16"/>
    <w:pPr>
      <w:tabs>
        <w:tab w:val="center" w:pos="4320"/>
        <w:tab w:val="right" w:pos="8640"/>
      </w:tabs>
    </w:pPr>
  </w:style>
  <w:style w:type="character" w:styleId="PageNumber">
    <w:name w:val="page number"/>
    <w:basedOn w:val="DefaultParagraphFont"/>
    <w:rsid w:val="00344B16"/>
  </w:style>
  <w:style w:type="paragraph" w:styleId="ListBullet">
    <w:name w:val="List Bullet"/>
    <w:basedOn w:val="Normal"/>
    <w:rsid w:val="00EC44E7"/>
    <w:pPr>
      <w:numPr>
        <w:numId w:val="1"/>
      </w:numPr>
    </w:pPr>
  </w:style>
  <w:style w:type="paragraph" w:styleId="Footer">
    <w:name w:val="footer"/>
    <w:basedOn w:val="Normal"/>
    <w:rsid w:val="00031FDB"/>
    <w:pPr>
      <w:tabs>
        <w:tab w:val="center" w:pos="4320"/>
        <w:tab w:val="right" w:pos="8640"/>
      </w:tabs>
    </w:pPr>
  </w:style>
  <w:style w:type="character" w:styleId="Hyperlink">
    <w:name w:val="Hyperlink"/>
    <w:basedOn w:val="DefaultParagraphFont"/>
    <w:uiPriority w:val="99"/>
    <w:rsid w:val="00854670"/>
    <w:rPr>
      <w:color w:val="0000FF"/>
      <w:u w:val="single"/>
    </w:rPr>
  </w:style>
  <w:style w:type="paragraph" w:styleId="NormalWeb">
    <w:name w:val="Normal (Web)"/>
    <w:basedOn w:val="Normal"/>
    <w:rsid w:val="00C8373F"/>
    <w:pPr>
      <w:jc w:val="center"/>
    </w:pPr>
  </w:style>
  <w:style w:type="paragraph" w:customStyle="1" w:styleId="rvps1">
    <w:name w:val="rvps1"/>
    <w:basedOn w:val="Normal"/>
    <w:rsid w:val="00C8373F"/>
  </w:style>
  <w:style w:type="paragraph" w:customStyle="1" w:styleId="rvps5">
    <w:name w:val="rvps5"/>
    <w:basedOn w:val="Normal"/>
    <w:rsid w:val="00C8373F"/>
    <w:pPr>
      <w:ind w:left="200" w:hanging="200"/>
    </w:pPr>
  </w:style>
  <w:style w:type="character" w:customStyle="1" w:styleId="rvts2">
    <w:name w:val="rvts2"/>
    <w:basedOn w:val="DefaultParagraphFont"/>
    <w:rsid w:val="00C8373F"/>
    <w:rPr>
      <w:i/>
      <w:iCs/>
      <w:color w:val="000000"/>
      <w:sz w:val="20"/>
      <w:szCs w:val="20"/>
    </w:rPr>
  </w:style>
  <w:style w:type="character" w:customStyle="1" w:styleId="rvts3">
    <w:name w:val="rvts3"/>
    <w:basedOn w:val="DefaultParagraphFont"/>
    <w:rsid w:val="00C8373F"/>
    <w:rPr>
      <w:b w:val="0"/>
      <w:bCs w:val="0"/>
      <w:color w:val="000000"/>
      <w:sz w:val="20"/>
      <w:szCs w:val="20"/>
    </w:rPr>
  </w:style>
  <w:style w:type="paragraph" w:customStyle="1" w:styleId="Default">
    <w:name w:val="Default"/>
    <w:rsid w:val="00590464"/>
    <w:pPr>
      <w:autoSpaceDE w:val="0"/>
      <w:autoSpaceDN w:val="0"/>
      <w:adjustRightInd w:val="0"/>
    </w:pPr>
    <w:rPr>
      <w:color w:val="000000"/>
      <w:sz w:val="24"/>
      <w:szCs w:val="24"/>
    </w:rPr>
  </w:style>
  <w:style w:type="table" w:styleId="TableGrid">
    <w:name w:val="Table Grid"/>
    <w:basedOn w:val="TableNormal"/>
    <w:rsid w:val="00DB2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459ED"/>
    <w:rPr>
      <w:rFonts w:ascii="Calibri" w:hAnsi="Calibri"/>
      <w:sz w:val="22"/>
      <w:szCs w:val="22"/>
    </w:rPr>
  </w:style>
  <w:style w:type="character" w:customStyle="1" w:styleId="apple-converted-space">
    <w:name w:val="apple-converted-space"/>
    <w:basedOn w:val="DefaultParagraphFont"/>
    <w:rsid w:val="003E5108"/>
  </w:style>
  <w:style w:type="paragraph" w:styleId="ListParagraph">
    <w:name w:val="List Paragraph"/>
    <w:basedOn w:val="Normal"/>
    <w:uiPriority w:val="34"/>
    <w:qFormat/>
    <w:rsid w:val="008B74DD"/>
    <w:pPr>
      <w:ind w:left="720"/>
    </w:pPr>
  </w:style>
  <w:style w:type="character" w:styleId="Emphasis">
    <w:name w:val="Emphasis"/>
    <w:basedOn w:val="DefaultParagraphFont"/>
    <w:qFormat/>
    <w:rsid w:val="0032546F"/>
    <w:rPr>
      <w:rFonts w:ascii="Times New Roman" w:hAnsi="Times New Roman"/>
      <w:b/>
      <w:i/>
      <w:iCs/>
      <w:sz w:val="24"/>
    </w:rPr>
  </w:style>
  <w:style w:type="character" w:customStyle="1" w:styleId="Heading1Char">
    <w:name w:val="Heading 1 Char"/>
    <w:basedOn w:val="DefaultParagraphFont"/>
    <w:link w:val="Heading1"/>
    <w:rsid w:val="0071524C"/>
    <w:rPr>
      <w:b/>
      <w:bCs/>
      <w:i/>
      <w:kern w:val="32"/>
      <w:sz w:val="24"/>
      <w:szCs w:val="32"/>
      <w:lang w:val="sl-SI" w:eastAsia="sl-SI"/>
    </w:rPr>
  </w:style>
  <w:style w:type="paragraph" w:styleId="TOCHeading">
    <w:name w:val="TOC Heading"/>
    <w:basedOn w:val="Heading1"/>
    <w:next w:val="Normal"/>
    <w:uiPriority w:val="39"/>
    <w:semiHidden/>
    <w:unhideWhenUsed/>
    <w:qFormat/>
    <w:rsid w:val="00757DA9"/>
    <w:pPr>
      <w:keepLines/>
      <w:spacing w:before="48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757DA9"/>
    <w:pPr>
      <w:spacing w:before="120" w:after="120"/>
    </w:pPr>
    <w:rPr>
      <w:rFonts w:ascii="Calibri" w:hAnsi="Calibri" w:cs="Calibri"/>
      <w:b/>
      <w:bCs/>
      <w:caps/>
      <w:sz w:val="20"/>
      <w:szCs w:val="20"/>
    </w:rPr>
  </w:style>
  <w:style w:type="paragraph" w:styleId="TOC2">
    <w:name w:val="toc 2"/>
    <w:basedOn w:val="Normal"/>
    <w:next w:val="Normal"/>
    <w:autoRedefine/>
    <w:uiPriority w:val="39"/>
    <w:rsid w:val="0096367D"/>
    <w:pPr>
      <w:ind w:left="240"/>
    </w:pPr>
    <w:rPr>
      <w:rFonts w:ascii="Calibri" w:hAnsi="Calibri" w:cs="Calibri"/>
      <w:smallCaps/>
      <w:sz w:val="20"/>
      <w:szCs w:val="20"/>
    </w:rPr>
  </w:style>
  <w:style w:type="paragraph" w:styleId="TOC3">
    <w:name w:val="toc 3"/>
    <w:basedOn w:val="Normal"/>
    <w:next w:val="Normal"/>
    <w:autoRedefine/>
    <w:uiPriority w:val="39"/>
    <w:rsid w:val="0096367D"/>
    <w:pPr>
      <w:ind w:left="480"/>
    </w:pPr>
    <w:rPr>
      <w:rFonts w:ascii="Calibri" w:hAnsi="Calibri" w:cs="Calibri"/>
      <w:i/>
      <w:iCs/>
      <w:sz w:val="20"/>
      <w:szCs w:val="20"/>
    </w:rPr>
  </w:style>
  <w:style w:type="paragraph" w:styleId="TOC4">
    <w:name w:val="toc 4"/>
    <w:basedOn w:val="Normal"/>
    <w:next w:val="Normal"/>
    <w:autoRedefine/>
    <w:uiPriority w:val="39"/>
    <w:rsid w:val="0096367D"/>
    <w:pPr>
      <w:ind w:left="720"/>
    </w:pPr>
    <w:rPr>
      <w:rFonts w:ascii="Calibri" w:hAnsi="Calibri" w:cs="Calibri"/>
      <w:sz w:val="18"/>
      <w:szCs w:val="18"/>
    </w:rPr>
  </w:style>
  <w:style w:type="paragraph" w:styleId="TOC5">
    <w:name w:val="toc 5"/>
    <w:basedOn w:val="Normal"/>
    <w:next w:val="Normal"/>
    <w:autoRedefine/>
    <w:uiPriority w:val="39"/>
    <w:rsid w:val="0096367D"/>
    <w:pPr>
      <w:ind w:left="960"/>
    </w:pPr>
    <w:rPr>
      <w:rFonts w:ascii="Calibri" w:hAnsi="Calibri" w:cs="Calibri"/>
      <w:sz w:val="18"/>
      <w:szCs w:val="18"/>
    </w:rPr>
  </w:style>
  <w:style w:type="paragraph" w:styleId="TOC6">
    <w:name w:val="toc 6"/>
    <w:basedOn w:val="Normal"/>
    <w:next w:val="Normal"/>
    <w:autoRedefine/>
    <w:uiPriority w:val="39"/>
    <w:rsid w:val="0096367D"/>
    <w:pPr>
      <w:ind w:left="1200"/>
    </w:pPr>
    <w:rPr>
      <w:rFonts w:ascii="Calibri" w:hAnsi="Calibri" w:cs="Calibri"/>
      <w:sz w:val="18"/>
      <w:szCs w:val="18"/>
    </w:rPr>
  </w:style>
  <w:style w:type="paragraph" w:styleId="TOC7">
    <w:name w:val="toc 7"/>
    <w:basedOn w:val="Normal"/>
    <w:next w:val="Normal"/>
    <w:autoRedefine/>
    <w:uiPriority w:val="39"/>
    <w:rsid w:val="0096367D"/>
    <w:pPr>
      <w:ind w:left="1440"/>
    </w:pPr>
    <w:rPr>
      <w:rFonts w:ascii="Calibri" w:hAnsi="Calibri" w:cs="Calibri"/>
      <w:sz w:val="18"/>
      <w:szCs w:val="18"/>
    </w:rPr>
  </w:style>
  <w:style w:type="paragraph" w:styleId="TOC8">
    <w:name w:val="toc 8"/>
    <w:basedOn w:val="Normal"/>
    <w:next w:val="Normal"/>
    <w:autoRedefine/>
    <w:uiPriority w:val="39"/>
    <w:rsid w:val="0096367D"/>
    <w:pPr>
      <w:ind w:left="1680"/>
    </w:pPr>
    <w:rPr>
      <w:rFonts w:ascii="Calibri" w:hAnsi="Calibri" w:cs="Calibri"/>
      <w:sz w:val="18"/>
      <w:szCs w:val="18"/>
    </w:rPr>
  </w:style>
  <w:style w:type="paragraph" w:styleId="TOC9">
    <w:name w:val="toc 9"/>
    <w:basedOn w:val="Normal"/>
    <w:next w:val="Normal"/>
    <w:autoRedefine/>
    <w:uiPriority w:val="39"/>
    <w:rsid w:val="0096367D"/>
    <w:pPr>
      <w:ind w:left="1920"/>
    </w:pPr>
    <w:rPr>
      <w:rFonts w:ascii="Calibri" w:hAnsi="Calibri" w:cs="Calibri"/>
      <w:sz w:val="18"/>
      <w:szCs w:val="18"/>
    </w:rPr>
  </w:style>
  <w:style w:type="character" w:customStyle="1" w:styleId="Heading2Char">
    <w:name w:val="Heading 2 Char"/>
    <w:basedOn w:val="DefaultParagraphFont"/>
    <w:link w:val="Heading2"/>
    <w:semiHidden/>
    <w:rsid w:val="0096367D"/>
    <w:rPr>
      <w:rFonts w:ascii="Cambria" w:eastAsia="Times New Roman" w:hAnsi="Cambria" w:cs="Times New Roman"/>
      <w:b/>
      <w:bCs/>
      <w:i/>
      <w:iCs/>
      <w:sz w:val="28"/>
      <w:szCs w:val="28"/>
      <w:lang w:val="sl-SI" w:eastAsia="sl-SI"/>
    </w:rPr>
  </w:style>
  <w:style w:type="character" w:customStyle="1" w:styleId="Heading3Char">
    <w:name w:val="Heading 3 Char"/>
    <w:basedOn w:val="DefaultParagraphFont"/>
    <w:link w:val="Heading3"/>
    <w:semiHidden/>
    <w:rsid w:val="0096367D"/>
    <w:rPr>
      <w:rFonts w:ascii="Cambria" w:eastAsia="Times New Roman" w:hAnsi="Cambria" w:cs="Times New Roman"/>
      <w:b/>
      <w:bCs/>
      <w:sz w:val="26"/>
      <w:szCs w:val="2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3480">
      <w:bodyDiv w:val="1"/>
      <w:marLeft w:val="0"/>
      <w:marRight w:val="0"/>
      <w:marTop w:val="0"/>
      <w:marBottom w:val="0"/>
      <w:divBdr>
        <w:top w:val="none" w:sz="0" w:space="0" w:color="auto"/>
        <w:left w:val="none" w:sz="0" w:space="0" w:color="auto"/>
        <w:bottom w:val="none" w:sz="0" w:space="0" w:color="auto"/>
        <w:right w:val="none" w:sz="0" w:space="0" w:color="auto"/>
      </w:divBdr>
    </w:div>
    <w:div w:id="173690946">
      <w:bodyDiv w:val="1"/>
      <w:marLeft w:val="0"/>
      <w:marRight w:val="0"/>
      <w:marTop w:val="0"/>
      <w:marBottom w:val="0"/>
      <w:divBdr>
        <w:top w:val="none" w:sz="0" w:space="0" w:color="auto"/>
        <w:left w:val="none" w:sz="0" w:space="0" w:color="auto"/>
        <w:bottom w:val="none" w:sz="0" w:space="0" w:color="auto"/>
        <w:right w:val="none" w:sz="0" w:space="0" w:color="auto"/>
      </w:divBdr>
      <w:divsChild>
        <w:div w:id="1141389533">
          <w:marLeft w:val="-5000"/>
          <w:marRight w:val="0"/>
          <w:marTop w:val="0"/>
          <w:marBottom w:val="0"/>
          <w:divBdr>
            <w:top w:val="single" w:sz="4" w:space="0" w:color="DDDDDD"/>
            <w:left w:val="single" w:sz="4" w:space="0" w:color="DDDDDD"/>
            <w:bottom w:val="single" w:sz="4" w:space="0" w:color="DDDDDD"/>
            <w:right w:val="single" w:sz="4" w:space="0" w:color="DDDDDD"/>
          </w:divBdr>
          <w:divsChild>
            <w:div w:id="1238049593">
              <w:marLeft w:val="0"/>
              <w:marRight w:val="0"/>
              <w:marTop w:val="0"/>
              <w:marBottom w:val="0"/>
              <w:divBdr>
                <w:top w:val="none" w:sz="0" w:space="0" w:color="auto"/>
                <w:left w:val="none" w:sz="0" w:space="0" w:color="auto"/>
                <w:bottom w:val="none" w:sz="0" w:space="0" w:color="auto"/>
                <w:right w:val="none" w:sz="0" w:space="0" w:color="auto"/>
              </w:divBdr>
              <w:divsChild>
                <w:div w:id="1220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0364">
      <w:bodyDiv w:val="1"/>
      <w:marLeft w:val="0"/>
      <w:marRight w:val="0"/>
      <w:marTop w:val="0"/>
      <w:marBottom w:val="0"/>
      <w:divBdr>
        <w:top w:val="none" w:sz="0" w:space="0" w:color="auto"/>
        <w:left w:val="none" w:sz="0" w:space="0" w:color="auto"/>
        <w:bottom w:val="none" w:sz="0" w:space="0" w:color="auto"/>
        <w:right w:val="none" w:sz="0" w:space="0" w:color="auto"/>
      </w:divBdr>
    </w:div>
    <w:div w:id="401568872">
      <w:bodyDiv w:val="1"/>
      <w:marLeft w:val="0"/>
      <w:marRight w:val="0"/>
      <w:marTop w:val="0"/>
      <w:marBottom w:val="0"/>
      <w:divBdr>
        <w:top w:val="none" w:sz="0" w:space="0" w:color="auto"/>
        <w:left w:val="none" w:sz="0" w:space="0" w:color="auto"/>
        <w:bottom w:val="none" w:sz="0" w:space="0" w:color="auto"/>
        <w:right w:val="none" w:sz="0" w:space="0" w:color="auto"/>
      </w:divBdr>
    </w:div>
    <w:div w:id="939989581">
      <w:bodyDiv w:val="1"/>
      <w:marLeft w:val="0"/>
      <w:marRight w:val="0"/>
      <w:marTop w:val="0"/>
      <w:marBottom w:val="0"/>
      <w:divBdr>
        <w:top w:val="none" w:sz="0" w:space="0" w:color="auto"/>
        <w:left w:val="none" w:sz="0" w:space="0" w:color="auto"/>
        <w:bottom w:val="none" w:sz="0" w:space="0" w:color="auto"/>
        <w:right w:val="none" w:sz="0" w:space="0" w:color="auto"/>
      </w:divBdr>
    </w:div>
    <w:div w:id="987981639">
      <w:bodyDiv w:val="1"/>
      <w:marLeft w:val="0"/>
      <w:marRight w:val="0"/>
      <w:marTop w:val="0"/>
      <w:marBottom w:val="0"/>
      <w:divBdr>
        <w:top w:val="none" w:sz="0" w:space="0" w:color="auto"/>
        <w:left w:val="none" w:sz="0" w:space="0" w:color="auto"/>
        <w:bottom w:val="none" w:sz="0" w:space="0" w:color="auto"/>
        <w:right w:val="none" w:sz="0" w:space="0" w:color="auto"/>
      </w:divBdr>
    </w:div>
    <w:div w:id="1245922240">
      <w:bodyDiv w:val="1"/>
      <w:marLeft w:val="0"/>
      <w:marRight w:val="0"/>
      <w:marTop w:val="0"/>
      <w:marBottom w:val="0"/>
      <w:divBdr>
        <w:top w:val="none" w:sz="0" w:space="0" w:color="auto"/>
        <w:left w:val="none" w:sz="0" w:space="0" w:color="auto"/>
        <w:bottom w:val="none" w:sz="0" w:space="0" w:color="auto"/>
        <w:right w:val="none" w:sz="0" w:space="0" w:color="auto"/>
      </w:divBdr>
      <w:divsChild>
        <w:div w:id="1381594002">
          <w:marLeft w:val="-5000"/>
          <w:marRight w:val="0"/>
          <w:marTop w:val="0"/>
          <w:marBottom w:val="0"/>
          <w:divBdr>
            <w:top w:val="single" w:sz="4" w:space="0" w:color="DDDDDD"/>
            <w:left w:val="single" w:sz="4" w:space="0" w:color="DDDDDD"/>
            <w:bottom w:val="single" w:sz="4" w:space="0" w:color="DDDDDD"/>
            <w:right w:val="single" w:sz="4" w:space="0" w:color="DDDDDD"/>
          </w:divBdr>
          <w:divsChild>
            <w:div w:id="634869381">
              <w:marLeft w:val="0"/>
              <w:marRight w:val="0"/>
              <w:marTop w:val="0"/>
              <w:marBottom w:val="0"/>
              <w:divBdr>
                <w:top w:val="none" w:sz="0" w:space="0" w:color="auto"/>
                <w:left w:val="none" w:sz="0" w:space="0" w:color="auto"/>
                <w:bottom w:val="none" w:sz="0" w:space="0" w:color="auto"/>
                <w:right w:val="none" w:sz="0" w:space="0" w:color="auto"/>
              </w:divBdr>
              <w:divsChild>
                <w:div w:id="602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7015">
      <w:bodyDiv w:val="1"/>
      <w:marLeft w:val="0"/>
      <w:marRight w:val="0"/>
      <w:marTop w:val="0"/>
      <w:marBottom w:val="0"/>
      <w:divBdr>
        <w:top w:val="none" w:sz="0" w:space="0" w:color="auto"/>
        <w:left w:val="none" w:sz="0" w:space="0" w:color="auto"/>
        <w:bottom w:val="none" w:sz="0" w:space="0" w:color="auto"/>
        <w:right w:val="none" w:sz="0" w:space="0" w:color="auto"/>
      </w:divBdr>
    </w:div>
    <w:div w:id="15067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46A0-C552-48ED-87E5-7C01CC3D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54</Pages>
  <Words>15574</Words>
  <Characters>88777</Characters>
  <Application>Microsoft Office Word</Application>
  <DocSecurity>0</DocSecurity>
  <Lines>739</Lines>
  <Paragraphs>208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OJT</Company>
  <LinksUpToDate>false</LinksUpToDate>
  <CharactersWithSpaces>104143</CharactersWithSpaces>
  <SharedDoc>false</SharedDoc>
  <HLinks>
    <vt:vector size="132" baseType="variant">
      <vt:variant>
        <vt:i4>1638451</vt:i4>
      </vt:variant>
      <vt:variant>
        <vt:i4>128</vt:i4>
      </vt:variant>
      <vt:variant>
        <vt:i4>0</vt:i4>
      </vt:variant>
      <vt:variant>
        <vt:i4>5</vt:i4>
      </vt:variant>
      <vt:variant>
        <vt:lpwstr/>
      </vt:variant>
      <vt:variant>
        <vt:lpwstr>_Toc520451392</vt:lpwstr>
      </vt:variant>
      <vt:variant>
        <vt:i4>1638451</vt:i4>
      </vt:variant>
      <vt:variant>
        <vt:i4>122</vt:i4>
      </vt:variant>
      <vt:variant>
        <vt:i4>0</vt:i4>
      </vt:variant>
      <vt:variant>
        <vt:i4>5</vt:i4>
      </vt:variant>
      <vt:variant>
        <vt:lpwstr/>
      </vt:variant>
      <vt:variant>
        <vt:lpwstr>_Toc520451391</vt:lpwstr>
      </vt:variant>
      <vt:variant>
        <vt:i4>1638451</vt:i4>
      </vt:variant>
      <vt:variant>
        <vt:i4>116</vt:i4>
      </vt:variant>
      <vt:variant>
        <vt:i4>0</vt:i4>
      </vt:variant>
      <vt:variant>
        <vt:i4>5</vt:i4>
      </vt:variant>
      <vt:variant>
        <vt:lpwstr/>
      </vt:variant>
      <vt:variant>
        <vt:lpwstr>_Toc520451390</vt:lpwstr>
      </vt:variant>
      <vt:variant>
        <vt:i4>1572915</vt:i4>
      </vt:variant>
      <vt:variant>
        <vt:i4>110</vt:i4>
      </vt:variant>
      <vt:variant>
        <vt:i4>0</vt:i4>
      </vt:variant>
      <vt:variant>
        <vt:i4>5</vt:i4>
      </vt:variant>
      <vt:variant>
        <vt:lpwstr/>
      </vt:variant>
      <vt:variant>
        <vt:lpwstr>_Toc520451389</vt:lpwstr>
      </vt:variant>
      <vt:variant>
        <vt:i4>1572915</vt:i4>
      </vt:variant>
      <vt:variant>
        <vt:i4>104</vt:i4>
      </vt:variant>
      <vt:variant>
        <vt:i4>0</vt:i4>
      </vt:variant>
      <vt:variant>
        <vt:i4>5</vt:i4>
      </vt:variant>
      <vt:variant>
        <vt:lpwstr/>
      </vt:variant>
      <vt:variant>
        <vt:lpwstr>_Toc520451388</vt:lpwstr>
      </vt:variant>
      <vt:variant>
        <vt:i4>1572915</vt:i4>
      </vt:variant>
      <vt:variant>
        <vt:i4>98</vt:i4>
      </vt:variant>
      <vt:variant>
        <vt:i4>0</vt:i4>
      </vt:variant>
      <vt:variant>
        <vt:i4>5</vt:i4>
      </vt:variant>
      <vt:variant>
        <vt:lpwstr/>
      </vt:variant>
      <vt:variant>
        <vt:lpwstr>_Toc520451387</vt:lpwstr>
      </vt:variant>
      <vt:variant>
        <vt:i4>1114163</vt:i4>
      </vt:variant>
      <vt:variant>
        <vt:i4>92</vt:i4>
      </vt:variant>
      <vt:variant>
        <vt:i4>0</vt:i4>
      </vt:variant>
      <vt:variant>
        <vt:i4>5</vt:i4>
      </vt:variant>
      <vt:variant>
        <vt:lpwstr/>
      </vt:variant>
      <vt:variant>
        <vt:lpwstr>_Toc520451311</vt:lpwstr>
      </vt:variant>
      <vt:variant>
        <vt:i4>1114163</vt:i4>
      </vt:variant>
      <vt:variant>
        <vt:i4>86</vt:i4>
      </vt:variant>
      <vt:variant>
        <vt:i4>0</vt:i4>
      </vt:variant>
      <vt:variant>
        <vt:i4>5</vt:i4>
      </vt:variant>
      <vt:variant>
        <vt:lpwstr/>
      </vt:variant>
      <vt:variant>
        <vt:lpwstr>_Toc520451310</vt:lpwstr>
      </vt:variant>
      <vt:variant>
        <vt:i4>1048627</vt:i4>
      </vt:variant>
      <vt:variant>
        <vt:i4>80</vt:i4>
      </vt:variant>
      <vt:variant>
        <vt:i4>0</vt:i4>
      </vt:variant>
      <vt:variant>
        <vt:i4>5</vt:i4>
      </vt:variant>
      <vt:variant>
        <vt:lpwstr/>
      </vt:variant>
      <vt:variant>
        <vt:lpwstr>_Toc520451309</vt:lpwstr>
      </vt:variant>
      <vt:variant>
        <vt:i4>1048627</vt:i4>
      </vt:variant>
      <vt:variant>
        <vt:i4>74</vt:i4>
      </vt:variant>
      <vt:variant>
        <vt:i4>0</vt:i4>
      </vt:variant>
      <vt:variant>
        <vt:i4>5</vt:i4>
      </vt:variant>
      <vt:variant>
        <vt:lpwstr/>
      </vt:variant>
      <vt:variant>
        <vt:lpwstr>_Toc520451308</vt:lpwstr>
      </vt:variant>
      <vt:variant>
        <vt:i4>1048627</vt:i4>
      </vt:variant>
      <vt:variant>
        <vt:i4>68</vt:i4>
      </vt:variant>
      <vt:variant>
        <vt:i4>0</vt:i4>
      </vt:variant>
      <vt:variant>
        <vt:i4>5</vt:i4>
      </vt:variant>
      <vt:variant>
        <vt:lpwstr/>
      </vt:variant>
      <vt:variant>
        <vt:lpwstr>_Toc520451307</vt:lpwstr>
      </vt:variant>
      <vt:variant>
        <vt:i4>1048627</vt:i4>
      </vt:variant>
      <vt:variant>
        <vt:i4>62</vt:i4>
      </vt:variant>
      <vt:variant>
        <vt:i4>0</vt:i4>
      </vt:variant>
      <vt:variant>
        <vt:i4>5</vt:i4>
      </vt:variant>
      <vt:variant>
        <vt:lpwstr/>
      </vt:variant>
      <vt:variant>
        <vt:lpwstr>_Toc520451306</vt:lpwstr>
      </vt:variant>
      <vt:variant>
        <vt:i4>1048627</vt:i4>
      </vt:variant>
      <vt:variant>
        <vt:i4>56</vt:i4>
      </vt:variant>
      <vt:variant>
        <vt:i4>0</vt:i4>
      </vt:variant>
      <vt:variant>
        <vt:i4>5</vt:i4>
      </vt:variant>
      <vt:variant>
        <vt:lpwstr/>
      </vt:variant>
      <vt:variant>
        <vt:lpwstr>_Toc520451305</vt:lpwstr>
      </vt:variant>
      <vt:variant>
        <vt:i4>1048627</vt:i4>
      </vt:variant>
      <vt:variant>
        <vt:i4>50</vt:i4>
      </vt:variant>
      <vt:variant>
        <vt:i4>0</vt:i4>
      </vt:variant>
      <vt:variant>
        <vt:i4>5</vt:i4>
      </vt:variant>
      <vt:variant>
        <vt:lpwstr/>
      </vt:variant>
      <vt:variant>
        <vt:lpwstr>_Toc520451304</vt:lpwstr>
      </vt:variant>
      <vt:variant>
        <vt:i4>1048627</vt:i4>
      </vt:variant>
      <vt:variant>
        <vt:i4>44</vt:i4>
      </vt:variant>
      <vt:variant>
        <vt:i4>0</vt:i4>
      </vt:variant>
      <vt:variant>
        <vt:i4>5</vt:i4>
      </vt:variant>
      <vt:variant>
        <vt:lpwstr/>
      </vt:variant>
      <vt:variant>
        <vt:lpwstr>_Toc520451303</vt:lpwstr>
      </vt:variant>
      <vt:variant>
        <vt:i4>1048627</vt:i4>
      </vt:variant>
      <vt:variant>
        <vt:i4>38</vt:i4>
      </vt:variant>
      <vt:variant>
        <vt:i4>0</vt:i4>
      </vt:variant>
      <vt:variant>
        <vt:i4>5</vt:i4>
      </vt:variant>
      <vt:variant>
        <vt:lpwstr/>
      </vt:variant>
      <vt:variant>
        <vt:lpwstr>_Toc520451302</vt:lpwstr>
      </vt:variant>
      <vt:variant>
        <vt:i4>1048627</vt:i4>
      </vt:variant>
      <vt:variant>
        <vt:i4>32</vt:i4>
      </vt:variant>
      <vt:variant>
        <vt:i4>0</vt:i4>
      </vt:variant>
      <vt:variant>
        <vt:i4>5</vt:i4>
      </vt:variant>
      <vt:variant>
        <vt:lpwstr/>
      </vt:variant>
      <vt:variant>
        <vt:lpwstr>_Toc520451301</vt:lpwstr>
      </vt:variant>
      <vt:variant>
        <vt:i4>1048627</vt:i4>
      </vt:variant>
      <vt:variant>
        <vt:i4>26</vt:i4>
      </vt:variant>
      <vt:variant>
        <vt:i4>0</vt:i4>
      </vt:variant>
      <vt:variant>
        <vt:i4>5</vt:i4>
      </vt:variant>
      <vt:variant>
        <vt:lpwstr/>
      </vt:variant>
      <vt:variant>
        <vt:lpwstr>_Toc520451300</vt:lpwstr>
      </vt:variant>
      <vt:variant>
        <vt:i4>1638450</vt:i4>
      </vt:variant>
      <vt:variant>
        <vt:i4>20</vt:i4>
      </vt:variant>
      <vt:variant>
        <vt:i4>0</vt:i4>
      </vt:variant>
      <vt:variant>
        <vt:i4>5</vt:i4>
      </vt:variant>
      <vt:variant>
        <vt:lpwstr/>
      </vt:variant>
      <vt:variant>
        <vt:lpwstr>_Toc520451299</vt:lpwstr>
      </vt:variant>
      <vt:variant>
        <vt:i4>1638450</vt:i4>
      </vt:variant>
      <vt:variant>
        <vt:i4>14</vt:i4>
      </vt:variant>
      <vt:variant>
        <vt:i4>0</vt:i4>
      </vt:variant>
      <vt:variant>
        <vt:i4>5</vt:i4>
      </vt:variant>
      <vt:variant>
        <vt:lpwstr/>
      </vt:variant>
      <vt:variant>
        <vt:lpwstr>_Toc520451296</vt:lpwstr>
      </vt:variant>
      <vt:variant>
        <vt:i4>1638450</vt:i4>
      </vt:variant>
      <vt:variant>
        <vt:i4>8</vt:i4>
      </vt:variant>
      <vt:variant>
        <vt:i4>0</vt:i4>
      </vt:variant>
      <vt:variant>
        <vt:i4>5</vt:i4>
      </vt:variant>
      <vt:variant>
        <vt:lpwstr/>
      </vt:variant>
      <vt:variant>
        <vt:lpwstr>_Toc520451295</vt:lpwstr>
      </vt:variant>
      <vt:variant>
        <vt:i4>1638450</vt:i4>
      </vt:variant>
      <vt:variant>
        <vt:i4>2</vt:i4>
      </vt:variant>
      <vt:variant>
        <vt:i4>0</vt:i4>
      </vt:variant>
      <vt:variant>
        <vt:i4>5</vt:i4>
      </vt:variant>
      <vt:variant>
        <vt:lpwstr/>
      </vt:variant>
      <vt:variant>
        <vt:lpwstr>_Toc520451294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dc:creator>
  <cp:lastModifiedBy>Jelena Tomović</cp:lastModifiedBy>
  <cp:revision>63</cp:revision>
  <cp:lastPrinted>2021-12-22T08:38:00Z</cp:lastPrinted>
  <dcterms:created xsi:type="dcterms:W3CDTF">2021-12-22T08:43:00Z</dcterms:created>
  <dcterms:modified xsi:type="dcterms:W3CDTF">2021-12-29T07:19:00Z</dcterms:modified>
</cp:coreProperties>
</file>