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560" w:rsidRDefault="00384560" w:rsidP="00384560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sz w:val="24"/>
          <w:szCs w:val="20"/>
          <w:lang w:val="sr-Cyrl-RS" w:eastAsia="sr-Latn-CS"/>
        </w:rPr>
      </w:pPr>
      <w:r>
        <w:rPr>
          <w:rFonts w:ascii="Times New Roman" w:eastAsia="Lucida Sans Unicode" w:hAnsi="Times New Roman" w:cs="Times New Roman"/>
          <w:b/>
          <w:sz w:val="24"/>
          <w:szCs w:val="20"/>
          <w:lang w:val="sr-Cyrl-RS" w:eastAsia="sr-Latn-CS"/>
        </w:rPr>
        <w:t>База питања за тестирање опште функционалне компетенције – Виши тужилачки сарадник</w:t>
      </w:r>
    </w:p>
    <w:p w:rsid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val="sr-Cyrl-RS" w:eastAsia="sr-Latn-CS"/>
        </w:rPr>
        <w:t>1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Важећи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Републике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Србије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донет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а) 1990.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године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2006.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године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2010.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године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2.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Република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Србија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важећем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дефинисана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као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: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српског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народа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грађана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њој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живе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српског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народа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грађана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њој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живе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3.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После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највиши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општи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правни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потврђени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међународни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уговори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уредбе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4.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доноси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Народна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скупштина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председникРепублике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5.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ступања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снагу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морају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објавити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: а)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сајту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Народне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скупштине</w:t>
      </w:r>
      <w:proofErr w:type="spellEnd"/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б) у „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гласнику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Републике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proofErr w:type="gram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Србије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“ в</w:t>
      </w:r>
      <w:proofErr w:type="gram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)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средствима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обавештавања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6.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одредбе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истог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степена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општости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сукобу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уређују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исто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питање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различит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начин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чему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један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њих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донет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2015.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године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а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2018.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године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примениће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старији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јер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раније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донет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новији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томе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ће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морати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одлучи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Народна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скупштина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7.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Када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постоје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општији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lex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generalis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посебан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lex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specialis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истој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области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пример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уређује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општи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управни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поступак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уређује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поступак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одређеној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врсти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управних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ствари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нпр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царински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поступак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најпре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ће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применити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општији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јер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системског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карактера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посебан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ниједан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8. О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несагласности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као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подзаконских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аката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одлучује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Народна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скупштина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Врховни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сваки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питање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постави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9.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Подзаконски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општи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Републици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Србији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морају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бити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сагласности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Уставом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потврђеним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међународним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уговором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општеприхваћеним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начелима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међународног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уредбама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10.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Републици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Србији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службеној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употреби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српски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језик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ћирилично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писмо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српски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језик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ћирилично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писмо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а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латинично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писмо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складу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српски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језик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ћирилично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писмо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језици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писма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националних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мањина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складу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11.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Владавина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најпре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значи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првенство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односу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политику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повиновање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обавезу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потчињавају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законодавцу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12.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Референдум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народна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иницијатива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као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облици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непосредног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учешћа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грађана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вршењу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власти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могући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само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нивоу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покрајинском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локалном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нивоу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само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локалном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(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општинском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градском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нивоу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)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13.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Листа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људских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мањинска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зајемчених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може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бити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проширена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увођењем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нових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познаје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следећи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начин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путем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потврђеног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међународног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уговора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путем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потврђеног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међународног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уговора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доношењем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само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путем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доношења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амандмана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(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тј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.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изменама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допунама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)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14.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Пословна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способност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способност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самосталног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одлучивања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својим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обавезама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стиче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пунолетством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Лица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пунолетна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могу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поступку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пред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самостално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предузимају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процесне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радње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изузев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када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пословна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способност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одузета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ограничена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одлуком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надлежног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одлуком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надлежног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центра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социјални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одлуком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надлежног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општинског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15.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Најнижи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опште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надлежности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Републици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Србији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јесте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основни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општински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прекршајни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16.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Најважнији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европски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документ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људским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јесте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Декларација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људским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правима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Европска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конвенција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заштиту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људских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основних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слобода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Европска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социјална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повеља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17. 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Грађанин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Републике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Србије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може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обратити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Европском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људска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заштите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свог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пошто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искористи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средства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заштиту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домаћим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судовима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искористи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средства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заштиту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домаћим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укључујући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жалбу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судом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18.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Чланови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политичких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странака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могу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бити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тужиоци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Заштитник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грађана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припадници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полиције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војске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лица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одреди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lastRenderedPageBreak/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тужиоци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носиоци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функција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19.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Систем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организације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власти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Републици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Србији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одређује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односима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између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носилаца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законодавне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извршне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власти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припада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типу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полупредседничког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система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парламентарног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система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председничког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система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20.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Републику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Србију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представља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земљи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иностранству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председник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председник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Републике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председник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председник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Републике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21.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Спољну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унутрашњу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политику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Републике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Србије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утврђује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води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Народна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скупштина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председник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Републике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22.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Монетарну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политику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политику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курса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динара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води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Народна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банка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Србије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свака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пословна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банка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23.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Највиши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ревизије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јавних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средстава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Републици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Србији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: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Народна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банка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Србије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ревизорска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институција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Народна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скупштина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24.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Поступак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јавних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набавки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дужни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спроводе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корисници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средстава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власти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lastRenderedPageBreak/>
        <w:t xml:space="preserve">25.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Предмет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јавних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набавки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добра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услуге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уступање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радова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покретне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непокретне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ствари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куповина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лизинг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закуп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добара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26.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извршавању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прописа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општих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аката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решавају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управним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стварима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тако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што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доносе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појединачне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акте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одлучују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обавезама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правним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интересима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странака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Општи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назив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акте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управни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одлуке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решења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сагласности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27.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решавају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стварима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правилима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општег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посебног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поступка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грађанског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поступка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судског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поступка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28.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Против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првостепеног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решења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другог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странка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може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изјавити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жалбу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осим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када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жалба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изричито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искључена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), а о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жалби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ће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тада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решавати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надлежни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другостепени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донео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првостепено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решење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29.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Странка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задовољна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решењем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донетим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њеној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жалби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може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поднети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жалбу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поднети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нову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жалбу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другостепеном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поднети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тужбу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30.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Када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донесе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никакво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решење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законском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року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њему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обавести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странку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а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поступак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покренут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захтевом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странке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ситуација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назива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lastRenderedPageBreak/>
        <w:t>а) „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ћутање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proofErr w:type="gram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“</w:t>
      </w:r>
      <w:proofErr w:type="gram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б) „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пропуштање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proofErr w:type="gram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рока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“ б</w:t>
      </w:r>
      <w:proofErr w:type="gram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) „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немар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“</w:t>
      </w: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31.Уговори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када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предвиђено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закључују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приватним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лицима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странкама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називају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концесиони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уговори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уговори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уговори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јавно-приватном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партнерству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32.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извршавању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прописа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аката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предузимају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одређене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материјалне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акте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односно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врше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(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без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доношења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аката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),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какве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документовање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примање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изјава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пружање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информација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а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међу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њима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непосредне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физичке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принуде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.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последње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могу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предузимају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само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овлашћени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а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посебно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полиција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пореска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полиција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комунална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33.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Евиденције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личним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стањима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грађана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збирке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података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прописане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води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овлашћени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субјекти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називају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матичне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књиге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евиденције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збирке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личних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података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34.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основу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података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евиденција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овлашћени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субјекти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издају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уверења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исправе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уверења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решења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35.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Министре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именује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разрешава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председник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Народна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скупштина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36.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заштиту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имовинских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интереса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Републике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Србије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и, с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тим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lastRenderedPageBreak/>
        <w:t>вези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заступање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надлежно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правобранилаштво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Републичко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тужилаштво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министарство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надлежно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послове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финансија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37.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Систематизацијом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утврђује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број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места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извршилаца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описи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послова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места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посебни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услови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обављање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послова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распоред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послова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задатака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унутрашње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организационе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јединице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извршиоце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систем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обављања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послова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задатака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38.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Основни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облик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коме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организују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покрајински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АП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Војводини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јесу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покрајинска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министарства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покрајински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секретаријати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покрајински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заводи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39.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општинске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градске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било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јединствене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било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поједине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области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руководи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секретар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општине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односно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града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начелник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председник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општине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односно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градоначелник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40.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Извршну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функцију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општинама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градовима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врше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председник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општине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општинско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веће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односно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градоначелник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градско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веће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председник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општине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градоначелник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општинско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веће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челу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председником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општине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односно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градско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веће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челу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градоначелником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41.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Локални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омбудсман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контролише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општинске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градске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штити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грађана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повреда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нанесених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локалних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а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његово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оснивање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обавезно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факултативно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42.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уставном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начелу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поделе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власти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уређење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власти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почива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подели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власти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proofErr w:type="gram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:</w:t>
      </w:r>
      <w:proofErr w:type="gram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proofErr w:type="gram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А)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законодавну</w:t>
      </w:r>
      <w:proofErr w:type="spellEnd"/>
      <w:proofErr w:type="gram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извршну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судску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полицијску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законодавну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извршну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судску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законодавну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извршну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val="sr-Cyrl-RS"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43.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уставном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начелу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поделе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власти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уређење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власти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почива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подели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власти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н</w:t>
      </w:r>
      <w:r w:rsidRPr="00384560">
        <w:rPr>
          <w:rFonts w:ascii="Times New Roman" w:eastAsia="Lucida Sans Unicode" w:hAnsi="Times New Roman" w:cs="Times New Roman"/>
          <w:b/>
          <w:sz w:val="24"/>
          <w:szCs w:val="20"/>
          <w:lang w:val="sr-Cyrl-RS" w:eastAsia="sr-Latn-CS"/>
        </w:rPr>
        <w:t>а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законодавну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извршну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судску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чинили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посебну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четврту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власт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(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власт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)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чинили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део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извршне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чији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носилац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чинили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представљају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власти</w:t>
      </w:r>
      <w:proofErr w:type="spellEnd"/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44.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уставног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начела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владавине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поред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обавеза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поштовање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људских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поделе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власти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забрана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утицања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судове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слободно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изјашњавање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бирача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посебно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произлази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обавеза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повинују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Повиновање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односно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везаност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значи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вршење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послова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само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границама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(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тј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.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оквиру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основу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тј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.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правилима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беспоговорно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спровођење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налога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виших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давање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првенства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заштити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интереса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утврђеног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приватним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интересима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45.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Законитост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коначних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појединачних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аката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одлучује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обавези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заснованом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интересу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подлеже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преиспитивању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пред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судом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надлежности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спору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осим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предвиђена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другачија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судска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заштита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46.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односу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начело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законитости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члан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5.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lastRenderedPageBreak/>
        <w:t>државним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службеницима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значи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дужност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поступања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складу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прописом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правилима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струке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дужност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поступања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складу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дужност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понашања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складу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прописом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47. О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уставној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обавези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Републике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Србије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штити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интересе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својих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држављана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иностранству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стара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првенствено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министарство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надлежно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спољне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послове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сваки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оквиру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делокруга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надлежан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послове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дијаспоре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48.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јемчи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равноправност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полова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а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пружање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заштите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случајевима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полне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дискриминације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пример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области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запошљавања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надлежан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Повереник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заштиту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дискриминације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Повереник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заштиту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равноправности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49.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односу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службенике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начело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политичке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неутралности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забрањује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буду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чланови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политичких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странака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изражавају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заступају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своја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политичка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уверења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имају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своја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политичка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уверења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50.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остваривања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начела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политичке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неутралности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Кодекс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понашања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додатно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забрањује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присуствују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скуповима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политичких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странака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просторијама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носе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истичу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обележја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политичких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странака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њихов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пропагандни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материјал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или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утичу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политичко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опредељење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намештеника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критикују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политику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lastRenderedPageBreak/>
        <w:t xml:space="preserve">51.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јемчи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свима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једнаку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заштиту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пред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судовима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другим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имаоцима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јавних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овлашћења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покрајинским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општинским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градским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Повреда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овог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начела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представљала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би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истовремено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повреду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једнакости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људи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пред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тиме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акт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дискриминације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а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може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учинити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повлашћивањем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појединаца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група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приступу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заштити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ускраћивањем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или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отежавањем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приступа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заштити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појединцима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групама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описана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начина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а) и б)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52.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јемчи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сваком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лицу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жалбу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правно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средство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против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одлуке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одлучује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његовом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обавези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правном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интересу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Наведени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појам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„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правно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proofErr w:type="gram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средство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“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односи</w:t>
      </w:r>
      <w:proofErr w:type="spellEnd"/>
      <w:proofErr w:type="gram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изузетне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случајеве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којима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жалбу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искључено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а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правно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средство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јесте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притужба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тужба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покретање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спора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жалба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53.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циљу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једнаке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заштите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странака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основним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начелима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поступку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обавезани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пружају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помоћ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странкама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тј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.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поуче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припадају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последицама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појединих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радњи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пропуштања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могла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бити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штету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.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обавеза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односи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странке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неупућене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неуке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странке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странке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немају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адвоката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пуномоћника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54.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може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користи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податке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личности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само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законите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сврхе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прикупљени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а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поред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тога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подаци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могу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користити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потребе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вођења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кривичног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поступка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или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заштите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безбедности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Републике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Србије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обављања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послова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информисања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медија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55.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приступа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подацима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поседу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организација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поверена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овлашћења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остварује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складу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а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израз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захтева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транспарентношћу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lastRenderedPageBreak/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једно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људских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зајемчено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резултат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признавања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слободе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медија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384560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56.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јесте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/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није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лично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одговоран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законитост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стручност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делотворност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свог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рада</w:t>
      </w:r>
      <w:proofErr w:type="spellEnd"/>
      <w:r w:rsidRPr="00384560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јесте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није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одговоран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његов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старешина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а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лично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57.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начела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једнакости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свих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забрани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дискриминације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односу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положај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члану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7.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службеницима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изражена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забраном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бржег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напредовања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бољих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плата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способне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службенике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повлашћивања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или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ускраћивања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њиховим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или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дужностима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кажњавања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због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грешака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58.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Начело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једнакој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доступности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места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утврђује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запошљавању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кандидатима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једнаким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условима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доступна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места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а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избор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кандидата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зависи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утиска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оставе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интервјуу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биографије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стручне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оспособљености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знања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вештина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59.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Сагласно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европским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стандардима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запошљавање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напредовање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треба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одвија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систему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заслуга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(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мерит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систем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)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партијске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припадности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(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систем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плена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)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комбиновањем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система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60.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начела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једнакости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свих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забрани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дискриминације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произашла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гарантија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једнакости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погледу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одлучивања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њиховом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напредовању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награђивању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остваривању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lastRenderedPageBreak/>
        <w:t>њихове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заштите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члан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11.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службеницима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једнакост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значи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ће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службеници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напредовати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једнаким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темпом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имати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исте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плате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ће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службеници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напредовати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једнаким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темпом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имати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исте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плате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једнаку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заштиту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напредовање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награђивање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заштита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одвијају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условима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једнаким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61.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Начело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напредовању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утврђује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напредовање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зависи</w:t>
      </w:r>
      <w:proofErr w:type="spellEnd"/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стручности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резултата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потреба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стручности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резултата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потреба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62.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службеници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осим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: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намештеника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функционера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намештеника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запослени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одређено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време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63.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Намештеник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лице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место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састоји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пратећих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помоћно-техничких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послова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рачуноводствених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административних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послова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секретарских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послова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64.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Послодавац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намештеника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Република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Србија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а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њено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име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дужности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послодавца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укључујући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одлучивања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дужностима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врши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руководилац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јединица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управљање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људским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ресурсима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E169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65.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службеничком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систему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разликују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категорије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lastRenderedPageBreak/>
        <w:t>службеника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, и</w:t>
      </w:r>
      <w:r w:rsidR="00E169FC">
        <w:rPr>
          <w:rFonts w:ascii="Times New Roman" w:eastAsia="Lucida Sans Unicode" w:hAnsi="Times New Roman" w:cs="Times New Roman"/>
          <w:b/>
          <w:sz w:val="24"/>
          <w:szCs w:val="20"/>
          <w:lang w:val="sr-Cyrl-RS"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службеници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положају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службеници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извршилачким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местим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службеници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намештеници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службеници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завршеним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факултетом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остали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66.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Поред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држављанства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Републике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Србије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пунолетства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прописане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школске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спреме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сви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службеници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морају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испуњавају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следећи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општи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услов</w:t>
      </w:r>
      <w:proofErr w:type="spellEnd"/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E169FC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нису</w:t>
      </w:r>
      <w:proofErr w:type="spellEnd"/>
      <w:r w:rsidRPr="00E169FC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осуђивани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имају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положен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стручни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испит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имају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најмање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3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године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искуства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67.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службеницима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утврђује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одређени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број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чланови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12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17,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као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поједине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одредбе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), а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поред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службеници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имају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утврђују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прописима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посебним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колективним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уговором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Правилником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организацији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систематизацији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уредбом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68.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одморе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одсуства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обухвата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дневни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годишњи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одмор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плаћено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неплаћено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одсуство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дневни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недељни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годишњи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одмор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плаћено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неплаћено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одсуство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годишњи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одмор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плаћено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одсуство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69.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Дневни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одмор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трајању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30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минута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може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користити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: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времена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одређеног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паузу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без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дозволе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непосредног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руководиоца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почетку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крају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времена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70.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Недељни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одмор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траје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48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часова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48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часова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непрекидно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најмање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48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часова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71.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службеници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имају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чланство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синдикату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укључује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: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буде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члан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синдиката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синдикално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удруживање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деловање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буде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или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буде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члан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синдиката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72.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службеници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немају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штрајк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имају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штрајк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имају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штрајк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уз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обавезу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обезбеђења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минимума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процеса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73.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жалбе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решење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одлучује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његовим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дужностима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свако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такво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решење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свако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такво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решење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осим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жалба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изричито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искључена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само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решења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одлучује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негативно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службеника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74.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жалби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решење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одлучује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дужностима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јавног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тужилаштва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одлучује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руководилац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Жалбена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комисија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тужилаштва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75.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Уз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послове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свог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места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писменом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налогу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претпостављеног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послове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нису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опису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његовог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места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њих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испуњава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услове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због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повећаног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посла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замене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одсутног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), а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најдуже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6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месеци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3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месеца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месец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76.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писменом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налогу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претпостављеног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месту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нижем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свог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случају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lastRenderedPageBreak/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повећаног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налога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елементарне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непогоде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више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силе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или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непредвидивих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околности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проглашења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ванредне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ситуације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77.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Дужност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чувања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тајне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одређене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прописом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обавезује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траје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однос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престанку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односа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годину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престаку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78.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Непоштовање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времена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прописаних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правила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понашања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представља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повреду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дужности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може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изрећи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дисциплинска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казна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повреду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угледа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некажњиву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повреду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дисциплине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79.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разлозима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спречености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обавести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непосредно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претпостављеног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року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24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часа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отварања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боловања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24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часа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настанка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разлога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наредног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80.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односима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претпостављеним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службеницима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Кодексу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понашања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обезбеди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потребну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сарадњу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омета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процес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поспешује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професионалне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односе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радну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атмосферу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као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увек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поступа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с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дужном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пажњом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поштовањем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љубазно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коректно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срдачно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пријатељски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81.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сме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саопштава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информације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дошао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обављању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послова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само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ако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информацијама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вези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пословима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обавља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само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ако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информацијама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штете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угледу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само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ако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овлашћен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саопшти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информације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lastRenderedPageBreak/>
        <w:t xml:space="preserve">82.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својим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понашањем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чува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углед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а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обавеза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односи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понашање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приликом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обављања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послова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понашање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приликом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обављања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послова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месту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понашање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приликом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обављања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послова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месту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приватном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животу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83.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коме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ванредном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оцењивању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буде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одређена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оцена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„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proofErr w:type="gram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задовољава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“</w:t>
      </w:r>
      <w:proofErr w:type="gram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престаје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однос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одређује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обавезно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додатно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стручно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оспособљавање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поново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рок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90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ванредно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оцењивање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84.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Напредовање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извршилачким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радним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местима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могуће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три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начина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премештајем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непосредно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више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извршилачко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место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постављењем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положај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преласком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виши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платни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разред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без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промене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места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унапређењем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више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звање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постављењем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руководеће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место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повећањем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плате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E169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ванредним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унапређењем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више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звање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или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положај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или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повећањем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плате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85.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може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одговарати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кривично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прекршајно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повреде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дужности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материјално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штету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Одговорност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повреде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дужности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дисциплинска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одговорност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прекршајна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одговорност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одговорност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86.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Повреде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дужности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због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може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дисциплински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одговарати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прописане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службеницима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службеницима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законима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службеницима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Кодексом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понашања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а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поједине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87.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Повреде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дужности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могу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бити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лакше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теже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тешке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средње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88.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није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образована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дисциплинска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комисија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дисциплински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поступак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против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извршилачком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месту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покреће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води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доноси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одлуку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непосредни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претпостављени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руководилац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руководилац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пренесе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овлашћење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то</w:t>
      </w:r>
      <w:proofErr w:type="spellEnd"/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89.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/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усменој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расправи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дисциплинском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поступку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брани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преко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заступника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90.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теже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повреде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дужности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може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поред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казни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изрећи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казна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престанак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односа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условни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престанак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односа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привремени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престанак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односа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91.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Пошто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покренут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дисциплински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поступак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може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одређеним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условима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бити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окончања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поступка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премештен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место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удаљен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с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упућен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годишњи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одмор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92.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одговоран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штету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вези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с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проузрокује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штету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проузроковао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намерно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или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крајње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непажње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упозорења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претпостављеног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може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проузроковати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штету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lastRenderedPageBreak/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обичним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немаром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93.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може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ослободи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одговорности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штету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проузроковао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извршењем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налога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претпостављеног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условом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претпостављеном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саопштио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извршење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налога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може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проузроковати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штету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прибележио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омоту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списа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поступа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налогу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претпостављеног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упознао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колеге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налогу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претпостављеног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може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проузроковати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штету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94.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Намештеник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заснива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однос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: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решењем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пријему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однос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уговором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уговором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повременим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привременим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пословима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95.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Када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услед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промене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унутрашњег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уређења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места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намештеник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може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бити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премештен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распоређен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намештеник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постаје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нераспоређен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добија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отказ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уговора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добија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решење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престанку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односа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96.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Намештеник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плату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накнаде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примања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уређују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плате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органима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прописима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одредбама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уговора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97.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спречавања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сукоба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интереса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службеницима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забрањује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службеницима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приме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поклон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вези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с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вршењем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својих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послова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било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какву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услугу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корист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себе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лица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забране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примања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поклона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изузети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поклони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странке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протоколорани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пригодни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поклони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вредности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lastRenderedPageBreak/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поклони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добијају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без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тражења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98.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Забрана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примања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поклона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услуга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користи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себе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лица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обухвата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забрану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тражења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поклона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услуга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или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користи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обухвата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прописи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нису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јасни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с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вези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99.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Повреда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дужности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односно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правила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вези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забраном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примања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поклона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услуга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користи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квалификована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службеницима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као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: а)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лакша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повреда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дужности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тежа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повреда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дужности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лакша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или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тежа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повреда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дужности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зависно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тежине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100.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извршилачком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месту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случају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интереса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с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њиме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повезано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лице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може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имати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вези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одлуком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чијем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доношењу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учествује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писмено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обавести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руководиоца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(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изузећа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)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буде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уздржан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могућности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сукоба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интереса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предност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интересу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својим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приватним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интересом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101.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циљу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спречавања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отклањања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могућности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настанак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развој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корупције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доносе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планове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интегритета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складу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смерницама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Агенције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борбу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против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корупције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оценом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изложености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корупцији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102.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Извештаје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спровођењу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планова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интегритета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достављају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Агенцији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борбу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против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корупције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медијима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103.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Злоупотреба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обавештавања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сумњу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постојање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корупције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представља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тежу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повреду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дужности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lastRenderedPageBreak/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лакшу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повреду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дужности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кажњива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104.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ли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заштити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узбуњивача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пружа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заштиту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указује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кршење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прописа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сукобу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интереса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спречавању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корупције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105.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може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времена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послодавца</w:t>
      </w:r>
      <w:proofErr w:type="spellEnd"/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(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додатни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тај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није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забрањен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прописом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ствара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могућност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сукоба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интереса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утиче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непристрасност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његовог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Поред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наведених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услова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додатни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потребна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писмена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сагласност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руководиоца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дозвола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руководиоца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сагласност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Агенције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борбу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против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корупције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106.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сме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/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сме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бити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оснивач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привредног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друштва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јавне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службе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бавити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предузетништвом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сме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сме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107.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Министри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свој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стање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области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делокруга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министарства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одговорни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Народној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скупштини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председнику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Народној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скупштини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108.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Влада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усмерава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спровођењу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политике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извршавању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других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прописа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усклађује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њихов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министарствима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посебним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организацијама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одређује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рокове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доношење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прописа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рокови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нису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одређени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општим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актом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Владе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).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Влада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чини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актима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називају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закључци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уредбе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одлуке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lastRenderedPageBreak/>
        <w:t xml:space="preserve">109.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Када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припреме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нацрт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га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достављају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утврди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нацрт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прописа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упути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Народној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скупштини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утврди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предлог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прописа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поднесе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Народној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скупштини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свој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предлог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110.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Народна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скупштина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надзире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непосредно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разматрањем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њихових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извештаја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преко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надзора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чланова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111.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Народна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скупштина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може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изгласа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неповерење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министру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га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разреши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Разрешење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министра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могуће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предлог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једне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трећине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народних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посланика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предлог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прелог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председника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112.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Председник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Репиблике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пошто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саслуша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мишљење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представника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изабраних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изборних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листа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предлаже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Народној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скупштини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кандидата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председника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кандидате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председника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чланове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proofErr w:type="gram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в)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кандидате</w:t>
      </w:r>
      <w:proofErr w:type="spellEnd"/>
      <w:proofErr w:type="gram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председника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Владе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министра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одбране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113.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Односи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судовима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почивају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обавези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првих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поштују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независност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као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јасној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подели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надлежности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изведеној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сагласно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начелу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поделе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власти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Ипак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постоји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судска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контрола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законитости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коначних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аката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и, с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тим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вези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поништи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акт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поништи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акт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реши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ствар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или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наложи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доношење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новог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акта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или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доношење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акта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био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донет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поништи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измени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акт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114.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Када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поступку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мора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одлучивања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управној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ствари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реши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питање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постојања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кривичног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дела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постојања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брака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утврди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родитељство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такво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питање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(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тзв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претходно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питање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):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дужан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реши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lastRenderedPageBreak/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дужан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решавање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препусти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може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решити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потребе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даљег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вођења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поступка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115.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може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затражити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достави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списе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потребне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вођење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поступка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а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дужан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достави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дужан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достави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ако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омета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вођење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судског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поступка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дужан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достави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116.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достави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исправе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располаже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а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потребне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вођење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спора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ће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бити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разлог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новчано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кажњавање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руководиоца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новчано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кажњавање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овлашћеног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службеника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117.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узајамне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односе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судова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посебно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важни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послови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правосудне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обавља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секретар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министарство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надлежно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послове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правосуђа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Високи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савет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судства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118.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Дужност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предузимања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радњи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налогу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јавног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тужилаштва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циљу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откивања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кривичних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дела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починилаца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дела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њиховог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хватања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прикупљања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доказа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: а)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сваки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полиција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сваки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инспекцијских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119.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тужилац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улаже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средства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поступку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спору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ради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заштите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уставности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законитости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120.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Функција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Заштитника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грађана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заштита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грађана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контрола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заштита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грађана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контрола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lastRenderedPageBreak/>
        <w:t>правобранилаштва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ималаца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овлашћења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121.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оквиру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поступка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води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Заштитник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грађана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право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приступа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просторијама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увида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списе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податке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а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може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обавити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разговор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само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руководиоцем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сваким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службеником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122.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Препоруке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Заштитника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грађана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отклањање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утврђених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неправилности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спроведе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обавести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га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спровођењу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року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60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30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15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123.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Поводом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утврђених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неправилности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Заштитник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грађана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овлашћен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препоручи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разрешење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руководиоца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иницира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покретање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дисциплинског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поступка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против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одговорног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службеника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препоручи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разрешење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руководиоца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иницира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покретање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дисциплинског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поступка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против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одговорног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службеника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124.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захтеву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приступ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информацијама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јавног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значаја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тражилац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информације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/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није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наведе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разлог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због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којег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тражи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информацију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дужан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како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знао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информација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потребна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дужан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успостављена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претпоставка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оправданог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интереса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125.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Уколико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поступи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захтеву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тражиоца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информације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јавног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значаја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року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15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тражилац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информације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може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обрати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жалбом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другостепеном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жалбом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Поверенику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информације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значаја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заштиту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података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личности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поновити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захтев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увид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информацију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126.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Ако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одлучи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ускрати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давање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информације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јавног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значаја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томе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обавести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тражиоца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информације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управе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дужан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позове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lastRenderedPageBreak/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неки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законских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основа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ограничење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слободан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приступ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информацијама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значаја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чињеницу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тој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ствари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води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поступак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окончан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претпоставку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давање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информације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штетило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угледу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127.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Решења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Повереника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информације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јавног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значаја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заштиту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података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личности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донето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поводом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жалбе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тражиоца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информације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представља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првостепено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решење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другостепени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коначни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акт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решење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које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може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оспорава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судом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128.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Због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неизвршења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решења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Повереника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информације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значаја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заштиту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података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личности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могу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(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одговорном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лицу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органу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изрећи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новчане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казне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дисциплинске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мере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мера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разрешења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129.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Повереник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информације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јавног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значаја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заштиту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података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личности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има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контролна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овлашћења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области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заштите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података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личности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а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овлашћења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утврђена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законом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о:</w:t>
      </w: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поступању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подацима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личности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Поверенику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заштити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података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о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личности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130.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Судови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proofErr w:type="gram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основу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:</w:t>
      </w:r>
      <w:proofErr w:type="gram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аката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када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предвиђено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општеприхваћених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правила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међународног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потврђених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међународних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уговора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аката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других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општих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аката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потврђених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међународних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уговора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.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131.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Привремени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,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преки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или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ванредни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судови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могу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оснивати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Могу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оснивати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време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ратног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или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ванредног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стања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132.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Судска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надлежност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одређује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Уставом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Уставом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Законом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133.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Судска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власт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proofErr w:type="gram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:</w:t>
      </w:r>
      <w:proofErr w:type="gram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proofErr w:type="gram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 )</w:t>
      </w:r>
      <w:proofErr w:type="gram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јединствена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територији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Републике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Србије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proofErr w:type="gram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 )</w:t>
      </w:r>
      <w:proofErr w:type="gram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подељена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управним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окрузима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134.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Највиши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Републици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Србији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proofErr w:type="gram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:</w:t>
      </w:r>
      <w:proofErr w:type="gram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Врховни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касациони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Апелациони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суд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у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Београду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135.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Јавно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тужилаштво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врши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своју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функцију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proofErr w:type="gram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основу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:</w:t>
      </w:r>
      <w:proofErr w:type="gram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,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потврђеног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међународног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уговора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прописа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донетог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основу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.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136.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обезбеђује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гарантује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самосталност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јавних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тужилаца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заменика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јавних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тужилаца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у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складу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Уставом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proofErr w:type="gram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:</w:t>
      </w:r>
      <w:proofErr w:type="gram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Републичко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тужилаштво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Државно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веће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тужилаца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Повереник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самосталност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јавних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тужилаца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137.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је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самосталан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независан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орган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штити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уставност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законитост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штити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уставност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законитост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људска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мањинска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слободе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штити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људска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мањинска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права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и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слободе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138.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Државно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веће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тужилаца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има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11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чланова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5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чланова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6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чланова</w:t>
      </w:r>
      <w:proofErr w:type="spellEnd"/>
    </w:p>
    <w:p w:rsidR="00384560" w:rsidRPr="00E169FC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</w:pPr>
      <w:bookmarkStart w:id="0" w:name="_GoBack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139.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Уставни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чини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15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судија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који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се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бирају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и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именују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на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период</w:t>
      </w:r>
      <w:proofErr w:type="spellEnd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 xml:space="preserve"> </w:t>
      </w:r>
      <w:proofErr w:type="spellStart"/>
      <w:r w:rsidRPr="00E169FC">
        <w:rPr>
          <w:rFonts w:ascii="Times New Roman" w:eastAsia="Lucida Sans Unicode" w:hAnsi="Times New Roman" w:cs="Times New Roman"/>
          <w:b/>
          <w:sz w:val="24"/>
          <w:szCs w:val="20"/>
          <w:lang w:eastAsia="sr-Latn-CS"/>
        </w:rPr>
        <w:t>од</w:t>
      </w:r>
      <w:proofErr w:type="spellEnd"/>
    </w:p>
    <w:bookmarkEnd w:id="0"/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А)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девет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година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Б)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шест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година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В)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пет</w:t>
      </w:r>
      <w:proofErr w:type="spellEnd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 xml:space="preserve"> </w:t>
      </w:r>
      <w:proofErr w:type="spellStart"/>
      <w:r w:rsidRPr="0087720D">
        <w:rPr>
          <w:rFonts w:ascii="Times New Roman" w:eastAsia="Lucida Sans Unicode" w:hAnsi="Times New Roman" w:cs="Times New Roman"/>
          <w:sz w:val="24"/>
          <w:szCs w:val="20"/>
          <w:lang w:eastAsia="sr-Latn-CS"/>
        </w:rPr>
        <w:t>година</w:t>
      </w:r>
      <w:proofErr w:type="spellEnd"/>
    </w:p>
    <w:p w:rsidR="00384560" w:rsidRPr="0087720D" w:rsidRDefault="00384560" w:rsidP="0038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  <w:lang w:eastAsia="sr-Latn-CS"/>
        </w:rPr>
      </w:pPr>
    </w:p>
    <w:p w:rsidR="00384560" w:rsidRPr="0087720D" w:rsidRDefault="00384560" w:rsidP="00384560">
      <w:pPr>
        <w:pStyle w:val="NoSpacing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sr-Cyrl-RS"/>
        </w:rPr>
      </w:pPr>
      <w:r w:rsidRPr="0087720D">
        <w:rPr>
          <w:rFonts w:ascii="Times New Roman" w:eastAsia="Lucida Sans Unicode" w:hAnsi="Times New Roman" w:cs="Times New Roman"/>
          <w:b/>
          <w:bCs/>
          <w:sz w:val="24"/>
          <w:szCs w:val="20"/>
          <w:lang w:val="sr-Cyrl-RS" w:eastAsia="sr-Latn-CS"/>
        </w:rPr>
        <w:t xml:space="preserve"> </w:t>
      </w:r>
      <w:r w:rsidRPr="0087720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r-Cyrl-RS"/>
        </w:rPr>
        <w:t>База питања општих функционалних компетенција:</w:t>
      </w:r>
      <w:r w:rsidRPr="0087720D">
        <w:rPr>
          <w:rFonts w:ascii="Times New Roman" w:eastAsia="Times New Roman" w:hAnsi="Times New Roman" w:cs="Times New Roman"/>
          <w:spacing w:val="4"/>
          <w:sz w:val="24"/>
          <w:szCs w:val="24"/>
          <w:lang w:val="sr-Cyrl-RS"/>
        </w:rPr>
        <w:t xml:space="preserve"> </w:t>
      </w:r>
      <w:r w:rsidRPr="0087720D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sr-Cyrl-RS"/>
        </w:rPr>
        <w:t>Пословна комуникација</w:t>
      </w:r>
    </w:p>
    <w:p w:rsidR="00384560" w:rsidRPr="0087720D" w:rsidRDefault="00384560" w:rsidP="003845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sr-Cyrl-R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sr-Latn-CS" w:eastAsia="zh-CN"/>
        </w:rPr>
        <w:t xml:space="preserve">1. </w:t>
      </w:r>
      <w:r w:rsidRPr="0087720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sr-Cyrl-CS" w:eastAsia="sr-Cyrl-CS"/>
        </w:rPr>
        <w:t>Означите правилно написану реченицу:</w:t>
      </w:r>
    </w:p>
    <w:p w:rsidR="00384560" w:rsidRPr="0087720D" w:rsidRDefault="00384560" w:rsidP="00384560">
      <w:pPr>
        <w:widowControl w:val="0"/>
        <w:tabs>
          <w:tab w:val="left" w:pos="1128"/>
        </w:tabs>
        <w:suppressAutoHyphens/>
        <w:spacing w:after="0" w:line="274" w:lineRule="exact"/>
        <w:ind w:left="760" w:right="72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</w:p>
    <w:p w:rsidR="00384560" w:rsidRPr="0087720D" w:rsidRDefault="00384560" w:rsidP="00384560">
      <w:pPr>
        <w:widowControl w:val="0"/>
        <w:tabs>
          <w:tab w:val="left" w:pos="1128"/>
        </w:tabs>
        <w:suppressAutoHyphens/>
        <w:spacing w:after="0" w:line="274" w:lineRule="exact"/>
        <w:ind w:left="760" w:right="72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а)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Први Основни Суд у Београду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,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налази се на Новом Београду у Булевару Николе Тесле бр 42 у згради аероинжењеринга</w:t>
      </w:r>
    </w:p>
    <w:p w:rsidR="00384560" w:rsidRPr="0087720D" w:rsidRDefault="00384560" w:rsidP="00384560">
      <w:pPr>
        <w:widowControl w:val="0"/>
        <w:tabs>
          <w:tab w:val="left" w:pos="1147"/>
        </w:tabs>
        <w:suppressAutoHyphens/>
        <w:spacing w:after="0" w:line="274" w:lineRule="exact"/>
        <w:ind w:left="760" w:right="72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б)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Први основни суд у Београду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,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налази се на Новом Београду у Булевару Николе Тесле бр. 42 у згради Аероинжењеринга</w:t>
      </w:r>
    </w:p>
    <w:p w:rsidR="00384560" w:rsidRPr="0087720D" w:rsidRDefault="00384560" w:rsidP="00384560">
      <w:pPr>
        <w:widowControl w:val="0"/>
        <w:tabs>
          <w:tab w:val="left" w:pos="1128"/>
        </w:tabs>
        <w:suppressAutoHyphens/>
        <w:spacing w:after="0" w:line="274" w:lineRule="exact"/>
        <w:ind w:left="760" w:right="72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lastRenderedPageBreak/>
        <w:t>в)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Први основни суд у Београду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,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налази се на новом Београду у Булевару Николе Тесле бр 42 у згради Аероинжењеринга</w:t>
      </w:r>
    </w:p>
    <w:p w:rsidR="00384560" w:rsidRPr="0087720D" w:rsidRDefault="00384560" w:rsidP="00384560">
      <w:pPr>
        <w:widowControl w:val="0"/>
        <w:tabs>
          <w:tab w:val="left" w:pos="1128"/>
        </w:tabs>
        <w:suppressAutoHyphens/>
        <w:spacing w:after="0" w:line="274" w:lineRule="exact"/>
        <w:ind w:left="760" w:right="72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</w:p>
    <w:p w:rsidR="00384560" w:rsidRPr="0087720D" w:rsidRDefault="00384560" w:rsidP="00384560">
      <w:pPr>
        <w:widowControl w:val="0"/>
        <w:tabs>
          <w:tab w:val="left" w:pos="1138"/>
        </w:tabs>
        <w:suppressAutoHyphens/>
        <w:spacing w:after="0" w:line="274" w:lineRule="exact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RS" w:eastAsia="sr-Cyrl-CS"/>
        </w:rPr>
        <w:t xml:space="preserve">2.  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eastAsia="sr-Cyrl-CS"/>
        </w:rPr>
        <w:t>CV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RS" w:eastAsia="sr-Cyrl-CS"/>
        </w:rPr>
        <w:t xml:space="preserve"> 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eastAsia="sr-Cyrl-CS"/>
        </w:rPr>
        <w:t>je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RS" w:eastAsia="sr-Cyrl-CS"/>
        </w:rPr>
        <w:t xml:space="preserve"> скраћеница за латински назив 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eastAsia="sr-Cyrl-CS"/>
        </w:rPr>
        <w:t>Curriculum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RS" w:eastAsia="sr-Cyrl-CS"/>
        </w:rPr>
        <w:t xml:space="preserve"> Vitae и представља:</w:t>
      </w:r>
    </w:p>
    <w:p w:rsidR="00384560" w:rsidRPr="0087720D" w:rsidRDefault="00384560" w:rsidP="00384560">
      <w:pPr>
        <w:widowControl w:val="0"/>
        <w:tabs>
          <w:tab w:val="left" w:pos="1138"/>
        </w:tabs>
        <w:suppressAutoHyphens/>
        <w:spacing w:after="0" w:line="274" w:lineRule="exact"/>
        <w:ind w:left="760"/>
        <w:rPr>
          <w:rFonts w:ascii="Times New Roman" w:eastAsia="Arial Unicode MS" w:hAnsi="Times New Roman" w:cs="Times New Roman"/>
          <w:sz w:val="24"/>
          <w:szCs w:val="24"/>
          <w:lang w:val="sr-Cyrl-RS" w:eastAsia="zh-CN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Cyrl-CS"/>
        </w:rPr>
        <w:tab/>
      </w:r>
      <w:r w:rsidRPr="0087720D">
        <w:rPr>
          <w:rFonts w:ascii="Times New Roman" w:eastAsia="Arial Unicode MS" w:hAnsi="Times New Roman" w:cs="Times New Roman"/>
          <w:color w:val="000000"/>
          <w:sz w:val="24"/>
          <w:szCs w:val="24"/>
          <w:lang w:val="sr-Cyrl-CS" w:eastAsia="sr-Cyrl-CS"/>
        </w:rPr>
        <w:t>а)</w:t>
      </w:r>
      <w:r w:rsidRPr="0087720D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Cyrl-CS"/>
        </w:rPr>
        <w:t xml:space="preserve"> биографију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color w:val="000000"/>
          <w:sz w:val="24"/>
          <w:szCs w:val="24"/>
          <w:lang w:val="sr-Cyrl-CS" w:eastAsia="sr-Cyrl-CS"/>
        </w:rPr>
        <w:tab/>
        <w:t>б)</w:t>
      </w:r>
      <w:r w:rsidRPr="0087720D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Cyrl-CS"/>
        </w:rPr>
        <w:t xml:space="preserve"> аутобиографију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color w:val="000000"/>
          <w:sz w:val="24"/>
          <w:szCs w:val="24"/>
          <w:lang w:val="sr-Cyrl-CS" w:eastAsia="zh-CN"/>
        </w:rPr>
        <w:tab/>
        <w:t>в) библиографија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sr-Cyrl-CS" w:eastAsia="zh-CN"/>
        </w:rPr>
      </w:pPr>
    </w:p>
    <w:p w:rsidR="00384560" w:rsidRPr="0087720D" w:rsidRDefault="00384560" w:rsidP="00384560">
      <w:pPr>
        <w:widowControl w:val="0"/>
        <w:numPr>
          <w:ilvl w:val="0"/>
          <w:numId w:val="2"/>
        </w:numPr>
        <w:suppressAutoHyphens/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CS" w:eastAsia="sr-Cyrl-CS"/>
        </w:rPr>
        <w:t>Суперлатив придева јефтин гласи:</w:t>
      </w:r>
    </w:p>
    <w:p w:rsidR="00384560" w:rsidRPr="0087720D" w:rsidRDefault="00384560" w:rsidP="00384560">
      <w:pPr>
        <w:widowControl w:val="0"/>
        <w:numPr>
          <w:ilvl w:val="0"/>
          <w:numId w:val="3"/>
        </w:numPr>
        <w:tabs>
          <w:tab w:val="left" w:pos="1128"/>
        </w:tabs>
        <w:suppressAutoHyphens/>
        <w:spacing w:after="0" w:line="317" w:lineRule="exact"/>
        <w:ind w:left="760" w:firstLine="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јевтинији</w:t>
      </w:r>
    </w:p>
    <w:p w:rsidR="00384560" w:rsidRPr="0087720D" w:rsidRDefault="00384560" w:rsidP="00384560">
      <w:pPr>
        <w:widowControl w:val="0"/>
        <w:numPr>
          <w:ilvl w:val="0"/>
          <w:numId w:val="3"/>
        </w:numPr>
        <w:tabs>
          <w:tab w:val="left" w:pos="1147"/>
        </w:tabs>
        <w:suppressAutoHyphens/>
        <w:spacing w:after="0" w:line="317" w:lineRule="exact"/>
        <w:ind w:left="760" w:firstLine="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најјефтинији</w:t>
      </w:r>
    </w:p>
    <w:p w:rsidR="00384560" w:rsidRPr="0087720D" w:rsidRDefault="00384560" w:rsidP="00384560">
      <w:pPr>
        <w:widowControl w:val="0"/>
        <w:numPr>
          <w:ilvl w:val="0"/>
          <w:numId w:val="3"/>
        </w:numPr>
        <w:tabs>
          <w:tab w:val="left" w:pos="1147"/>
        </w:tabs>
        <w:suppressAutoHyphens/>
        <w:spacing w:after="0" w:line="317" w:lineRule="exact"/>
        <w:ind w:left="760" w:firstLine="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најефтинији</w:t>
      </w:r>
    </w:p>
    <w:p w:rsidR="00384560" w:rsidRPr="0087720D" w:rsidRDefault="00384560" w:rsidP="00384560">
      <w:pPr>
        <w:widowControl w:val="0"/>
        <w:numPr>
          <w:ilvl w:val="0"/>
          <w:numId w:val="3"/>
        </w:numPr>
        <w:tabs>
          <w:tab w:val="left" w:pos="1147"/>
        </w:tabs>
        <w:suppressAutoHyphens/>
        <w:spacing w:after="0" w:line="317" w:lineRule="exact"/>
        <w:ind w:left="760" w:firstLine="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нај евтинији</w:t>
      </w:r>
    </w:p>
    <w:p w:rsidR="00384560" w:rsidRPr="0087720D" w:rsidRDefault="00384560" w:rsidP="00384560">
      <w:pPr>
        <w:widowControl w:val="0"/>
        <w:numPr>
          <w:ilvl w:val="0"/>
          <w:numId w:val="3"/>
        </w:numPr>
        <w:tabs>
          <w:tab w:val="left" w:pos="1152"/>
        </w:tabs>
        <w:suppressAutoHyphens/>
        <w:spacing w:after="275" w:line="317" w:lineRule="exact"/>
        <w:ind w:left="760" w:firstLine="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јефтинији</w:t>
      </w:r>
    </w:p>
    <w:p w:rsidR="00384560" w:rsidRPr="0087720D" w:rsidRDefault="00384560" w:rsidP="00384560">
      <w:pPr>
        <w:widowControl w:val="0"/>
        <w:suppressAutoHyphens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RS" w:eastAsia="sr-Cyrl-CS"/>
        </w:rPr>
        <w:t>4.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CS" w:eastAsia="sr-Cyrl-CS"/>
        </w:rPr>
        <w:t xml:space="preserve"> Јована Јовановића,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RS" w:eastAsia="sr-Cyrl-CS"/>
        </w:rPr>
        <w:t xml:space="preserve"> директора Центра за социјални рад,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CS" w:eastAsia="sr-Cyrl-CS"/>
        </w:rPr>
        <w:t xml:space="preserve"> не познајете, потребно је да 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RS" w:eastAsia="sr-Cyrl-CS"/>
        </w:rPr>
        <w:t>му се званичним путем обратите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CS" w:eastAsia="sr-Cyrl-CS"/>
        </w:rPr>
        <w:t>. У пословном писму, обратићете му се са:</w:t>
      </w:r>
    </w:p>
    <w:p w:rsidR="00384560" w:rsidRPr="0087720D" w:rsidRDefault="00384560" w:rsidP="00384560">
      <w:pPr>
        <w:widowControl w:val="0"/>
        <w:suppressAutoHyphens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</w:p>
    <w:p w:rsidR="00384560" w:rsidRPr="0087720D" w:rsidRDefault="00384560" w:rsidP="00384560">
      <w:pPr>
        <w:widowControl w:val="0"/>
        <w:numPr>
          <w:ilvl w:val="0"/>
          <w:numId w:val="4"/>
        </w:numPr>
        <w:tabs>
          <w:tab w:val="left" w:pos="1128"/>
        </w:tabs>
        <w:suppressAutoHyphens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Поштовани господине Јовановићу</w:t>
      </w:r>
    </w:p>
    <w:p w:rsidR="00384560" w:rsidRPr="0087720D" w:rsidRDefault="00384560" w:rsidP="00384560">
      <w:pPr>
        <w:widowControl w:val="0"/>
        <w:numPr>
          <w:ilvl w:val="0"/>
          <w:numId w:val="4"/>
        </w:numPr>
        <w:tabs>
          <w:tab w:val="left" w:pos="1128"/>
        </w:tabs>
        <w:suppressAutoHyphens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Драги господине Јовановићу</w:t>
      </w:r>
    </w:p>
    <w:p w:rsidR="00384560" w:rsidRPr="0087720D" w:rsidRDefault="00384560" w:rsidP="00384560">
      <w:pPr>
        <w:widowControl w:val="0"/>
        <w:numPr>
          <w:ilvl w:val="0"/>
          <w:numId w:val="4"/>
        </w:numPr>
        <w:tabs>
          <w:tab w:val="left" w:pos="1147"/>
        </w:tabs>
        <w:suppressAutoHyphens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Драги господине Јоване Јовановићу</w:t>
      </w:r>
    </w:p>
    <w:p w:rsidR="00384560" w:rsidRPr="0087720D" w:rsidRDefault="00384560" w:rsidP="00384560">
      <w:pPr>
        <w:widowControl w:val="0"/>
        <w:numPr>
          <w:ilvl w:val="0"/>
          <w:numId w:val="4"/>
        </w:numPr>
        <w:tabs>
          <w:tab w:val="left" w:pos="1147"/>
        </w:tabs>
        <w:suppressAutoHyphens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Поштовани директоре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Јовановићу</w:t>
      </w:r>
    </w:p>
    <w:p w:rsidR="00384560" w:rsidRPr="0087720D" w:rsidRDefault="00384560" w:rsidP="00384560">
      <w:pPr>
        <w:widowControl w:val="0"/>
        <w:numPr>
          <w:ilvl w:val="0"/>
          <w:numId w:val="4"/>
        </w:numPr>
        <w:tabs>
          <w:tab w:val="left" w:pos="1147"/>
        </w:tabs>
        <w:suppressAutoHyphens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  <w:t>Поштовани господине Јоване Јовановићу</w:t>
      </w:r>
    </w:p>
    <w:p w:rsidR="00384560" w:rsidRPr="0087720D" w:rsidRDefault="00384560" w:rsidP="00384560">
      <w:pPr>
        <w:widowControl w:val="0"/>
        <w:numPr>
          <w:ilvl w:val="0"/>
          <w:numId w:val="4"/>
        </w:numPr>
        <w:tabs>
          <w:tab w:val="left" w:pos="1157"/>
        </w:tabs>
        <w:suppressAutoHyphens/>
        <w:spacing w:after="0" w:line="274" w:lineRule="exact"/>
        <w:ind w:right="370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  <w:sectPr w:rsidR="00384560" w:rsidRPr="0087720D">
          <w:pgSz w:w="12240" w:h="15840"/>
          <w:pgMar w:top="1627" w:right="1421" w:bottom="1988" w:left="1776" w:header="0" w:footer="720" w:gutter="0"/>
          <w:cols w:space="720"/>
        </w:sect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Поштовани господине Јоване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rPr>
          <w:rFonts w:eastAsia="Arial Unicode MS" w:cs="Times New Roman"/>
          <w:sz w:val="2"/>
          <w:szCs w:val="2"/>
          <w:lang w:val="sr-Cyrl-CS" w:eastAsia="sr-Latn-CS"/>
        </w:rPr>
      </w:pPr>
    </w:p>
    <w:p w:rsidR="00384560" w:rsidRPr="0087720D" w:rsidRDefault="00384560" w:rsidP="0038456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sr-Cyrl-CS" w:eastAsia="zh-CN"/>
        </w:rPr>
        <w:t>Означите исправно написано: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ind w:left="541"/>
        <w:rPr>
          <w:rFonts w:ascii="Arial Unicode MS" w:eastAsia="Arial Unicode MS" w:hAnsi="Arial Unicode MS" w:cs="Arial Unicode MS"/>
          <w:color w:val="000000"/>
          <w:sz w:val="24"/>
          <w:szCs w:val="24"/>
          <w:lang w:val="sr-Cyrl-CS" w:eastAsia="zh-CN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374"/>
        <w:gridCol w:w="3989"/>
        <w:gridCol w:w="394"/>
      </w:tblGrid>
      <w:tr w:rsidR="00384560" w:rsidRPr="0087720D" w:rsidTr="0085375D">
        <w:trPr>
          <w:trHeight w:hRule="exact" w:val="5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84560" w:rsidRPr="0087720D" w:rsidRDefault="00384560" w:rsidP="0085375D">
            <w:pPr>
              <w:widowControl w:val="0"/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sr-Cyrl-CS" w:eastAsia="zh-CN"/>
              </w:rPr>
            </w:pPr>
            <w:r w:rsidRPr="008772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CS" w:eastAsia="sr-Cyrl-CS"/>
              </w:rPr>
              <w:t>Ми бисмо сада кренули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84560" w:rsidRPr="0087720D" w:rsidRDefault="00384560" w:rsidP="0085375D">
            <w:pPr>
              <w:widowControl w:val="0"/>
              <w:suppressAutoHyphens/>
              <w:snapToGrid w:val="0"/>
              <w:spacing w:after="0" w:line="240" w:lineRule="auto"/>
              <w:rPr>
                <w:rFonts w:ascii="Arial Unicode MS" w:eastAsia="Arial Unicode MS" w:hAnsi="Arial Unicode MS" w:cs="Times New Roman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84560" w:rsidRPr="0087720D" w:rsidRDefault="00384560" w:rsidP="0085375D">
            <w:pPr>
              <w:widowControl w:val="0"/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sr-Cyrl-CS" w:eastAsia="zh-CN"/>
              </w:rPr>
            </w:pPr>
            <w:r w:rsidRPr="008772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CS" w:eastAsia="sr-Cyrl-CS"/>
              </w:rPr>
              <w:t>Ми би сада кренули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84560" w:rsidRPr="0087720D" w:rsidRDefault="00384560" w:rsidP="0085375D">
            <w:pPr>
              <w:widowControl w:val="0"/>
              <w:suppressAutoHyphens/>
              <w:snapToGrid w:val="0"/>
              <w:spacing w:after="0" w:line="240" w:lineRule="auto"/>
              <w:rPr>
                <w:rFonts w:ascii="Arial Unicode MS" w:eastAsia="Arial Unicode MS" w:hAnsi="Arial Unicode MS" w:cs="Times New Roman"/>
                <w:sz w:val="10"/>
                <w:szCs w:val="10"/>
                <w:lang w:val="sr-Cyrl-CS" w:eastAsia="sr-Latn-CS"/>
              </w:rPr>
            </w:pPr>
          </w:p>
        </w:tc>
      </w:tr>
      <w:tr w:rsidR="00384560" w:rsidRPr="0087720D" w:rsidTr="0085375D">
        <w:trPr>
          <w:trHeight w:hRule="exact" w:val="52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84560" w:rsidRPr="0087720D" w:rsidRDefault="00384560" w:rsidP="0085375D">
            <w:pPr>
              <w:widowControl w:val="0"/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sr-Cyrl-CS" w:eastAsia="zh-CN"/>
              </w:rPr>
            </w:pPr>
            <w:r w:rsidRPr="008772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CS" w:eastAsia="sr-Cyrl-CS"/>
              </w:rPr>
              <w:t>Понеси свој лаптоп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84560" w:rsidRPr="0087720D" w:rsidRDefault="00384560" w:rsidP="0085375D">
            <w:pPr>
              <w:widowControl w:val="0"/>
              <w:suppressAutoHyphens/>
              <w:snapToGrid w:val="0"/>
              <w:spacing w:after="0" w:line="240" w:lineRule="auto"/>
              <w:rPr>
                <w:rFonts w:ascii="Arial Unicode MS" w:eastAsia="Arial Unicode MS" w:hAnsi="Arial Unicode MS" w:cs="Times New Roman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84560" w:rsidRPr="0087720D" w:rsidRDefault="00384560" w:rsidP="0085375D">
            <w:pPr>
              <w:widowControl w:val="0"/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sr-Cyrl-CS" w:eastAsia="zh-CN"/>
              </w:rPr>
            </w:pPr>
            <w:r w:rsidRPr="008772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CS" w:eastAsia="sr-Cyrl-CS"/>
              </w:rPr>
              <w:t>Понеси свој лап топ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84560" w:rsidRPr="0087720D" w:rsidRDefault="00384560" w:rsidP="0085375D">
            <w:pPr>
              <w:widowControl w:val="0"/>
              <w:suppressAutoHyphens/>
              <w:snapToGrid w:val="0"/>
              <w:spacing w:after="0" w:line="240" w:lineRule="auto"/>
              <w:rPr>
                <w:rFonts w:ascii="Arial Unicode MS" w:eastAsia="Arial Unicode MS" w:hAnsi="Arial Unicode MS" w:cs="Times New Roman"/>
                <w:sz w:val="10"/>
                <w:szCs w:val="10"/>
                <w:lang w:val="sr-Cyrl-CS" w:eastAsia="sr-Latn-CS"/>
              </w:rPr>
            </w:pPr>
          </w:p>
        </w:tc>
      </w:tr>
      <w:tr w:rsidR="00384560" w:rsidRPr="0087720D" w:rsidTr="0085375D">
        <w:trPr>
          <w:trHeight w:hRule="exact" w:val="528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84560" w:rsidRPr="0087720D" w:rsidRDefault="00384560" w:rsidP="0085375D">
            <w:pPr>
              <w:widowControl w:val="0"/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sr-Cyrl-CS" w:eastAsia="zh-CN"/>
              </w:rPr>
            </w:pPr>
            <w:r w:rsidRPr="008772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CS" w:eastAsia="sr-Cyrl-CS"/>
              </w:rPr>
              <w:t>Доћићемо ускоро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84560" w:rsidRPr="0087720D" w:rsidRDefault="00384560" w:rsidP="0085375D">
            <w:pPr>
              <w:widowControl w:val="0"/>
              <w:suppressAutoHyphens/>
              <w:snapToGrid w:val="0"/>
              <w:spacing w:after="0" w:line="240" w:lineRule="auto"/>
              <w:rPr>
                <w:rFonts w:ascii="Arial Unicode MS" w:eastAsia="Arial Unicode MS" w:hAnsi="Arial Unicode MS" w:cs="Times New Roman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84560" w:rsidRPr="0087720D" w:rsidRDefault="00384560" w:rsidP="0085375D">
            <w:pPr>
              <w:widowControl w:val="0"/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sr-Cyrl-CS" w:eastAsia="zh-CN"/>
              </w:rPr>
            </w:pPr>
            <w:r w:rsidRPr="008772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CS" w:eastAsia="sr-Cyrl-CS"/>
              </w:rPr>
              <w:t>Доћи ћемо ускоро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84560" w:rsidRPr="0087720D" w:rsidRDefault="00384560" w:rsidP="0085375D">
            <w:pPr>
              <w:widowControl w:val="0"/>
              <w:suppressAutoHyphens/>
              <w:snapToGrid w:val="0"/>
              <w:spacing w:after="0" w:line="240" w:lineRule="auto"/>
              <w:rPr>
                <w:rFonts w:ascii="Arial Unicode MS" w:eastAsia="Arial Unicode MS" w:hAnsi="Arial Unicode MS" w:cs="Times New Roman"/>
                <w:sz w:val="10"/>
                <w:szCs w:val="10"/>
                <w:lang w:val="sr-Cyrl-CS" w:eastAsia="sr-Latn-CS"/>
              </w:rPr>
            </w:pPr>
          </w:p>
        </w:tc>
      </w:tr>
      <w:tr w:rsidR="00384560" w:rsidRPr="0087720D" w:rsidTr="0085375D">
        <w:trPr>
          <w:trHeight w:hRule="exact" w:val="528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84560" w:rsidRPr="0087720D" w:rsidRDefault="00384560" w:rsidP="0085375D">
            <w:pPr>
              <w:widowControl w:val="0"/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sr-Cyrl-CS" w:eastAsia="zh-CN"/>
              </w:rPr>
            </w:pPr>
            <w:r w:rsidRPr="008772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CS" w:eastAsia="sr-Cyrl-CS"/>
              </w:rPr>
              <w:t>Задњих неколико дана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84560" w:rsidRPr="0087720D" w:rsidRDefault="00384560" w:rsidP="0085375D">
            <w:pPr>
              <w:widowControl w:val="0"/>
              <w:suppressAutoHyphens/>
              <w:snapToGrid w:val="0"/>
              <w:spacing w:after="0" w:line="240" w:lineRule="auto"/>
              <w:rPr>
                <w:rFonts w:ascii="Arial Unicode MS" w:eastAsia="Arial Unicode MS" w:hAnsi="Arial Unicode MS" w:cs="Times New Roman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84560" w:rsidRPr="0087720D" w:rsidRDefault="00384560" w:rsidP="0085375D">
            <w:pPr>
              <w:widowControl w:val="0"/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sr-Cyrl-CS" w:eastAsia="zh-CN"/>
              </w:rPr>
            </w:pPr>
            <w:r w:rsidRPr="008772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CS" w:eastAsia="sr-Cyrl-CS"/>
              </w:rPr>
              <w:t>Последњих неколико дана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84560" w:rsidRPr="0087720D" w:rsidRDefault="00384560" w:rsidP="0085375D">
            <w:pPr>
              <w:widowControl w:val="0"/>
              <w:suppressAutoHyphens/>
              <w:snapToGrid w:val="0"/>
              <w:spacing w:after="0" w:line="240" w:lineRule="auto"/>
              <w:rPr>
                <w:rFonts w:ascii="Arial Unicode MS" w:eastAsia="Arial Unicode MS" w:hAnsi="Arial Unicode MS" w:cs="Times New Roman"/>
                <w:sz w:val="10"/>
                <w:szCs w:val="10"/>
                <w:lang w:val="sr-Cyrl-CS" w:eastAsia="sr-Latn-CS"/>
              </w:rPr>
            </w:pPr>
          </w:p>
        </w:tc>
      </w:tr>
      <w:tr w:rsidR="00384560" w:rsidRPr="0087720D" w:rsidTr="0085375D">
        <w:trPr>
          <w:trHeight w:hRule="exact" w:val="528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84560" w:rsidRPr="0087720D" w:rsidRDefault="00384560" w:rsidP="0085375D">
            <w:pPr>
              <w:widowControl w:val="0"/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sr-Cyrl-CS" w:eastAsia="zh-CN"/>
              </w:rPr>
            </w:pPr>
            <w:r w:rsidRPr="008772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CS" w:eastAsia="sr-Cyrl-CS"/>
              </w:rPr>
              <w:t>Догодило се пре годину ипо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84560" w:rsidRPr="0087720D" w:rsidRDefault="00384560" w:rsidP="0085375D">
            <w:pPr>
              <w:widowControl w:val="0"/>
              <w:suppressAutoHyphens/>
              <w:snapToGrid w:val="0"/>
              <w:spacing w:after="0" w:line="240" w:lineRule="auto"/>
              <w:rPr>
                <w:rFonts w:ascii="Arial Unicode MS" w:eastAsia="Arial Unicode MS" w:hAnsi="Arial Unicode MS" w:cs="Times New Roman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84560" w:rsidRPr="0087720D" w:rsidRDefault="00384560" w:rsidP="0085375D">
            <w:pPr>
              <w:widowControl w:val="0"/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sr-Cyrl-CS" w:eastAsia="zh-CN"/>
              </w:rPr>
            </w:pPr>
            <w:r w:rsidRPr="008772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CS" w:eastAsia="sr-Cyrl-CS"/>
              </w:rPr>
              <w:t>Догодило се пре годину и по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84560" w:rsidRPr="0087720D" w:rsidRDefault="00384560" w:rsidP="0085375D">
            <w:pPr>
              <w:widowControl w:val="0"/>
              <w:suppressAutoHyphens/>
              <w:snapToGrid w:val="0"/>
              <w:spacing w:after="0" w:line="240" w:lineRule="auto"/>
              <w:rPr>
                <w:rFonts w:ascii="Arial Unicode MS" w:eastAsia="Arial Unicode MS" w:hAnsi="Arial Unicode MS" w:cs="Times New Roman"/>
                <w:sz w:val="10"/>
                <w:szCs w:val="10"/>
                <w:lang w:val="sr-Cyrl-CS" w:eastAsia="sr-Latn-CS"/>
              </w:rPr>
            </w:pPr>
          </w:p>
        </w:tc>
      </w:tr>
      <w:tr w:rsidR="00384560" w:rsidRPr="0087720D" w:rsidTr="0085375D">
        <w:trPr>
          <w:trHeight w:hRule="exact" w:val="528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84560" w:rsidRPr="0087720D" w:rsidRDefault="00384560" w:rsidP="0085375D">
            <w:pPr>
              <w:widowControl w:val="0"/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sr-Cyrl-CS" w:eastAsia="zh-CN"/>
              </w:rPr>
            </w:pPr>
            <w:r w:rsidRPr="008772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CS" w:eastAsia="sr-Cyrl-CS"/>
              </w:rPr>
              <w:t>Надаље ћемо другачије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84560" w:rsidRPr="0087720D" w:rsidRDefault="00384560" w:rsidP="0085375D">
            <w:pPr>
              <w:widowControl w:val="0"/>
              <w:suppressAutoHyphens/>
              <w:snapToGrid w:val="0"/>
              <w:spacing w:after="0" w:line="240" w:lineRule="auto"/>
              <w:rPr>
                <w:rFonts w:ascii="Arial Unicode MS" w:eastAsia="Arial Unicode MS" w:hAnsi="Arial Unicode MS" w:cs="Times New Roman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84560" w:rsidRPr="0087720D" w:rsidRDefault="00384560" w:rsidP="0085375D">
            <w:pPr>
              <w:widowControl w:val="0"/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sr-Cyrl-CS" w:eastAsia="zh-CN"/>
              </w:rPr>
            </w:pPr>
            <w:r w:rsidRPr="008772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CS" w:eastAsia="sr-Cyrl-CS"/>
              </w:rPr>
              <w:t>На даље ћемо другачиј е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84560" w:rsidRPr="0087720D" w:rsidRDefault="00384560" w:rsidP="0085375D">
            <w:pPr>
              <w:widowControl w:val="0"/>
              <w:suppressAutoHyphens/>
              <w:snapToGrid w:val="0"/>
              <w:spacing w:after="0" w:line="240" w:lineRule="auto"/>
              <w:rPr>
                <w:rFonts w:ascii="Arial Unicode MS" w:eastAsia="Arial Unicode MS" w:hAnsi="Arial Unicode MS" w:cs="Times New Roman"/>
                <w:sz w:val="10"/>
                <w:szCs w:val="10"/>
                <w:lang w:val="sr-Cyrl-CS" w:eastAsia="sr-Latn-CS"/>
              </w:rPr>
            </w:pPr>
          </w:p>
        </w:tc>
      </w:tr>
      <w:tr w:rsidR="00384560" w:rsidRPr="0087720D" w:rsidTr="0085375D">
        <w:trPr>
          <w:trHeight w:hRule="exact" w:val="538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4560" w:rsidRPr="0087720D" w:rsidRDefault="00384560" w:rsidP="0085375D">
            <w:pPr>
              <w:widowControl w:val="0"/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sr-Cyrl-CS" w:eastAsia="zh-CN"/>
              </w:rPr>
            </w:pPr>
            <w:r w:rsidRPr="008772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CS" w:eastAsia="sr-Cyrl-CS"/>
              </w:rPr>
              <w:t>Лабораторијски налаз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4560" w:rsidRPr="0087720D" w:rsidRDefault="00384560" w:rsidP="0085375D">
            <w:pPr>
              <w:widowControl w:val="0"/>
              <w:suppressAutoHyphens/>
              <w:snapToGrid w:val="0"/>
              <w:spacing w:after="0" w:line="240" w:lineRule="auto"/>
              <w:rPr>
                <w:rFonts w:ascii="Arial Unicode MS" w:eastAsia="Arial Unicode MS" w:hAnsi="Arial Unicode MS" w:cs="Times New Roman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4560" w:rsidRPr="0087720D" w:rsidRDefault="00384560" w:rsidP="0085375D">
            <w:pPr>
              <w:widowControl w:val="0"/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sr-Cyrl-CS" w:eastAsia="zh-CN"/>
              </w:rPr>
            </w:pPr>
            <w:r w:rsidRPr="008772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CS" w:eastAsia="sr-Cyrl-CS"/>
              </w:rPr>
              <w:t>Лабараторијски налаз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560" w:rsidRPr="0087720D" w:rsidRDefault="00384560" w:rsidP="0085375D">
            <w:pPr>
              <w:widowControl w:val="0"/>
              <w:suppressAutoHyphens/>
              <w:snapToGrid w:val="0"/>
              <w:spacing w:after="0" w:line="240" w:lineRule="auto"/>
              <w:rPr>
                <w:rFonts w:ascii="Arial Unicode MS" w:eastAsia="Arial Unicode MS" w:hAnsi="Arial Unicode MS" w:cs="Times New Roman"/>
                <w:sz w:val="10"/>
                <w:szCs w:val="10"/>
                <w:lang w:val="sr-Cyrl-CS" w:eastAsia="sr-Latn-CS"/>
              </w:rPr>
            </w:pPr>
          </w:p>
        </w:tc>
      </w:tr>
    </w:tbl>
    <w:p w:rsidR="00384560" w:rsidRPr="0087720D" w:rsidRDefault="00384560" w:rsidP="00384560">
      <w:pPr>
        <w:widowControl w:val="0"/>
        <w:suppressAutoHyphens/>
        <w:spacing w:before="429" w:after="0" w:line="274" w:lineRule="exact"/>
        <w:ind w:left="380" w:hanging="38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sr-Cyrl-CS" w:eastAsia="sr-Cyrl-CS"/>
        </w:rPr>
        <w:t>6.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RS" w:eastAsia="sr-Cyrl-CS"/>
        </w:rPr>
        <w:t xml:space="preserve">   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CS" w:eastAsia="sr-Cyrl-CS"/>
        </w:rPr>
        <w:t xml:space="preserve"> К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RS" w:eastAsia="sr-Cyrl-CS"/>
        </w:rPr>
        <w:t>а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CS" w:eastAsia="sr-Cyrl-CS"/>
        </w:rPr>
        <w:t>ко бисте поступили у следећој ситуацији?</w:t>
      </w:r>
    </w:p>
    <w:p w:rsidR="00384560" w:rsidRPr="0087720D" w:rsidRDefault="00384560" w:rsidP="00384560">
      <w:pPr>
        <w:widowControl w:val="0"/>
        <w:suppressAutoHyphens/>
        <w:spacing w:after="0" w:line="274" w:lineRule="exact"/>
        <w:ind w:left="38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Почињете да радите у организацији која има одређену политику облачења за своје запослене, са којом сте и Ви упознати путем флајера који сте добили истог дана када Вам је саопштено да сте добили посао.</w:t>
      </w:r>
    </w:p>
    <w:p w:rsidR="00384560" w:rsidRPr="0087720D" w:rsidRDefault="00384560" w:rsidP="00384560">
      <w:pPr>
        <w:widowControl w:val="0"/>
        <w:suppressAutoHyphens/>
        <w:spacing w:after="0" w:line="274" w:lineRule="exact"/>
        <w:ind w:left="38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</w:p>
    <w:p w:rsidR="00384560" w:rsidRPr="0087720D" w:rsidRDefault="00384560" w:rsidP="00384560">
      <w:pPr>
        <w:widowControl w:val="0"/>
        <w:tabs>
          <w:tab w:val="left" w:pos="1092"/>
        </w:tabs>
        <w:suppressAutoHyphens/>
        <w:spacing w:after="0" w:line="274" w:lineRule="exact"/>
        <w:ind w:left="38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а)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Ви бисте поштовали правила од првог дана запослења, чак иако не преферирате наведени начин одевања.</w:t>
      </w:r>
    </w:p>
    <w:p w:rsidR="00384560" w:rsidRPr="0087720D" w:rsidRDefault="00384560" w:rsidP="00384560">
      <w:pPr>
        <w:widowControl w:val="0"/>
        <w:tabs>
          <w:tab w:val="left" w:pos="1092"/>
        </w:tabs>
        <w:suppressAutoHyphens/>
        <w:spacing w:after="0" w:line="274" w:lineRule="exact"/>
        <w:ind w:left="38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б)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Не бисте поштовали правила, јер то не одговара Вашем стилу одевања.</w:t>
      </w:r>
    </w:p>
    <w:p w:rsidR="00384560" w:rsidRPr="0087720D" w:rsidRDefault="00384560" w:rsidP="00384560">
      <w:pPr>
        <w:widowControl w:val="0"/>
        <w:tabs>
          <w:tab w:val="left" w:pos="1092"/>
        </w:tabs>
        <w:suppressAutoHyphens/>
        <w:spacing w:after="480" w:line="274" w:lineRule="exact"/>
        <w:ind w:left="38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в)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Не бисте поштовали правила у првим данима или недељама запослења, све док вас неко не опомене</w:t>
      </w:r>
    </w:p>
    <w:p w:rsidR="00384560" w:rsidRPr="0087720D" w:rsidRDefault="00384560" w:rsidP="00384560">
      <w:pPr>
        <w:widowControl w:val="0"/>
        <w:suppressAutoHyphens/>
        <w:spacing w:after="240" w:line="274" w:lineRule="exact"/>
        <w:ind w:left="380" w:hanging="38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CS" w:eastAsia="sr-Cyrl-CS"/>
        </w:rPr>
        <w:t xml:space="preserve">7. 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RS" w:eastAsia="sr-Cyrl-CS"/>
        </w:rPr>
        <w:t xml:space="preserve">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На разговору за посао, испред чланова Комисије поред Вас налази се још један кандидат.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Говорећи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о неким својим карактеристикама и одговарајући на шитања чланова Комисије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, закључу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јете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да је ње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гов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говор много пута бржи од уобичајеног. То вам говори да је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тај кандидат:</w:t>
      </w:r>
    </w:p>
    <w:p w:rsidR="00384560" w:rsidRPr="0087720D" w:rsidRDefault="00384560" w:rsidP="00384560">
      <w:pPr>
        <w:widowControl w:val="0"/>
        <w:tabs>
          <w:tab w:val="left" w:pos="708"/>
        </w:tabs>
        <w:suppressAutoHyphens/>
        <w:spacing w:after="0" w:line="274" w:lineRule="exact"/>
        <w:ind w:left="38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а)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нервоз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ан</w:t>
      </w:r>
    </w:p>
    <w:p w:rsidR="00384560" w:rsidRPr="0087720D" w:rsidRDefault="00384560" w:rsidP="00384560">
      <w:pPr>
        <w:widowControl w:val="0"/>
        <w:tabs>
          <w:tab w:val="left" w:pos="727"/>
        </w:tabs>
        <w:suppressAutoHyphens/>
        <w:spacing w:after="0" w:line="274" w:lineRule="exact"/>
        <w:ind w:left="38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б)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смирен</w:t>
      </w:r>
    </w:p>
    <w:p w:rsidR="00384560" w:rsidRPr="0087720D" w:rsidRDefault="00384560" w:rsidP="00384560">
      <w:pPr>
        <w:widowControl w:val="0"/>
        <w:tabs>
          <w:tab w:val="left" w:pos="727"/>
        </w:tabs>
        <w:suppressAutoHyphens/>
        <w:spacing w:after="0" w:line="274" w:lineRule="exact"/>
        <w:ind w:left="38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в)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опуштен</w:t>
      </w:r>
    </w:p>
    <w:p w:rsidR="00384560" w:rsidRPr="0087720D" w:rsidRDefault="00384560" w:rsidP="00384560">
      <w:pPr>
        <w:widowControl w:val="0"/>
        <w:tabs>
          <w:tab w:val="left" w:pos="727"/>
        </w:tabs>
        <w:suppressAutoHyphens/>
        <w:spacing w:after="0" w:line="274" w:lineRule="exact"/>
        <w:ind w:left="38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г)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доминант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ан</w:t>
      </w:r>
    </w:p>
    <w:p w:rsidR="00384560" w:rsidRPr="0087720D" w:rsidRDefault="00384560" w:rsidP="0038456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  <w:sectPr w:rsidR="00384560" w:rsidRPr="0087720D">
          <w:pgSz w:w="12240" w:h="15840"/>
          <w:pgMar w:top="1952" w:right="1416" w:bottom="1952" w:left="1781" w:header="0" w:footer="720" w:gutter="0"/>
          <w:cols w:space="720"/>
        </w:sect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val="sr-Cyrl-CS" w:eastAsia="zh-CN"/>
        </w:rPr>
      </w:pPr>
      <w:r w:rsidRPr="0087720D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sr-Cyrl-CS" w:eastAsia="zh-CN"/>
        </w:rPr>
        <w:lastRenderedPageBreak/>
        <w:drawing>
          <wp:anchor distT="0" distB="0" distL="63500" distR="63500" simplePos="0" relativeHeight="251659264" behindDoc="1" locked="0" layoutInCell="1" allowOverlap="1" wp14:anchorId="70FD4F94" wp14:editId="40E2C1DF">
            <wp:simplePos x="0" y="0"/>
            <wp:positionH relativeFrom="margin">
              <wp:posOffset>635</wp:posOffset>
            </wp:positionH>
            <wp:positionV relativeFrom="paragraph">
              <wp:posOffset>506095</wp:posOffset>
            </wp:positionV>
            <wp:extent cx="3089275" cy="2108200"/>
            <wp:effectExtent l="0" t="0" r="0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210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20D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sr-Cyrl-CS" w:eastAsia="zh-CN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5634716F" wp14:editId="34F09EF8">
                <wp:simplePos x="0" y="0"/>
                <wp:positionH relativeFrom="margin">
                  <wp:posOffset>635</wp:posOffset>
                </wp:positionH>
                <wp:positionV relativeFrom="paragraph">
                  <wp:posOffset>3130550</wp:posOffset>
                </wp:positionV>
                <wp:extent cx="2525395" cy="2052955"/>
                <wp:effectExtent l="635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560" w:rsidRDefault="00384560" w:rsidP="00384560">
                            <w:pPr>
                              <w:pStyle w:val="Picturecaption2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Picturecaption2Exact"/>
                                <w:b/>
                                <w:bCs/>
                                <w:color w:val="000000"/>
                                <w:lang w:eastAsia="sr-Cyrl-CS"/>
                              </w:rPr>
                              <w:t>9. Став на слици одражава:</w:t>
                            </w:r>
                          </w:p>
                          <w:p w:rsidR="00384560" w:rsidRDefault="00384560" w:rsidP="00384560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6255773" wp14:editId="51989EB5">
                                  <wp:extent cx="2533650" cy="19050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4716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.05pt;margin-top:246.5pt;width:198.85pt;height:161.6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" stroked="f">
                <v:textbox inset="0,0,0,0">
                  <w:txbxContent>
                    <w:p w:rsidR="00384560" w:rsidRDefault="00384560" w:rsidP="00384560">
                      <w:pPr>
                        <w:pStyle w:val="Picturecaption2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Picturecaption2Exact"/>
                          <w:b/>
                          <w:bCs/>
                          <w:color w:val="000000"/>
                          <w:lang w:eastAsia="sr-Cyrl-CS"/>
                        </w:rPr>
                        <w:t>9. Став на слици одражава:</w:t>
                      </w:r>
                    </w:p>
                    <w:p w:rsidR="00384560" w:rsidRDefault="00384560" w:rsidP="00384560">
                      <w:pPr>
                        <w:jc w:val="center"/>
                      </w:pPr>
                      <w:r>
                        <w:rPr>
                          <w:rFonts w:eastAsia="Times New Roman"/>
                          <w:noProof/>
                          <w:sz w:val="20"/>
                        </w:rPr>
                        <w:drawing>
                          <wp:inline distT="0" distB="0" distL="0" distR="0" wp14:anchorId="36255773" wp14:editId="51989EB5">
                            <wp:extent cx="2533650" cy="19050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1905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720D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sr-Cyrl-CS" w:eastAsia="zh-CN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0E0F5C4D" wp14:editId="7E549F08">
                <wp:simplePos x="0" y="0"/>
                <wp:positionH relativeFrom="margin">
                  <wp:posOffset>3368040</wp:posOffset>
                </wp:positionH>
                <wp:positionV relativeFrom="paragraph">
                  <wp:posOffset>296545</wp:posOffset>
                </wp:positionV>
                <wp:extent cx="2988945" cy="2403475"/>
                <wp:effectExtent l="0" t="127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240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560" w:rsidRDefault="00384560" w:rsidP="00384560">
                            <w:pPr>
                              <w:pStyle w:val="Bodytext21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auto"/>
                              <w:tabs>
                                <w:tab w:val="left" w:pos="226"/>
                              </w:tabs>
                              <w:spacing w:after="120" w:line="31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>а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val="sr-Cyrl-RS" w:eastAsia="sr-Cyrl-CS"/>
                              </w:rPr>
                              <w:t>)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ab/>
                              <w:t>Актери на конструктиван начин дискутују о проблемској ситуацији и разматрају могућа решења.</w:t>
                            </w:r>
                          </w:p>
                          <w:p w:rsidR="00384560" w:rsidRDefault="00384560" w:rsidP="00384560">
                            <w:pPr>
                              <w:pStyle w:val="Bodytext21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auto"/>
                              <w:tabs>
                                <w:tab w:val="left" w:pos="235"/>
                              </w:tabs>
                              <w:spacing w:after="120" w:line="31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>б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val="sr-Cyrl-RS" w:eastAsia="sr-Cyrl-CS"/>
                              </w:rPr>
                              <w:t>)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ab/>
                              <w:t>У питању није конфликт већ уобичајени начин комуникације примерен пословном окружењу.</w:t>
                            </w:r>
                          </w:p>
                          <w:p w:rsidR="00384560" w:rsidRDefault="00384560" w:rsidP="00384560">
                            <w:pPr>
                              <w:pStyle w:val="Bodytext21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auto"/>
                              <w:tabs>
                                <w:tab w:val="left" w:pos="230"/>
                              </w:tabs>
                              <w:spacing w:line="31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>в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val="sr-Cyrl-RS" w:eastAsia="sr-Cyrl-CS"/>
                              </w:rPr>
                              <w:t>)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ab/>
                              <w:t>У питању је конфликт у којем се са пословних чињеница прешло на личне размирице и међусобно оптуживање, које нису примерене конструктивној пословној комуникацији.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F5C4D" id="Text Box 17" o:spid="_x0000_s1027" type="#_x0000_t202" style="position:absolute;margin-left:265.2pt;margin-top:23.35pt;width:235.35pt;height:189.2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tEfgIAAAk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" stroked="f">
                <v:textbox inset="0,0,0,0">
                  <w:txbxContent>
                    <w:p w:rsidR="00384560" w:rsidRDefault="00384560" w:rsidP="00384560">
                      <w:pPr>
                        <w:pStyle w:val="Bodytext21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auto"/>
                        <w:tabs>
                          <w:tab w:val="left" w:pos="226"/>
                        </w:tabs>
                        <w:spacing w:after="120" w:line="317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>а</w:t>
                      </w:r>
                      <w:r>
                        <w:rPr>
                          <w:rStyle w:val="Bodytext2Exact"/>
                          <w:color w:val="000000"/>
                          <w:lang w:val="sr-Cyrl-RS" w:eastAsia="sr-Cyrl-CS"/>
                        </w:rPr>
                        <w:t>)</w:t>
                      </w: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ab/>
                        <w:t>Актери на конструктиван начин дискутују о проблемској ситуацији и разматрају могућа решења.</w:t>
                      </w:r>
                    </w:p>
                    <w:p w:rsidR="00384560" w:rsidRDefault="00384560" w:rsidP="00384560">
                      <w:pPr>
                        <w:pStyle w:val="Bodytext21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auto"/>
                        <w:tabs>
                          <w:tab w:val="left" w:pos="235"/>
                        </w:tabs>
                        <w:spacing w:after="120" w:line="317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>б</w:t>
                      </w:r>
                      <w:r>
                        <w:rPr>
                          <w:rStyle w:val="Bodytext2Exact"/>
                          <w:color w:val="000000"/>
                          <w:lang w:val="sr-Cyrl-RS" w:eastAsia="sr-Cyrl-CS"/>
                        </w:rPr>
                        <w:t>)</w:t>
                      </w: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ab/>
                        <w:t>У питању није конфликт већ уобичајени начин комуникације примерен пословном окружењу.</w:t>
                      </w:r>
                    </w:p>
                    <w:p w:rsidR="00384560" w:rsidRDefault="00384560" w:rsidP="00384560">
                      <w:pPr>
                        <w:pStyle w:val="Bodytext21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auto"/>
                        <w:tabs>
                          <w:tab w:val="left" w:pos="230"/>
                        </w:tabs>
                        <w:spacing w:line="317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>в</w:t>
                      </w:r>
                      <w:r>
                        <w:rPr>
                          <w:rStyle w:val="Bodytext2Exact"/>
                          <w:color w:val="000000"/>
                          <w:lang w:val="sr-Cyrl-RS" w:eastAsia="sr-Cyrl-CS"/>
                        </w:rPr>
                        <w:t>)</w:t>
                      </w: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ab/>
                        <w:t>У питању је конфликт у којем се са пословних чињеница прешло на личне размирице и међусобно оптуживање, које нису примерене конструктивној пословној комуникацији.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720D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sr-Cyrl-CS" w:eastAsia="zh-CN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0F65E46E" wp14:editId="52F90070">
                <wp:simplePos x="0" y="0"/>
                <wp:positionH relativeFrom="margin">
                  <wp:posOffset>3376930</wp:posOffset>
                </wp:positionH>
                <wp:positionV relativeFrom="paragraph">
                  <wp:posOffset>3393440</wp:posOffset>
                </wp:positionV>
                <wp:extent cx="2940050" cy="1555115"/>
                <wp:effectExtent l="0" t="2540" r="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560" w:rsidRDefault="00384560" w:rsidP="00384560">
                            <w:pPr>
                              <w:pStyle w:val="Bodytext21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auto"/>
                              <w:tabs>
                                <w:tab w:val="left" w:pos="221"/>
                              </w:tabs>
                              <w:spacing w:after="242" w:line="317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>а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val="sr-Cyrl-RS" w:eastAsia="sr-Cyrl-CS"/>
                              </w:rPr>
                              <w:t>)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ab/>
                              <w:t>Понос и срећу због постигнутих резултата чланова тима</w:t>
                            </w:r>
                          </w:p>
                          <w:p w:rsidR="00384560" w:rsidRDefault="00384560" w:rsidP="00384560">
                            <w:pPr>
                              <w:pStyle w:val="Bodytext21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auto"/>
                              <w:tabs>
                                <w:tab w:val="left" w:pos="240"/>
                              </w:tabs>
                              <w:spacing w:after="228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>б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val="sr-Cyrl-RS" w:eastAsia="sr-Cyrl-CS"/>
                              </w:rPr>
                              <w:t>)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ab/>
                              <w:t>Саосећање</w:t>
                            </w:r>
                          </w:p>
                          <w:p w:rsidR="00384560" w:rsidRDefault="00384560" w:rsidP="00384560">
                            <w:pPr>
                              <w:pStyle w:val="Bodytext21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auto"/>
                              <w:tabs>
                                <w:tab w:val="left" w:pos="226"/>
                              </w:tabs>
                              <w:spacing w:after="163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>в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val="sr-Cyrl-RS" w:eastAsia="sr-Cyrl-CS"/>
                              </w:rPr>
                              <w:t>)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ab/>
                              <w:t>Успешну особу</w:t>
                            </w:r>
                          </w:p>
                          <w:p w:rsidR="00384560" w:rsidRDefault="00384560" w:rsidP="00384560">
                            <w:pPr>
                              <w:pStyle w:val="Bodytext21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auto"/>
                              <w:tabs>
                                <w:tab w:val="left" w:pos="211"/>
                              </w:tabs>
                              <w:spacing w:line="322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>г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val="sr-Cyrl-RS" w:eastAsia="sr-Cyrl-CS"/>
                              </w:rPr>
                              <w:t>)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ab/>
                              <w:t>Ароганцију и презир према другима, непримерене пословној комуникацији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5E46E" id="Text Box 16" o:spid="_x0000_s1028" type="#_x0000_t202" style="position:absolute;margin-left:265.9pt;margin-top:267.2pt;width:231.5pt;height:122.4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" stroked="f">
                <v:textbox inset="0,0,0,0">
                  <w:txbxContent>
                    <w:p w:rsidR="00384560" w:rsidRDefault="00384560" w:rsidP="00384560">
                      <w:pPr>
                        <w:pStyle w:val="Bodytext21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auto"/>
                        <w:tabs>
                          <w:tab w:val="left" w:pos="221"/>
                        </w:tabs>
                        <w:spacing w:after="242" w:line="317" w:lineRule="exact"/>
                        <w:ind w:firstLine="0"/>
                      </w:pP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>а</w:t>
                      </w:r>
                      <w:r>
                        <w:rPr>
                          <w:rStyle w:val="Bodytext2Exact"/>
                          <w:color w:val="000000"/>
                          <w:lang w:val="sr-Cyrl-RS" w:eastAsia="sr-Cyrl-CS"/>
                        </w:rPr>
                        <w:t>)</w:t>
                      </w: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ab/>
                        <w:t>Понос и срећу због постигнутих резултата чланова тима</w:t>
                      </w:r>
                    </w:p>
                    <w:p w:rsidR="00384560" w:rsidRDefault="00384560" w:rsidP="00384560">
                      <w:pPr>
                        <w:pStyle w:val="Bodytext21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auto"/>
                        <w:tabs>
                          <w:tab w:val="left" w:pos="240"/>
                        </w:tabs>
                        <w:spacing w:after="228" w:line="240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>б</w:t>
                      </w:r>
                      <w:r>
                        <w:rPr>
                          <w:rStyle w:val="Bodytext2Exact"/>
                          <w:color w:val="000000"/>
                          <w:lang w:val="sr-Cyrl-RS" w:eastAsia="sr-Cyrl-CS"/>
                        </w:rPr>
                        <w:t>)</w:t>
                      </w: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ab/>
                        <w:t>Саосећање</w:t>
                      </w:r>
                    </w:p>
                    <w:p w:rsidR="00384560" w:rsidRDefault="00384560" w:rsidP="00384560">
                      <w:pPr>
                        <w:pStyle w:val="Bodytext21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auto"/>
                        <w:tabs>
                          <w:tab w:val="left" w:pos="226"/>
                        </w:tabs>
                        <w:spacing w:after="163" w:line="240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>в</w:t>
                      </w:r>
                      <w:r>
                        <w:rPr>
                          <w:rStyle w:val="Bodytext2Exact"/>
                          <w:color w:val="000000"/>
                          <w:lang w:val="sr-Cyrl-RS" w:eastAsia="sr-Cyrl-CS"/>
                        </w:rPr>
                        <w:t>)</w:t>
                      </w: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ab/>
                        <w:t>Успешну особу</w:t>
                      </w:r>
                    </w:p>
                    <w:p w:rsidR="00384560" w:rsidRDefault="00384560" w:rsidP="00384560">
                      <w:pPr>
                        <w:pStyle w:val="Bodytext21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auto"/>
                        <w:tabs>
                          <w:tab w:val="left" w:pos="211"/>
                        </w:tabs>
                        <w:spacing w:line="322" w:lineRule="exact"/>
                        <w:ind w:firstLine="0"/>
                      </w:pP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>г</w:t>
                      </w:r>
                      <w:r>
                        <w:rPr>
                          <w:rStyle w:val="Bodytext2Exact"/>
                          <w:color w:val="000000"/>
                          <w:lang w:val="sr-Cyrl-RS" w:eastAsia="sr-Cyrl-CS"/>
                        </w:rPr>
                        <w:t>)</w:t>
                      </w: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ab/>
                        <w:t>Ароганцију и презир према другима, непримерене пословној комуникацији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720D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sr-Cyrl-CS" w:eastAsia="zh-CN"/>
        </w:rPr>
        <w:drawing>
          <wp:anchor distT="0" distB="0" distL="63500" distR="63500" simplePos="0" relativeHeight="251663360" behindDoc="1" locked="0" layoutInCell="1" allowOverlap="1" wp14:anchorId="3592B689" wp14:editId="5871642F">
            <wp:simplePos x="0" y="0"/>
            <wp:positionH relativeFrom="margin">
              <wp:posOffset>635</wp:posOffset>
            </wp:positionH>
            <wp:positionV relativeFrom="paragraph">
              <wp:posOffset>5870575</wp:posOffset>
            </wp:positionV>
            <wp:extent cx="3156585" cy="2108200"/>
            <wp:effectExtent l="0" t="0" r="5715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10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20D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sr-Cyrl-CS" w:eastAsia="zh-CN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111D44AE" wp14:editId="2AE08661">
                <wp:simplePos x="0" y="0"/>
                <wp:positionH relativeFrom="margin">
                  <wp:posOffset>3444240</wp:posOffset>
                </wp:positionH>
                <wp:positionV relativeFrom="paragraph">
                  <wp:posOffset>5917565</wp:posOffset>
                </wp:positionV>
                <wp:extent cx="2948940" cy="2016760"/>
                <wp:effectExtent l="0" t="254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01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560" w:rsidRDefault="00384560" w:rsidP="00384560">
                            <w:pPr>
                              <w:pStyle w:val="Bodytext21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auto"/>
                              <w:tabs>
                                <w:tab w:val="left" w:pos="226"/>
                              </w:tabs>
                              <w:spacing w:after="124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>а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val="sr-Cyrl-RS" w:eastAsia="sr-Cyrl-CS"/>
                              </w:rPr>
                              <w:t>)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ab/>
                              <w:t>У питању је пријатељска атмосфера и радно окружење пуно подршке.</w:t>
                            </w:r>
                          </w:p>
                          <w:p w:rsidR="00384560" w:rsidRDefault="00384560" w:rsidP="00384560">
                            <w:pPr>
                              <w:pStyle w:val="Bodytext21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auto"/>
                              <w:tabs>
                                <w:tab w:val="left" w:pos="235"/>
                              </w:tabs>
                              <w:spacing w:after="116" w:line="31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>б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val="sr-Cyrl-RS" w:eastAsia="sr-Cyrl-CS"/>
                              </w:rPr>
                              <w:t>)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ab/>
                              <w:t>Колеге демонстрирају капацитет да разматрају ставове и приступе различите од сопствених, па се мушкарац у првом плану осећа добродошло и прихваћено међу њима.</w:t>
                            </w:r>
                          </w:p>
                          <w:p w:rsidR="00384560" w:rsidRDefault="00384560" w:rsidP="00384560">
                            <w:pPr>
                              <w:pStyle w:val="Bodytext21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auto"/>
                              <w:tabs>
                                <w:tab w:val="left" w:pos="226"/>
                              </w:tabs>
                              <w:spacing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>в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val="sr-Cyrl-RS" w:eastAsia="sr-Cyrl-CS"/>
                              </w:rPr>
                              <w:t>)</w:t>
                            </w:r>
                            <w:r>
                              <w:rPr>
                                <w:rStyle w:val="Bodytext2Exact"/>
                                <w:color w:val="000000"/>
                                <w:lang w:eastAsia="sr-Cyrl-CS"/>
                              </w:rPr>
                              <w:tab/>
                              <w:t>У овом радном окружењу присутно је оговарање и непријатељска радна атмосфера које воде осећају одбачености појединаца.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D44AE" id="Text Box 14" o:spid="_x0000_s1029" type="#_x0000_t202" style="position:absolute;margin-left:271.2pt;margin-top:465.95pt;width:232.2pt;height:158.8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" stroked="f">
                <v:textbox inset="0,0,0,0">
                  <w:txbxContent>
                    <w:p w:rsidR="00384560" w:rsidRDefault="00384560" w:rsidP="00384560">
                      <w:pPr>
                        <w:pStyle w:val="Bodytext21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auto"/>
                        <w:tabs>
                          <w:tab w:val="left" w:pos="226"/>
                        </w:tabs>
                        <w:spacing w:after="124" w:line="322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>а</w:t>
                      </w:r>
                      <w:r>
                        <w:rPr>
                          <w:rStyle w:val="Bodytext2Exact"/>
                          <w:color w:val="000000"/>
                          <w:lang w:val="sr-Cyrl-RS" w:eastAsia="sr-Cyrl-CS"/>
                        </w:rPr>
                        <w:t>)</w:t>
                      </w: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ab/>
                        <w:t>У питању је пријатељска атмосфера и радно окружење пуно подршке.</w:t>
                      </w:r>
                    </w:p>
                    <w:p w:rsidR="00384560" w:rsidRDefault="00384560" w:rsidP="00384560">
                      <w:pPr>
                        <w:pStyle w:val="Bodytext21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auto"/>
                        <w:tabs>
                          <w:tab w:val="left" w:pos="235"/>
                        </w:tabs>
                        <w:spacing w:after="116" w:line="317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>б</w:t>
                      </w:r>
                      <w:r>
                        <w:rPr>
                          <w:rStyle w:val="Bodytext2Exact"/>
                          <w:color w:val="000000"/>
                          <w:lang w:val="sr-Cyrl-RS" w:eastAsia="sr-Cyrl-CS"/>
                        </w:rPr>
                        <w:t>)</w:t>
                      </w: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ab/>
                        <w:t>Колеге демонстрирају капацитет да разматрају ставове и приступе различите од сопствених, па се мушкарац у првом плану осећа добродошло и прихваћено међу њима.</w:t>
                      </w:r>
                    </w:p>
                    <w:p w:rsidR="00384560" w:rsidRDefault="00384560" w:rsidP="00384560">
                      <w:pPr>
                        <w:pStyle w:val="Bodytext21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auto"/>
                        <w:tabs>
                          <w:tab w:val="left" w:pos="226"/>
                        </w:tabs>
                        <w:spacing w:line="322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>в</w:t>
                      </w:r>
                      <w:r>
                        <w:rPr>
                          <w:rStyle w:val="Bodytext2Exact"/>
                          <w:color w:val="000000"/>
                          <w:lang w:val="sr-Cyrl-RS" w:eastAsia="sr-Cyrl-CS"/>
                        </w:rPr>
                        <w:t>)</w:t>
                      </w:r>
                      <w:r>
                        <w:rPr>
                          <w:rStyle w:val="Bodytext2Exact"/>
                          <w:color w:val="000000"/>
                          <w:lang w:eastAsia="sr-Cyrl-CS"/>
                        </w:rPr>
                        <w:tab/>
                        <w:t>У овом радном окружењу присутно је оговарање и непријатељска радна атмосфера које воде осећају одбачености појединаца.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RS" w:eastAsia="sr-Latn-CS"/>
        </w:rPr>
        <w:t>8. О чему се ради на слици?</w:t>
      </w: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RS" w:eastAsia="sr-Latn-CS"/>
        </w:rPr>
      </w:pPr>
      <w:r w:rsidRPr="0087720D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sr-Cyrl-CS" w:eastAsia="zh-CN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028FEF70" wp14:editId="66E15801">
                <wp:simplePos x="0" y="0"/>
                <wp:positionH relativeFrom="column">
                  <wp:posOffset>-43180</wp:posOffset>
                </wp:positionH>
                <wp:positionV relativeFrom="paragraph">
                  <wp:posOffset>33655</wp:posOffset>
                </wp:positionV>
                <wp:extent cx="5494655" cy="151130"/>
                <wp:effectExtent l="4445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560" w:rsidRDefault="00384560" w:rsidP="00384560">
                            <w:pPr>
                              <w:pStyle w:val="Bodytext21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  <w:lang w:eastAsia="sr-Cyrl-CS"/>
                              </w:rPr>
                              <w:t xml:space="preserve">10. 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  <w:lang w:eastAsia="sr-Cyrl-CS"/>
                              </w:rPr>
                              <w:t>Како бисте описали ситуацију у пословном окружењу на слици?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FEF70" id="Text Box 13" o:spid="_x0000_s1030" type="#_x0000_t202" style="position:absolute;margin-left:-3.4pt;margin-top:2.65pt;width:432.65pt;height:11.9pt;z-index:251665408;visibility:visible;mso-wrap-style:square;mso-width-percent:0;mso-height-percent:0;mso-wrap-distance-left:5pt;mso-wrap-distance-top:0;mso-wrap-distance-right: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Y/fgIAAAg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" stroked="f">
                <v:textbox inset="0,0,0,0">
                  <w:txbxContent>
                    <w:p w:rsidR="00384560" w:rsidRDefault="00384560" w:rsidP="00384560">
                      <w:pPr>
                        <w:pStyle w:val="Bodytext21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  <w:lang w:eastAsia="sr-Cyrl-CS"/>
                        </w:rPr>
                        <w:t xml:space="preserve">10. 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  <w:lang w:eastAsia="sr-Cyrl-CS"/>
                        </w:rPr>
                        <w:t>Како бисте описали ситуацију у пословном окружењу на слици?</w:t>
                      </w:r>
                    </w:p>
                  </w:txbxContent>
                </v:textbox>
              </v:shape>
            </w:pict>
          </mc:Fallback>
        </mc:AlternateContent>
      </w: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60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376" w:lineRule="exact"/>
        <w:rPr>
          <w:rFonts w:ascii="Arial Unicode MS" w:eastAsia="Arial Unicode MS" w:hAnsi="Arial Unicode MS" w:cs="Times New Roman"/>
          <w:sz w:val="24"/>
          <w:szCs w:val="24"/>
          <w:lang w:val="sr-Cyrl-CS" w:eastAsia="sr-Latn-CS"/>
        </w:rPr>
      </w:pPr>
    </w:p>
    <w:p w:rsidR="00384560" w:rsidRPr="0087720D" w:rsidRDefault="00384560" w:rsidP="0038456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sr-Cyrl-CS" w:eastAsia="zh-CN"/>
        </w:rPr>
        <w:sectPr w:rsidR="00384560" w:rsidRPr="0087720D">
          <w:pgSz w:w="12240" w:h="15840"/>
          <w:pgMar w:top="1444" w:right="730" w:bottom="1444" w:left="1440" w:header="0" w:footer="720" w:gutter="0"/>
          <w:cols w:space="720"/>
        </w:sectPr>
      </w:pPr>
    </w:p>
    <w:p w:rsidR="00384560" w:rsidRPr="0087720D" w:rsidRDefault="00384560" w:rsidP="00384560">
      <w:pPr>
        <w:widowControl w:val="0"/>
        <w:suppressAutoHyphens/>
        <w:spacing w:after="0" w:line="298" w:lineRule="exact"/>
        <w:ind w:left="360" w:hanging="36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noProof/>
          <w:sz w:val="24"/>
          <w:szCs w:val="24"/>
          <w:lang w:val="sr-Cyrl-CS" w:eastAsia="zh-CN"/>
        </w:rPr>
        <w:lastRenderedPageBreak/>
        <mc:AlternateContent>
          <mc:Choice Requires="wps">
            <w:drawing>
              <wp:anchor distT="0" distB="170815" distL="63500" distR="63500" simplePos="0" relativeHeight="251666432" behindDoc="1" locked="0" layoutInCell="1" allowOverlap="1" wp14:anchorId="6DFA00AB" wp14:editId="2AF89CF4">
                <wp:simplePos x="0" y="0"/>
                <wp:positionH relativeFrom="column">
                  <wp:posOffset>-101600</wp:posOffset>
                </wp:positionH>
                <wp:positionV relativeFrom="paragraph">
                  <wp:posOffset>2725420</wp:posOffset>
                </wp:positionV>
                <wp:extent cx="723265" cy="138430"/>
                <wp:effectExtent l="3175" t="1270" r="0" b="3175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560" w:rsidRDefault="00384560" w:rsidP="00384560">
                            <w:pPr>
                              <w:pStyle w:val="Picturecaption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PicturecaptionExact"/>
                                <w:rFonts w:ascii="Times New Roman" w:hAnsi="Times New Roman"/>
                                <w:b/>
                                <w:bCs/>
                                <w:color w:val="000000"/>
                                <w:lang w:eastAsia="sr-Cyrl-CS"/>
                              </w:rPr>
                              <w:t xml:space="preserve">Слика </w:t>
                            </w:r>
                            <w:r>
                              <w:rPr>
                                <w:rStyle w:val="PicturecaptionExact"/>
                                <w:rFonts w:ascii="Times New Roman" w:hAnsi="Times New Roman"/>
                                <w:b/>
                                <w:bCs/>
                                <w:color w:val="000000"/>
                                <w:lang w:eastAsia="sr-Cyrl-C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A00AB" id="Text Box 12" o:spid="_x0000_s1031" type="#_x0000_t202" style="position:absolute;left:0;text-align:left;margin-left:-8pt;margin-top:214.6pt;width:56.95pt;height:10.9pt;z-index:-251650048;visibility:visible;mso-wrap-style:square;mso-width-percent:0;mso-height-percent:0;mso-wrap-distance-left:5pt;mso-wrap-distance-top:0;mso-wrap-distance-right:5pt;mso-wrap-distance-bottom:13.4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wOfgIAAAc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" stroked="f">
                <v:textbox inset="0,0,0,0">
                  <w:txbxContent>
                    <w:p w:rsidR="00384560" w:rsidRDefault="00384560" w:rsidP="00384560">
                      <w:pPr>
                        <w:pStyle w:val="Picturecaption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PicturecaptionExact"/>
                          <w:rFonts w:ascii="Times New Roman" w:hAnsi="Times New Roman"/>
                          <w:b/>
                          <w:bCs/>
                          <w:color w:val="000000"/>
                          <w:lang w:eastAsia="sr-Cyrl-CS"/>
                        </w:rPr>
                        <w:t xml:space="preserve">Слика </w:t>
                      </w:r>
                      <w:r>
                        <w:rPr>
                          <w:rStyle w:val="PicturecaptionExact"/>
                          <w:rFonts w:ascii="Times New Roman" w:hAnsi="Times New Roman"/>
                          <w:b/>
                          <w:bCs/>
                          <w:color w:val="000000"/>
                          <w:lang w:eastAsia="sr-Cyrl-CS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7720D">
        <w:rPr>
          <w:rFonts w:ascii="Times New Roman" w:eastAsia="Arial Unicode MS" w:hAnsi="Times New Roman" w:cs="Times New Roman"/>
          <w:noProof/>
          <w:sz w:val="24"/>
          <w:szCs w:val="24"/>
          <w:lang w:val="sr-Cyrl-CS" w:eastAsia="zh-CN"/>
        </w:rPr>
        <mc:AlternateContent>
          <mc:Choice Requires="wps">
            <w:drawing>
              <wp:anchor distT="0" distB="170815" distL="63500" distR="63500" simplePos="0" relativeHeight="251667456" behindDoc="1" locked="0" layoutInCell="1" allowOverlap="1" wp14:anchorId="1EAA07CC" wp14:editId="7BF9D7B3">
                <wp:simplePos x="0" y="0"/>
                <wp:positionH relativeFrom="margin">
                  <wp:posOffset>3206115</wp:posOffset>
                </wp:positionH>
                <wp:positionV relativeFrom="margin">
                  <wp:posOffset>2707640</wp:posOffset>
                </wp:positionV>
                <wp:extent cx="808355" cy="138430"/>
                <wp:effectExtent l="0" t="2540" r="0" b="1905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560" w:rsidRDefault="00384560" w:rsidP="00384560">
                            <w:pPr>
                              <w:pStyle w:val="Picturecaption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PicturecaptionExact"/>
                                <w:rFonts w:ascii="Times New Roman" w:hAnsi="Times New Roman"/>
                                <w:b/>
                                <w:bCs/>
                                <w:color w:val="000000"/>
                                <w:lang w:eastAsia="sr-Cyrl-CS"/>
                              </w:rPr>
                              <w:t xml:space="preserve">Слика </w:t>
                            </w:r>
                            <w:r>
                              <w:rPr>
                                <w:rStyle w:val="PicturecaptionExact"/>
                                <w:rFonts w:ascii="Times New Roman" w:hAnsi="Times New Roman"/>
                                <w:b/>
                                <w:bCs/>
                                <w:color w:val="000000"/>
                                <w:lang w:eastAsia="sr-Cyrl-C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A07CC" id="Text Box 11" o:spid="_x0000_s1032" type="#_x0000_t202" style="position:absolute;left:0;text-align:left;margin-left:252.45pt;margin-top:213.2pt;width:63.65pt;height:10.9pt;z-index:-251649024;visibility:visible;mso-wrap-style:square;mso-width-percent:0;mso-height-percent:0;mso-wrap-distance-left:5pt;mso-wrap-distance-top:0;mso-wrap-distance-right:5pt;mso-wrap-distance-bottom:13.4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" stroked="f">
                <v:textbox inset="0,0,0,0">
                  <w:txbxContent>
                    <w:p w:rsidR="00384560" w:rsidRDefault="00384560" w:rsidP="00384560">
                      <w:pPr>
                        <w:pStyle w:val="Picturecaption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PicturecaptionExact"/>
                          <w:rFonts w:ascii="Times New Roman" w:hAnsi="Times New Roman"/>
                          <w:b/>
                          <w:bCs/>
                          <w:color w:val="000000"/>
                          <w:lang w:eastAsia="sr-Cyrl-CS"/>
                        </w:rPr>
                        <w:t xml:space="preserve">Слика </w:t>
                      </w:r>
                      <w:r>
                        <w:rPr>
                          <w:rStyle w:val="PicturecaptionExact"/>
                          <w:rFonts w:ascii="Times New Roman" w:hAnsi="Times New Roman"/>
                          <w:b/>
                          <w:bCs/>
                          <w:color w:val="000000"/>
                          <w:lang w:eastAsia="sr-Cyrl-CS"/>
                        </w:rPr>
                        <w:t>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87720D">
        <w:rPr>
          <w:rFonts w:ascii="Times New Roman" w:eastAsia="Arial Unicode MS" w:hAnsi="Times New Roman" w:cs="Times New Roman"/>
          <w:noProof/>
          <w:sz w:val="24"/>
          <w:szCs w:val="24"/>
          <w:lang w:val="sr-Cyrl-CS" w:eastAsia="zh-CN"/>
        </w:rPr>
        <w:drawing>
          <wp:anchor distT="0" distB="170815" distL="63500" distR="63500" simplePos="0" relativeHeight="251668480" behindDoc="1" locked="0" layoutInCell="1" allowOverlap="1" wp14:anchorId="3AD4EFE1" wp14:editId="16035C57">
            <wp:simplePos x="0" y="0"/>
            <wp:positionH relativeFrom="margin">
              <wp:posOffset>-158750</wp:posOffset>
            </wp:positionH>
            <wp:positionV relativeFrom="margin">
              <wp:posOffset>560705</wp:posOffset>
            </wp:positionV>
            <wp:extent cx="5742305" cy="1844040"/>
            <wp:effectExtent l="0" t="0" r="0" b="381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84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20D">
        <w:rPr>
          <w:rFonts w:ascii="Times New Roman" w:eastAsia="Arial Unicode MS" w:hAnsi="Times New Roman" w:cs="Times New Roman"/>
          <w:noProof/>
          <w:sz w:val="24"/>
          <w:szCs w:val="24"/>
          <w:lang w:val="sr-Cyrl-CS" w:eastAsia="zh-CN"/>
        </w:rPr>
        <mc:AlternateContent>
          <mc:Choice Requires="wps">
            <w:drawing>
              <wp:anchor distT="0" distB="170815" distL="63500" distR="63500" simplePos="0" relativeHeight="251669504" behindDoc="1" locked="0" layoutInCell="1" allowOverlap="1" wp14:anchorId="19FA21AA" wp14:editId="2BEA491B">
                <wp:simplePos x="0" y="0"/>
                <wp:positionH relativeFrom="column">
                  <wp:posOffset>-158750</wp:posOffset>
                </wp:positionH>
                <wp:positionV relativeFrom="paragraph">
                  <wp:posOffset>5182235</wp:posOffset>
                </wp:positionV>
                <wp:extent cx="694055" cy="138430"/>
                <wp:effectExtent l="3175" t="635" r="0" b="381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560" w:rsidRDefault="00384560" w:rsidP="00384560">
                            <w:pPr>
                              <w:pStyle w:val="Picturecaption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PicturecaptionExact"/>
                                <w:rFonts w:ascii="Times New Roman" w:hAnsi="Times New Roman"/>
                                <w:b/>
                                <w:bCs/>
                                <w:color w:val="000000"/>
                                <w:lang w:eastAsia="sr-Cyrl-CS"/>
                              </w:rPr>
                              <w:t xml:space="preserve">Слика </w:t>
                            </w:r>
                            <w:r>
                              <w:rPr>
                                <w:rStyle w:val="PicturecaptionExact"/>
                                <w:rFonts w:ascii="Times New Roman" w:hAnsi="Times New Roman"/>
                                <w:b/>
                                <w:bCs/>
                                <w:color w:val="000000"/>
                                <w:lang w:eastAsia="sr-Cyrl-C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A21AA" id="Text Box 9" o:spid="_x0000_s1033" type="#_x0000_t202" style="position:absolute;left:0;text-align:left;margin-left:-12.5pt;margin-top:408.05pt;width:54.65pt;height:10.9pt;z-index:-251646976;visibility:visible;mso-wrap-style:square;mso-width-percent:0;mso-height-percent:0;mso-wrap-distance-left:5pt;mso-wrap-distance-top:0;mso-wrap-distance-right:5pt;mso-wrap-distance-bottom:13.4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" stroked="f">
                <v:textbox inset="0,0,0,0">
                  <w:txbxContent>
                    <w:p w:rsidR="00384560" w:rsidRDefault="00384560" w:rsidP="00384560">
                      <w:pPr>
                        <w:pStyle w:val="Picturecaption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PicturecaptionExact"/>
                          <w:rFonts w:ascii="Times New Roman" w:hAnsi="Times New Roman"/>
                          <w:b/>
                          <w:bCs/>
                          <w:color w:val="000000"/>
                          <w:lang w:eastAsia="sr-Cyrl-CS"/>
                        </w:rPr>
                        <w:t xml:space="preserve">Слика </w:t>
                      </w:r>
                      <w:r>
                        <w:rPr>
                          <w:rStyle w:val="PicturecaptionExact"/>
                          <w:rFonts w:ascii="Times New Roman" w:hAnsi="Times New Roman"/>
                          <w:b/>
                          <w:bCs/>
                          <w:color w:val="000000"/>
                          <w:lang w:eastAsia="sr-Cyrl-CS"/>
                        </w:rPr>
                        <w:t>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7720D">
        <w:rPr>
          <w:rFonts w:ascii="Times New Roman" w:eastAsia="Arial Unicode MS" w:hAnsi="Times New Roman" w:cs="Times New Roman"/>
          <w:noProof/>
          <w:sz w:val="24"/>
          <w:szCs w:val="24"/>
          <w:lang w:val="sr-Cyrl-CS" w:eastAsia="zh-CN"/>
        </w:rPr>
        <mc:AlternateContent>
          <mc:Choice Requires="wps">
            <w:drawing>
              <wp:anchor distT="0" distB="170815" distL="63500" distR="63500" simplePos="0" relativeHeight="251670528" behindDoc="1" locked="0" layoutInCell="1" allowOverlap="1" wp14:anchorId="56035C2F" wp14:editId="59F46CEF">
                <wp:simplePos x="0" y="0"/>
                <wp:positionH relativeFrom="margin">
                  <wp:posOffset>3206115</wp:posOffset>
                </wp:positionH>
                <wp:positionV relativeFrom="margin">
                  <wp:posOffset>5182235</wp:posOffset>
                </wp:positionV>
                <wp:extent cx="800735" cy="138430"/>
                <wp:effectExtent l="0" t="635" r="3175" b="381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560" w:rsidRDefault="00384560" w:rsidP="00384560">
                            <w:pPr>
                              <w:pStyle w:val="Picturecaption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PicturecaptionExact"/>
                                <w:rFonts w:ascii="Times New Roman" w:hAnsi="Times New Roman"/>
                                <w:b/>
                                <w:bCs/>
                                <w:color w:val="000000"/>
                                <w:lang w:eastAsia="sr-Cyrl-CS"/>
                              </w:rPr>
                              <w:t xml:space="preserve">Слика </w:t>
                            </w:r>
                            <w:r>
                              <w:rPr>
                                <w:rStyle w:val="PicturecaptionExact"/>
                                <w:rFonts w:ascii="Times New Roman" w:hAnsi="Times New Roman"/>
                                <w:b/>
                                <w:bCs/>
                                <w:color w:val="000000"/>
                                <w:lang w:eastAsia="sr-Cyrl-C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5C2F" id="Text Box 8" o:spid="_x0000_s1034" type="#_x0000_t202" style="position:absolute;left:0;text-align:left;margin-left:252.45pt;margin-top:408.05pt;width:63.05pt;height:10.9pt;z-index:-251645952;visibility:visible;mso-wrap-style:square;mso-width-percent:0;mso-height-percent:0;mso-wrap-distance-left:5pt;mso-wrap-distance-top:0;mso-wrap-distance-right:5pt;mso-wrap-distance-bottom:13.4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" stroked="f">
                <v:textbox inset="0,0,0,0">
                  <w:txbxContent>
                    <w:p w:rsidR="00384560" w:rsidRDefault="00384560" w:rsidP="00384560">
                      <w:pPr>
                        <w:pStyle w:val="Picturecaption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PicturecaptionExact"/>
                          <w:rFonts w:ascii="Times New Roman" w:hAnsi="Times New Roman"/>
                          <w:b/>
                          <w:bCs/>
                          <w:color w:val="000000"/>
                          <w:lang w:eastAsia="sr-Cyrl-CS"/>
                        </w:rPr>
                        <w:t xml:space="preserve">Слика </w:t>
                      </w:r>
                      <w:r>
                        <w:rPr>
                          <w:rStyle w:val="PicturecaptionExact"/>
                          <w:rFonts w:ascii="Times New Roman" w:hAnsi="Times New Roman"/>
                          <w:b/>
                          <w:bCs/>
                          <w:color w:val="000000"/>
                          <w:lang w:eastAsia="sr-Cyrl-CS"/>
                        </w:rPr>
                        <w:t>4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87720D">
        <w:rPr>
          <w:rFonts w:ascii="Times New Roman" w:eastAsia="Arial Unicode MS" w:hAnsi="Times New Roman" w:cs="Times New Roman"/>
          <w:noProof/>
          <w:sz w:val="24"/>
          <w:szCs w:val="24"/>
          <w:lang w:val="sr-Cyrl-CS" w:eastAsia="zh-CN"/>
        </w:rPr>
        <w:drawing>
          <wp:anchor distT="0" distB="170815" distL="63500" distR="63500" simplePos="0" relativeHeight="251671552" behindDoc="1" locked="0" layoutInCell="1" allowOverlap="1" wp14:anchorId="11040251" wp14:editId="61D989B5">
            <wp:simplePos x="0" y="0"/>
            <wp:positionH relativeFrom="margin">
              <wp:posOffset>-158750</wp:posOffset>
            </wp:positionH>
            <wp:positionV relativeFrom="margin">
              <wp:posOffset>3044825</wp:posOffset>
            </wp:positionV>
            <wp:extent cx="4333240" cy="2113915"/>
            <wp:effectExtent l="0" t="0" r="0" b="63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113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20D">
        <w:rPr>
          <w:rFonts w:ascii="Times New Roman" w:eastAsia="Arial Unicode MS" w:hAnsi="Times New Roman" w:cs="Times New Roman"/>
          <w:noProof/>
          <w:sz w:val="24"/>
          <w:szCs w:val="24"/>
          <w:lang w:val="sr-Cyrl-CS" w:eastAsia="zh-CN"/>
        </w:rPr>
        <w:drawing>
          <wp:anchor distT="0" distB="0" distL="63500" distR="63500" simplePos="0" relativeHeight="251672576" behindDoc="1" locked="0" layoutInCell="1" allowOverlap="1" wp14:anchorId="7184CC01" wp14:editId="0E9327BF">
            <wp:simplePos x="0" y="0"/>
            <wp:positionH relativeFrom="margin">
              <wp:posOffset>4166870</wp:posOffset>
            </wp:positionH>
            <wp:positionV relativeFrom="margin">
              <wp:posOffset>3133090</wp:posOffset>
            </wp:positionV>
            <wp:extent cx="1297305" cy="202247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202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20D">
        <w:rPr>
          <w:rFonts w:ascii="Times New Roman" w:eastAsia="Arial Unicode MS" w:hAnsi="Times New Roman" w:cs="Times New Roman"/>
          <w:noProof/>
          <w:sz w:val="24"/>
          <w:szCs w:val="24"/>
          <w:lang w:val="sr-Cyrl-CS" w:eastAsia="zh-CN"/>
        </w:rPr>
        <w:drawing>
          <wp:anchor distT="0" distB="0" distL="63500" distR="63500" simplePos="0" relativeHeight="251673600" behindDoc="1" locked="0" layoutInCell="1" allowOverlap="1" wp14:anchorId="3E6874B9" wp14:editId="4852A8BC">
            <wp:simplePos x="0" y="0"/>
            <wp:positionH relativeFrom="margin">
              <wp:posOffset>5574665</wp:posOffset>
            </wp:positionH>
            <wp:positionV relativeFrom="margin">
              <wp:posOffset>3051175</wp:posOffset>
            </wp:positionV>
            <wp:extent cx="803275" cy="2108200"/>
            <wp:effectExtent l="0" t="0" r="0" b="635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10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20D">
        <w:rPr>
          <w:rFonts w:ascii="Times New Roman" w:eastAsia="Arial Unicode MS" w:hAnsi="Times New Roman" w:cs="Times New Roman"/>
          <w:noProof/>
          <w:sz w:val="24"/>
          <w:szCs w:val="24"/>
          <w:lang w:val="sr-Cyrl-CS" w:eastAsia="zh-CN"/>
        </w:rPr>
        <w:drawing>
          <wp:anchor distT="0" distB="254000" distL="63500" distR="152400" simplePos="0" relativeHeight="251674624" behindDoc="1" locked="0" layoutInCell="1" allowOverlap="1" wp14:anchorId="262011BC" wp14:editId="3755202E">
            <wp:simplePos x="0" y="0"/>
            <wp:positionH relativeFrom="margin">
              <wp:posOffset>-155575</wp:posOffset>
            </wp:positionH>
            <wp:positionV relativeFrom="margin">
              <wp:posOffset>5513705</wp:posOffset>
            </wp:positionV>
            <wp:extent cx="510540" cy="2108200"/>
            <wp:effectExtent l="0" t="0" r="3810" b="635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10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20D">
        <w:rPr>
          <w:rFonts w:ascii="Times New Roman" w:eastAsia="Arial Unicode MS" w:hAnsi="Times New Roman" w:cs="Times New Roman"/>
          <w:noProof/>
          <w:sz w:val="24"/>
          <w:szCs w:val="24"/>
          <w:lang w:val="sr-Cyrl-CS" w:eastAsia="zh-CN"/>
        </w:rPr>
        <w:drawing>
          <wp:anchor distT="0" distB="257175" distL="63500" distR="63500" simplePos="0" relativeHeight="251675648" behindDoc="1" locked="0" layoutInCell="1" allowOverlap="1" wp14:anchorId="57C0581B" wp14:editId="0900E405">
            <wp:simplePos x="0" y="0"/>
            <wp:positionH relativeFrom="column">
              <wp:posOffset>-155575</wp:posOffset>
            </wp:positionH>
            <wp:positionV relativeFrom="paragraph">
              <wp:posOffset>5501640</wp:posOffset>
            </wp:positionV>
            <wp:extent cx="5742305" cy="1840230"/>
            <wp:effectExtent l="0" t="0" r="0" b="762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84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Latn-CS" w:eastAsia="zh-CN"/>
        </w:rPr>
        <w:t xml:space="preserve">11.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Обележите слике на којима је приказана комуникација 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CS" w:eastAsia="sr-Cyrl-CS"/>
        </w:rPr>
        <w:t xml:space="preserve">непримерена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пословном окружењу.</w:t>
      </w:r>
    </w:p>
    <w:p w:rsidR="00384560" w:rsidRPr="0087720D" w:rsidRDefault="00384560" w:rsidP="0038456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  <w:sectPr w:rsidR="00384560" w:rsidRPr="0087720D">
          <w:pgSz w:w="12240" w:h="15840"/>
          <w:pgMar w:top="1454" w:right="1776" w:bottom="1454" w:left="1800" w:header="0" w:footer="3" w:gutter="0"/>
          <w:cols w:space="720"/>
        </w:sectPr>
      </w:pPr>
    </w:p>
    <w:p w:rsidR="00384560" w:rsidRPr="0087720D" w:rsidRDefault="00384560" w:rsidP="00384560">
      <w:pPr>
        <w:widowControl w:val="0"/>
        <w:tabs>
          <w:tab w:val="left" w:pos="791"/>
          <w:tab w:val="left" w:pos="1083"/>
        </w:tabs>
        <w:suppressAutoHyphens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sr-Cyrl-RS" w:eastAsia="sr-Cyrl-CS"/>
        </w:rPr>
        <w:lastRenderedPageBreak/>
        <w:t xml:space="preserve">12. </w:t>
      </w:r>
      <w:r w:rsidRPr="0087720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sr-Cyrl-CS" w:eastAsia="sr-Cyrl-CS"/>
        </w:rPr>
        <w:t>Обележите тачне одговоре:</w:t>
      </w:r>
    </w:p>
    <w:p w:rsidR="00384560" w:rsidRPr="0087720D" w:rsidRDefault="00384560" w:rsidP="00384560">
      <w:pPr>
        <w:widowControl w:val="0"/>
        <w:tabs>
          <w:tab w:val="left" w:pos="791"/>
          <w:tab w:val="left" w:pos="1083"/>
        </w:tabs>
        <w:suppressAutoHyphens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</w:p>
    <w:p w:rsidR="00384560" w:rsidRPr="0087720D" w:rsidRDefault="00384560" w:rsidP="00384560">
      <w:pPr>
        <w:widowControl w:val="0"/>
        <w:tabs>
          <w:tab w:val="left" w:pos="791"/>
          <w:tab w:val="left" w:pos="1083"/>
        </w:tabs>
        <w:suppressAutoHyphens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а)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У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формалном мејлу у реду је користити емотиконе</w:t>
      </w:r>
    </w:p>
    <w:p w:rsidR="00384560" w:rsidRPr="0087720D" w:rsidRDefault="00384560" w:rsidP="00384560">
      <w:pPr>
        <w:widowControl w:val="0"/>
        <w:tabs>
          <w:tab w:val="left" w:pos="791"/>
          <w:tab w:val="left" w:pos="1083"/>
        </w:tabs>
        <w:suppressAutoHyphens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б)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У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поље „ТО“ у мејлу ставља се електронска адреса примаоца поруке</w:t>
      </w:r>
    </w:p>
    <w:p w:rsidR="00384560" w:rsidRPr="0087720D" w:rsidRDefault="00384560" w:rsidP="00384560">
      <w:pPr>
        <w:widowControl w:val="0"/>
        <w:tabs>
          <w:tab w:val="left" w:pos="791"/>
        </w:tabs>
        <w:suppressAutoHyphens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в)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 xml:space="preserve">У поље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Latn-CS" w:eastAsia="zh-CN"/>
        </w:rPr>
        <w:t xml:space="preserve">„SUBJECT“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у мејлу ставља се електронска адреса примаоца поруке</w:t>
      </w:r>
    </w:p>
    <w:p w:rsidR="00384560" w:rsidRPr="0087720D" w:rsidRDefault="00384560" w:rsidP="00384560">
      <w:pPr>
        <w:widowControl w:val="0"/>
        <w:tabs>
          <w:tab w:val="left" w:pos="791"/>
          <w:tab w:val="left" w:pos="1083"/>
          <w:tab w:val="right" w:pos="8585"/>
        </w:tabs>
        <w:suppressAutoHyphens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г)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У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поље „ТО“ наводите особу/е којима се доставља невидљива копија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поруке</w:t>
      </w:r>
    </w:p>
    <w:p w:rsidR="00384560" w:rsidRPr="0087720D" w:rsidRDefault="00384560" w:rsidP="00384560">
      <w:pPr>
        <w:widowControl w:val="0"/>
        <w:tabs>
          <w:tab w:val="left" w:pos="791"/>
          <w:tab w:val="left" w:pos="1088"/>
          <w:tab w:val="right" w:pos="8585"/>
        </w:tabs>
        <w:suppressAutoHyphens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д)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У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 xml:space="preserve">поље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Latn-CS" w:eastAsia="zh-CN"/>
        </w:rPr>
        <w:t xml:space="preserve">„CC“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наводите особу/е којима се доставља невидљива копија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поруке</w:t>
      </w:r>
    </w:p>
    <w:p w:rsidR="00384560" w:rsidRPr="0087720D" w:rsidRDefault="00384560" w:rsidP="00384560">
      <w:pPr>
        <w:widowControl w:val="0"/>
        <w:suppressAutoHyphens/>
        <w:spacing w:after="48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ђ)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       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У поље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Latn-CS" w:eastAsia="zh-CN"/>
        </w:rPr>
        <w:t xml:space="preserve">„BCC“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наводите особу/е којима се доставља невидљива копија поруке</w:t>
      </w:r>
    </w:p>
    <w:p w:rsidR="00384560" w:rsidRPr="0087720D" w:rsidRDefault="00384560" w:rsidP="00384560">
      <w:pPr>
        <w:widowControl w:val="0"/>
        <w:tabs>
          <w:tab w:val="left" w:pos="870"/>
        </w:tabs>
        <w:suppressAutoHyphens/>
        <w:spacing w:after="0" w:line="274" w:lineRule="exact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RS" w:eastAsia="sr-Cyrl-CS"/>
        </w:rPr>
        <w:t xml:space="preserve">13. 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CS" w:eastAsia="sr-Cyrl-CS"/>
        </w:rPr>
        <w:t xml:space="preserve">На веома важном састанку 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RS" w:eastAsia="sr-Cyrl-CS"/>
        </w:rPr>
        <w:t>са руководиоцем Вама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CS" w:eastAsia="sr-Cyrl-CS"/>
        </w:rPr>
        <w:t xml:space="preserve"> звони мобилни телефон. Шта радите?</w:t>
      </w:r>
    </w:p>
    <w:p w:rsidR="00384560" w:rsidRPr="0087720D" w:rsidRDefault="00384560" w:rsidP="00384560">
      <w:pPr>
        <w:widowControl w:val="0"/>
        <w:tabs>
          <w:tab w:val="left" w:pos="1477"/>
        </w:tabs>
        <w:suppressAutoHyphens/>
        <w:spacing w:after="0" w:line="274" w:lineRule="exact"/>
        <w:ind w:left="76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а)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Јављате се на телефон уз извињење присутнима и обављате разговор - данас су сви навикли на мобилне телефоне.</w:t>
      </w:r>
    </w:p>
    <w:p w:rsidR="00384560" w:rsidRPr="0087720D" w:rsidRDefault="00384560" w:rsidP="00384560">
      <w:pPr>
        <w:widowControl w:val="0"/>
        <w:tabs>
          <w:tab w:val="left" w:pos="1477"/>
        </w:tabs>
        <w:suppressAutoHyphens/>
        <w:spacing w:after="0" w:line="274" w:lineRule="exact"/>
        <w:ind w:left="76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б)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Особи која Вас зове шаљете смс да Вам каже о чему се ради путем смс-а пошто нисте у могућности да разговарате.</w:t>
      </w:r>
    </w:p>
    <w:p w:rsidR="00384560" w:rsidRPr="0087720D" w:rsidRDefault="00384560" w:rsidP="00384560">
      <w:pPr>
        <w:widowControl w:val="0"/>
        <w:tabs>
          <w:tab w:val="left" w:pos="1477"/>
        </w:tabs>
        <w:suppressAutoHyphens/>
        <w:spacing w:after="240" w:line="274" w:lineRule="exact"/>
        <w:ind w:left="76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в)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Искључујете телефон или га стављате на вибрацију и одложите са стране.</w:t>
      </w:r>
    </w:p>
    <w:p w:rsidR="00384560" w:rsidRPr="0087720D" w:rsidRDefault="00384560" w:rsidP="00384560">
      <w:pPr>
        <w:widowControl w:val="0"/>
        <w:tabs>
          <w:tab w:val="left" w:pos="870"/>
        </w:tabs>
        <w:suppressAutoHyphens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RS" w:eastAsia="sr-Cyrl-CS"/>
        </w:rPr>
        <w:t xml:space="preserve">14. 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CS" w:eastAsia="sr-Cyrl-CS"/>
        </w:rPr>
        <w:t xml:space="preserve">Означите тачан одговор. При писању мејла и одређивања предмета поруке 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Latn-CS" w:eastAsia="zh-CN"/>
        </w:rPr>
        <w:t>(„SUBJECT”):</w:t>
      </w:r>
    </w:p>
    <w:p w:rsidR="00384560" w:rsidRPr="0087720D" w:rsidRDefault="00384560" w:rsidP="00384560">
      <w:pPr>
        <w:widowControl w:val="0"/>
        <w:tabs>
          <w:tab w:val="left" w:pos="1477"/>
        </w:tabs>
        <w:suppressAutoHyphens/>
        <w:spacing w:after="0" w:line="274" w:lineRule="exact"/>
        <w:ind w:left="76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а)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>препорука је да предмет поруке буде што краћи и што конкретнији</w:t>
      </w:r>
    </w:p>
    <w:p w:rsidR="00384560" w:rsidRPr="0087720D" w:rsidRDefault="00384560" w:rsidP="00384560">
      <w:pPr>
        <w:widowControl w:val="0"/>
        <w:tabs>
          <w:tab w:val="left" w:pos="1477"/>
        </w:tabs>
        <w:suppressAutoHyphens/>
        <w:spacing w:after="0" w:line="274" w:lineRule="exact"/>
        <w:ind w:left="76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б)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 xml:space="preserve">„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Latn-CS" w:eastAsia="zh-CN"/>
        </w:rPr>
        <w:t xml:space="preserve">SUBJECT“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у пословној комуникацији може и да се изостави</w:t>
      </w:r>
    </w:p>
    <w:p w:rsidR="00384560" w:rsidRPr="0087720D" w:rsidRDefault="00384560" w:rsidP="00384560">
      <w:pPr>
        <w:widowControl w:val="0"/>
        <w:tabs>
          <w:tab w:val="left" w:pos="1477"/>
        </w:tabs>
        <w:suppressAutoHyphens/>
        <w:spacing w:after="267" w:line="274" w:lineRule="exact"/>
        <w:ind w:left="76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в)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ab/>
        <w:t xml:space="preserve">препорука је да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Latn-CS" w:eastAsia="zh-CN"/>
        </w:rPr>
        <w:t xml:space="preserve">„SUBJECT“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буде што дужи и што детаљнији</w:t>
      </w:r>
    </w:p>
    <w:p w:rsidR="00384560" w:rsidRPr="0087720D" w:rsidRDefault="00384560" w:rsidP="00384560">
      <w:pPr>
        <w:widowControl w:val="0"/>
        <w:tabs>
          <w:tab w:val="left" w:pos="870"/>
        </w:tabs>
        <w:suppressAutoHyphens/>
        <w:spacing w:after="278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RS" w:eastAsia="sr-Cyrl-CS"/>
        </w:rPr>
        <w:t xml:space="preserve">15. </w:t>
      </w:r>
      <w:r w:rsidRPr="0087720D">
        <w:rPr>
          <w:rFonts w:ascii="Times New Roman" w:eastAsia="Arial Unicode MS" w:hAnsi="Times New Roman" w:cs="Times New Roman"/>
          <w:b/>
          <w:bCs/>
          <w:sz w:val="24"/>
          <w:szCs w:val="24"/>
          <w:lang w:val="sr-Cyrl-CS" w:eastAsia="sr-Cyrl-CS"/>
        </w:rPr>
        <w:t>Исправите наведени текст:</w:t>
      </w:r>
    </w:p>
    <w:p w:rsidR="00384560" w:rsidRPr="0087720D" w:rsidRDefault="00384560" w:rsidP="00384560">
      <w:pPr>
        <w:widowControl w:val="0"/>
        <w:suppressAutoHyphens/>
        <w:spacing w:after="266" w:line="240" w:lineRule="exact"/>
        <w:ind w:left="76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Поштовани колега,</w:t>
      </w:r>
    </w:p>
    <w:p w:rsidR="00384560" w:rsidRPr="0087720D" w:rsidRDefault="00384560" w:rsidP="00384560">
      <w:pPr>
        <w:widowControl w:val="0"/>
        <w:suppressAutoHyphens/>
        <w:spacing w:after="0" w:line="274" w:lineRule="exact"/>
        <w:ind w:left="76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обавештавам вас о учешћу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преставника Вишег Јавног Тужилаштва у Београду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на међу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народној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конференцији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„борба против корупције“ у организацији Мисије оебс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која ће се одржати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25 Септембра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од 12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.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до 16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.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часова. </w:t>
      </w:r>
    </w:p>
    <w:p w:rsidR="00384560" w:rsidRPr="0087720D" w:rsidRDefault="00384560" w:rsidP="00384560">
      <w:pPr>
        <w:widowControl w:val="0"/>
        <w:suppressAutoHyphens/>
        <w:spacing w:after="0" w:line="274" w:lineRule="exact"/>
        <w:ind w:left="76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</w:p>
    <w:p w:rsidR="00384560" w:rsidRPr="0087720D" w:rsidRDefault="00384560" w:rsidP="00384560">
      <w:pPr>
        <w:widowControl w:val="0"/>
        <w:suppressAutoHyphens/>
        <w:spacing w:after="267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           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Били би смо вам захвални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да </w:t>
      </w:r>
      <w:r w:rsidRPr="0087720D">
        <w:rPr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нас штопре обавестите о агенди.</w:t>
      </w:r>
    </w:p>
    <w:p w:rsidR="00384560" w:rsidRPr="0087720D" w:rsidRDefault="00384560" w:rsidP="00384560">
      <w:pPr>
        <w:widowControl w:val="0"/>
        <w:suppressAutoHyphens/>
        <w:spacing w:after="283" w:line="240" w:lineRule="exact"/>
        <w:ind w:left="76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Хвала.</w:t>
      </w:r>
    </w:p>
    <w:p w:rsidR="00384560" w:rsidRPr="0087720D" w:rsidRDefault="00384560" w:rsidP="00384560">
      <w:pPr>
        <w:widowControl w:val="0"/>
        <w:suppressAutoHyphens/>
        <w:spacing w:after="288" w:line="240" w:lineRule="exact"/>
        <w:ind w:left="76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Срдачан поздрав,</w:t>
      </w:r>
    </w:p>
    <w:p w:rsidR="00384560" w:rsidRPr="0087720D" w:rsidRDefault="00384560" w:rsidP="00384560">
      <w:pPr>
        <w:widowControl w:val="0"/>
        <w:suppressAutoHyphens/>
        <w:spacing w:after="0" w:line="240" w:lineRule="exact"/>
        <w:ind w:left="760"/>
        <w:jc w:val="both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</w:pPr>
      <w:r w:rsidRPr="0087720D">
        <w:rPr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Јована Јовановић</w:t>
      </w:r>
    </w:p>
    <w:p w:rsidR="00384560" w:rsidRPr="0087720D" w:rsidRDefault="00384560" w:rsidP="0038456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sr-Cyrl-CS" w:eastAsia="zh-CN"/>
        </w:rPr>
        <w:sectPr w:rsidR="00384560" w:rsidRPr="0087720D">
          <w:pgSz w:w="12240" w:h="15840"/>
          <w:pgMar w:top="1446" w:right="1411" w:bottom="776" w:left="1411" w:header="0" w:footer="720" w:gutter="0"/>
          <w:cols w:space="720"/>
        </w:sectPr>
      </w:pP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sr-Cyrl-RS"/>
        </w:rPr>
      </w:pPr>
      <w:r w:rsidRPr="0087720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r-Cyrl-RS"/>
        </w:rPr>
        <w:lastRenderedPageBreak/>
        <w:t>База питања општих функционалних компетенција:</w:t>
      </w:r>
      <w:r w:rsidRPr="0087720D">
        <w:rPr>
          <w:rFonts w:ascii="Times New Roman" w:eastAsia="Times New Roman" w:hAnsi="Times New Roman" w:cs="Times New Roman"/>
          <w:spacing w:val="4"/>
          <w:sz w:val="24"/>
          <w:szCs w:val="24"/>
          <w:lang w:val="sr-Cyrl-RS"/>
        </w:rPr>
        <w:t xml:space="preserve"> </w:t>
      </w:r>
      <w:r w:rsidRPr="0087720D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sr-Cyrl-RS"/>
        </w:rPr>
        <w:t>Дигитална исменост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Cyrl-RS" w:eastAsia="sr-Latn-CS"/>
        </w:rPr>
        <w:t>У директоријуму „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My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Cyrl-RS" w:eastAsia="sr-Latn-CS"/>
        </w:rPr>
        <w:t xml:space="preserve"> 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Documents”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Cyrl-RS" w:eastAsia="sr-Latn-CS"/>
        </w:rPr>
        <w:t xml:space="preserve"> направити поддиректоријум под именом  ,,Решења’’.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У директоријуму ,,Решења’’ направити нови текстуални документ под именом „Тест“.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Поставити формат бројева, валута, времена и датума на српски (латинични).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Cyrl-RS" w:eastAsia="sr-Latn-CS"/>
        </w:rPr>
        <w:t>Подесити резолуцију екрана на 1024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x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Cyrl-RS" w:eastAsia="sr-Latn-CS"/>
        </w:rPr>
        <w:t>768 пиксела.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Cyrl-RS" w:eastAsia="sr-Latn-CS"/>
        </w:rPr>
        <w:t>Направити пречицу на радној површини (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desktop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Cyrl-RS" w:eastAsia="sr-Latn-CS"/>
        </w:rPr>
        <w:t>) за директоријум ,,Решења’’.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Cyrl-RS" w:eastAsia="sr-Latn-CS"/>
        </w:rPr>
        <w:t>По завршетку свих задатака направити копију директоријума ,,Решења’’ са свим документима у њему на радној површини (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desktop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Cyrl-RS" w:eastAsia="sr-Latn-CS"/>
        </w:rPr>
        <w:t>), и преименовати га у   ,,Решења – копија’’.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 xml:space="preserve">У засебном прозору приказати све рачунаре који се налазе на локалној мрежи. 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b/>
          <w:bCs/>
          <w:sz w:val="24"/>
          <w:szCs w:val="20"/>
          <w:lang w:val="sr-Cyrl-RS" w:eastAsia="sr-Latn-CS"/>
        </w:rPr>
        <w:t>„</w:t>
      </w:r>
      <w:r w:rsidRPr="0087720D">
        <w:rPr>
          <w:rFonts w:ascii="Times New Roman" w:eastAsia="Lucida Sans Unicode" w:hAnsi="Times New Roman" w:cs="Times New Roman"/>
          <w:b/>
          <w:bCs/>
          <w:sz w:val="24"/>
          <w:szCs w:val="20"/>
          <w:lang w:val="sr-Latn-RS" w:eastAsia="sr-Latn-CS"/>
        </w:rPr>
        <w:t>W O R D”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Отворити нови документ у Word 2003, и сачувати га у директоријуму “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Cyrl-RS" w:eastAsia="sr-Latn-CS"/>
        </w:rPr>
        <w:t>Решења“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 xml:space="preserve"> под именом ,,1’’.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Подесити у Word 2003 мерне јединице на центиметре.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Маргине странице подесити на 2 центиметра са сваке стране и подесити страницу да буде положена.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Написати 10 произвољних речи фонтом “Arial”, величине 10, подвучене.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 xml:space="preserve">Написати 10 произвољних речи фонтом “Times New Roman”, величине 13, са десним 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Cyrl-RS" w:eastAsia="sr-Latn-CS"/>
        </w:rPr>
        <w:t>поравнањем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.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Написати 10 произвољних речи фонтом “Tahoma”, величине 14, затим боју слова променити у црвену, са црном подлогом испод тих слова.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Откуцати реч ,,Google’’и од те речи креирати интернет везу, тако да води на интернет адресу www.google.com.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Уметнути нумерисање страница тако да се бројеви налазе на врху страница са десне стране.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Отворити нови документ у Word 2003, и сачувати га у директоријуму “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Cyrl-RS" w:eastAsia="sr-Latn-CS"/>
        </w:rPr>
        <w:t>Решења“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 xml:space="preserve"> под именом ,,2’’.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b/>
          <w:bCs/>
          <w:sz w:val="24"/>
          <w:szCs w:val="20"/>
          <w:lang w:val="sr-Latn-RS" w:eastAsia="sr-Latn-CS"/>
        </w:rPr>
        <w:t>„E X C E L“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Отворити нови документ у Excel 2003, и сачувати га у директоријуму „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Cyrl-RS" w:eastAsia="sr-Latn-CS"/>
        </w:rPr>
        <w:t xml:space="preserve">Решења“ 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под именом ,,3’’.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Подесити ширину првих пет колона на 130 piksela, и првих 10 редова на 30 piksela.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Уоквирити првих пет колона и десет редова у табелу, тако да спољашња ивица буде пуна дебља линија, а унутрашње пуне танке линије.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 xml:space="preserve">За све ћелије у 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Cyrl-RS" w:eastAsia="sr-Latn-CS"/>
        </w:rPr>
        <w:t xml:space="preserve">првој 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 xml:space="preserve">колони унутар уоквирене табеле поставити формат на текстуални, поравнање са леве стране по ширини, централно по висини, а позадину жуте боје. 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 xml:space="preserve">За све ћелије у другој колони унутар уоквирене табеле поставити формат на бројчани, поравнање централно по ширини, централно по висини, без децимала, а позадину зелене боје. 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lastRenderedPageBreak/>
        <w:t>За све ћелије у трећој колони унутар уоквирене табеле поставити формат на датумски, са обликом xx.ime_meseca xxxx, поравнање десно по ширини, централно по висини, а позадину црвене боје.</w:t>
      </w: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 xml:space="preserve">У неколико ћелија у другој колони написати 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Cyrl-RS" w:eastAsia="sr-Latn-CS"/>
        </w:rPr>
        <w:t xml:space="preserve">произвољне 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>бројеве, а затим у последњој ћелији исте колоне додати функцију суме, која сабира уписане  бројеве.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b/>
          <w:bCs/>
          <w:sz w:val="24"/>
          <w:szCs w:val="20"/>
          <w:lang w:val="sr-Latn-RS" w:eastAsia="sr-Latn-CS"/>
        </w:rPr>
        <w:t>„I N T E R N E T“</w:t>
      </w:r>
    </w:p>
    <w:p w:rsidR="00384560" w:rsidRPr="0087720D" w:rsidRDefault="00384560" w:rsidP="0038456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</w:p>
    <w:p w:rsidR="00384560" w:rsidRPr="0087720D" w:rsidRDefault="00384560" w:rsidP="0038456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</w:p>
    <w:p w:rsidR="00384560" w:rsidRPr="0087720D" w:rsidRDefault="00384560" w:rsidP="003845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</w:pP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 xml:space="preserve">Пронаћи и отворити на рачунару интернет претраживач (browser) 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Cyrl-RS" w:eastAsia="sr-Latn-CS"/>
        </w:rPr>
        <w:t>по избору (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 xml:space="preserve">Google Chrome, Mozilla Firefox, Internet Explorer 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Cyrl-RS" w:eastAsia="sr-Latn-CS"/>
        </w:rPr>
        <w:t>или неки други).</w:t>
      </w:r>
      <w:r w:rsidRPr="0087720D">
        <w:rPr>
          <w:rFonts w:ascii="Times New Roman" w:eastAsia="Lucida Sans Unicode" w:hAnsi="Times New Roman" w:cs="Times New Roman"/>
          <w:sz w:val="24"/>
          <w:szCs w:val="20"/>
          <w:lang w:val="sr-Latn-RS" w:eastAsia="sr-Latn-CS"/>
        </w:rPr>
        <w:t xml:space="preserve"> Пронаћи и отворити сајт Републичког јавног тужилаштва и отворити страницу интернет презентације “КОНТАКТ”, са контакт подацима Републичког јавног тужилаштва.</w:t>
      </w:r>
    </w:p>
    <w:p w:rsidR="001F6520" w:rsidRDefault="00E169FC"/>
    <w:sectPr w:rsidR="001F6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ascii="Times New Roman" w:hAnsi="Times New Roman" w:cs="Times New Roman" w:hint="default"/>
        <w:b/>
        <w:bCs/>
        <w:lang w:val="sr-Cyrl-RS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E108E4"/>
    <w:multiLevelType w:val="multilevel"/>
    <w:tmpl w:val="69E108E4"/>
    <w:lvl w:ilvl="0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3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60"/>
    <w:rsid w:val="00384560"/>
    <w:rsid w:val="006F2A35"/>
    <w:rsid w:val="00833466"/>
    <w:rsid w:val="00E1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E115"/>
  <w15:chartTrackingRefBased/>
  <w15:docId w15:val="{F0B59DBC-73EF-4E7D-95FF-AFFFD443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560"/>
    <w:pPr>
      <w:spacing w:after="0" w:line="240" w:lineRule="auto"/>
    </w:pPr>
  </w:style>
  <w:style w:type="paragraph" w:customStyle="1" w:styleId="Bodytext21">
    <w:name w:val="Body text (2)1"/>
    <w:basedOn w:val="Normal"/>
    <w:rsid w:val="00384560"/>
    <w:pPr>
      <w:widowControl w:val="0"/>
      <w:shd w:val="clear" w:color="auto" w:fill="FFFFFF"/>
      <w:suppressAutoHyphens/>
      <w:spacing w:after="0" w:line="274" w:lineRule="exact"/>
      <w:ind w:hanging="380"/>
    </w:pPr>
    <w:rPr>
      <w:rFonts w:ascii="Times New Roman" w:eastAsia="Arial Unicode MS" w:hAnsi="Times New Roman" w:cs="Times New Roman"/>
      <w:sz w:val="24"/>
      <w:szCs w:val="24"/>
      <w:lang w:val="sr-Cyrl-CS" w:eastAsia="zh-CN"/>
    </w:rPr>
  </w:style>
  <w:style w:type="paragraph" w:customStyle="1" w:styleId="Picturecaption2">
    <w:name w:val="Picture caption (2)"/>
    <w:basedOn w:val="Normal"/>
    <w:rsid w:val="00384560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Arial Unicode MS" w:hAnsi="Times New Roman" w:cs="Times New Roman"/>
      <w:sz w:val="24"/>
      <w:szCs w:val="24"/>
      <w:lang w:val="sr-Cyrl-CS" w:eastAsia="zh-CN"/>
    </w:rPr>
  </w:style>
  <w:style w:type="paragraph" w:customStyle="1" w:styleId="Picturecaption">
    <w:name w:val="Picture caption"/>
    <w:basedOn w:val="Normal"/>
    <w:rsid w:val="00384560"/>
    <w:pPr>
      <w:widowControl w:val="0"/>
      <w:shd w:val="clear" w:color="auto" w:fill="FFFFFF"/>
      <w:suppressAutoHyphens/>
      <w:spacing w:after="0" w:line="240" w:lineRule="atLeast"/>
    </w:pPr>
    <w:rPr>
      <w:rFonts w:ascii="Calibri" w:eastAsia="Arial Unicode MS" w:hAnsi="Calibri" w:cs="Calibri"/>
      <w:lang w:val="sr-Cyrl-CS" w:eastAsia="zh-CN"/>
    </w:rPr>
  </w:style>
  <w:style w:type="character" w:customStyle="1" w:styleId="Bodytext2Exact">
    <w:name w:val="Body text (2) Exact"/>
    <w:basedOn w:val="DefaultParagraphFont"/>
    <w:rsid w:val="0038456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Picturecaption2Exact">
    <w:name w:val="Picture caption (2) Exact"/>
    <w:basedOn w:val="DefaultParagraphFont"/>
    <w:rsid w:val="0038456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PicturecaptionExact">
    <w:name w:val="Picture caption Exact"/>
    <w:basedOn w:val="DefaultParagraphFont"/>
    <w:rsid w:val="00384560"/>
    <w:rPr>
      <w:rFonts w:ascii="Calibri" w:hAnsi="Calibri" w:cs="Calibri" w:hint="default"/>
      <w:strike w:val="0"/>
      <w:dstrike w:val="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5927</Words>
  <Characters>33786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Miletić</dc:creator>
  <cp:keywords/>
  <dc:description/>
  <cp:lastModifiedBy>Jelena Miletić</cp:lastModifiedBy>
  <cp:revision>1</cp:revision>
  <dcterms:created xsi:type="dcterms:W3CDTF">2021-07-21T12:22:00Z</dcterms:created>
  <dcterms:modified xsi:type="dcterms:W3CDTF">2021-07-21T12:39:00Z</dcterms:modified>
</cp:coreProperties>
</file>