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0F" w:rsidRDefault="00835A7B">
      <w:pPr>
        <w:pStyle w:val="Standard"/>
      </w:pPr>
      <w:bookmarkStart w:id="0" w:name="_GoBack"/>
      <w:bookmarkEnd w:id="0"/>
      <w:r>
        <w:t xml:space="preserve">    </w:t>
      </w:r>
      <w:r>
        <w:rPr>
          <w:noProof/>
        </w:rPr>
        <w:drawing>
          <wp:inline distT="0" distB="0" distL="0" distR="0">
            <wp:extent cx="448202" cy="621718"/>
            <wp:effectExtent l="0" t="0" r="8998" b="6932"/>
            <wp:docPr id="1" name="графика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48202" cy="621718"/>
                    </a:xfrm>
                    <a:prstGeom prst="rect">
                      <a:avLst/>
                    </a:prstGeom>
                    <a:noFill/>
                    <a:ln>
                      <a:noFill/>
                      <a:prstDash/>
                    </a:ln>
                  </pic:spPr>
                </pic:pic>
              </a:graphicData>
            </a:graphic>
          </wp:inline>
        </w:drawing>
      </w:r>
    </w:p>
    <w:p w:rsidR="005D3B0F" w:rsidRDefault="00835A7B">
      <w:pPr>
        <w:pStyle w:val="Standard"/>
        <w:tabs>
          <w:tab w:val="left" w:pos="1440"/>
        </w:tabs>
        <w:spacing w:line="227" w:lineRule="exact"/>
        <w:rPr>
          <w:rFonts w:ascii="Times New Roman" w:hAnsi="Times New Roman"/>
          <w:b/>
          <w:bCs/>
          <w:sz w:val="24"/>
          <w:szCs w:val="24"/>
        </w:rPr>
      </w:pPr>
      <w:r>
        <w:rPr>
          <w:rFonts w:ascii="Times New Roman" w:hAnsi="Times New Roman"/>
          <w:b/>
          <w:bCs/>
          <w:sz w:val="24"/>
          <w:szCs w:val="24"/>
        </w:rPr>
        <w:t>РЕПУБЛИКА СРБИЈА</w:t>
      </w:r>
    </w:p>
    <w:p w:rsidR="005D3B0F" w:rsidRDefault="00835A7B">
      <w:pPr>
        <w:pStyle w:val="Standard"/>
        <w:spacing w:line="227" w:lineRule="exact"/>
        <w:rPr>
          <w:rFonts w:ascii="Times New Roman" w:hAnsi="Times New Roman"/>
          <w:sz w:val="24"/>
          <w:szCs w:val="24"/>
        </w:rPr>
      </w:pPr>
      <w:r>
        <w:rPr>
          <w:rFonts w:ascii="Times New Roman" w:hAnsi="Times New Roman"/>
          <w:sz w:val="24"/>
          <w:szCs w:val="24"/>
        </w:rPr>
        <w:t>ОСНОВНО ЈАВНО ТУЖИЛАШТВО</w:t>
      </w:r>
    </w:p>
    <w:p w:rsidR="005D3B0F" w:rsidRDefault="00835A7B">
      <w:pPr>
        <w:pStyle w:val="Standard"/>
        <w:spacing w:line="227" w:lineRule="exact"/>
        <w:rPr>
          <w:rFonts w:ascii="Times New Roman" w:hAnsi="Times New Roman"/>
          <w:sz w:val="24"/>
          <w:szCs w:val="24"/>
        </w:rPr>
      </w:pPr>
      <w:r>
        <w:rPr>
          <w:rFonts w:ascii="Times New Roman" w:hAnsi="Times New Roman"/>
          <w:sz w:val="24"/>
          <w:szCs w:val="24"/>
        </w:rPr>
        <w:t>А. бр. 288/21</w:t>
      </w:r>
    </w:p>
    <w:p w:rsidR="005D3B0F" w:rsidRDefault="00835A7B">
      <w:pPr>
        <w:pStyle w:val="Standard"/>
        <w:spacing w:line="227" w:lineRule="exact"/>
        <w:rPr>
          <w:rFonts w:ascii="Times New Roman" w:hAnsi="Times New Roman"/>
          <w:sz w:val="24"/>
          <w:szCs w:val="24"/>
        </w:rPr>
      </w:pPr>
      <w:r>
        <w:rPr>
          <w:rFonts w:ascii="Times New Roman" w:hAnsi="Times New Roman"/>
          <w:sz w:val="24"/>
          <w:szCs w:val="24"/>
        </w:rPr>
        <w:t>12.07.2021. године</w:t>
      </w:r>
    </w:p>
    <w:p w:rsidR="005D3B0F" w:rsidRDefault="00835A7B">
      <w:pPr>
        <w:pStyle w:val="Standard"/>
        <w:spacing w:line="227" w:lineRule="exact"/>
      </w:pPr>
      <w:r>
        <w:rPr>
          <w:rFonts w:ascii="Times New Roman" w:hAnsi="Times New Roman"/>
          <w:sz w:val="24"/>
          <w:szCs w:val="24"/>
        </w:rPr>
        <w:t>П и р о т</w:t>
      </w:r>
    </w:p>
    <w:p w:rsidR="005D3B0F" w:rsidRDefault="005D3B0F">
      <w:pPr>
        <w:pStyle w:val="Standard"/>
        <w:spacing w:line="227" w:lineRule="exact"/>
        <w:jc w:val="center"/>
      </w:pPr>
    </w:p>
    <w:p w:rsidR="005D3B0F" w:rsidRDefault="005D3B0F">
      <w:pPr>
        <w:pStyle w:val="Standard"/>
        <w:jc w:val="center"/>
      </w:pPr>
    </w:p>
    <w:p w:rsidR="005D3B0F" w:rsidRDefault="00835A7B">
      <w:pPr>
        <w:pStyle w:val="Standard"/>
        <w:jc w:val="both"/>
      </w:pPr>
      <w:r>
        <w:rPr>
          <w:rFonts w:ascii="Times New Roman" w:hAnsi="Times New Roman"/>
          <w:b/>
          <w:bCs/>
          <w:sz w:val="24"/>
          <w:szCs w:val="24"/>
        </w:rPr>
        <w:t xml:space="preserve">Основно јавно тужилаштво у Пироту, </w:t>
      </w:r>
      <w:r>
        <w:rPr>
          <w:rFonts w:ascii="Times New Roman" w:hAnsi="Times New Roman"/>
          <w:sz w:val="24"/>
          <w:szCs w:val="24"/>
        </w:rPr>
        <w:t>н</w:t>
      </w:r>
      <w:r>
        <w:rPr>
          <w:rFonts w:ascii="Times New Roman" w:hAnsi="Times New Roman" w:cs="Times New Roman"/>
          <w:sz w:val="24"/>
        </w:rPr>
        <w:t xml:space="preserve">а основу чланова 54-61. Закона о државним службеницима </w:t>
      </w:r>
      <w:r>
        <w:rPr>
          <w:rFonts w:ascii="Times New Roman" w:hAnsi="Times New Roman" w:cs="Times New Roman"/>
          <w:sz w:val="24"/>
        </w:rPr>
        <w:t>(„Службени гласник РС“ бр. 79/05, 81/05 – исправка, 83/05 – исправка, 64/07, 67/07 – испрака, 116/08, 104/09, 99/14, 94/17 и 95/18), члана 9 Уредбе о интерном и јавном конкурсу за попуњавање радних места у државним органима („Службени гласник РС“ бр. 2/201</w:t>
      </w:r>
      <w:r>
        <w:rPr>
          <w:rFonts w:ascii="Times New Roman" w:hAnsi="Times New Roman" w:cs="Times New Roman"/>
          <w:sz w:val="24"/>
        </w:rPr>
        <w:t>9), на основу Правилника о саставу конкурсне комисије, начину провере компетенција, критеријумима и мерилима за избор за извршилачка радна места у судовима и јавним тужилаштвима („Службени гласник РС“, број 30 од 25. априла 2019. године), а у складу са Пра</w:t>
      </w:r>
      <w:r>
        <w:rPr>
          <w:rFonts w:ascii="Times New Roman" w:hAnsi="Times New Roman" w:cs="Times New Roman"/>
          <w:sz w:val="24"/>
        </w:rPr>
        <w:t>вилником о унутрашњем уређењу и систематизацији радних места у Основном јавном тужилаштву у Пироту А бр. 116/19 од 12.03.2019. године и Кадровског плана Министарства правде – Сектора за правосуђе број 119-01-194/2020-03 од 27.04.2021. године, оглашава</w:t>
      </w:r>
    </w:p>
    <w:p w:rsidR="005D3B0F" w:rsidRDefault="005D3B0F">
      <w:pPr>
        <w:pStyle w:val="Standard"/>
        <w:jc w:val="both"/>
        <w:rPr>
          <w:rFonts w:ascii="Times New Roman" w:hAnsi="Times New Roman" w:cs="Times New Roman"/>
          <w:sz w:val="24"/>
        </w:rPr>
      </w:pPr>
    </w:p>
    <w:p w:rsidR="005D3B0F" w:rsidRDefault="00835A7B">
      <w:pPr>
        <w:pStyle w:val="Standard"/>
        <w:jc w:val="center"/>
        <w:rPr>
          <w:rFonts w:ascii="Times New Roman" w:hAnsi="Times New Roman" w:cs="Times New Roman"/>
          <w:sz w:val="24"/>
        </w:rPr>
      </w:pPr>
      <w:r>
        <w:rPr>
          <w:rFonts w:ascii="Times New Roman" w:hAnsi="Times New Roman" w:cs="Times New Roman"/>
          <w:sz w:val="24"/>
        </w:rPr>
        <w:t>ЈАВ</w:t>
      </w:r>
      <w:r>
        <w:rPr>
          <w:rFonts w:ascii="Times New Roman" w:hAnsi="Times New Roman" w:cs="Times New Roman"/>
          <w:sz w:val="24"/>
        </w:rPr>
        <w:t>НИ КОНКУРС ЗА ПОПУЊАВАЊЕ ИЗВРШИЛАЧКОГ РАДНОГ МЕСТА У ОСНОВНОМ ЈАВНОМ ТУЖИЛАШТВУ У ПИРОТУ</w:t>
      </w:r>
    </w:p>
    <w:p w:rsidR="005D3B0F" w:rsidRDefault="005D3B0F">
      <w:pPr>
        <w:pStyle w:val="Standard"/>
        <w:jc w:val="center"/>
        <w:rPr>
          <w:rFonts w:ascii="Times New Roman" w:hAnsi="Times New Roman" w:cs="Times New Roman"/>
          <w:sz w:val="24"/>
        </w:rPr>
      </w:pPr>
    </w:p>
    <w:p w:rsidR="005D3B0F" w:rsidRDefault="00835A7B">
      <w:pPr>
        <w:pStyle w:val="ListParagraph"/>
        <w:numPr>
          <w:ilvl w:val="0"/>
          <w:numId w:val="3"/>
        </w:numPr>
        <w:jc w:val="both"/>
      </w:pPr>
      <w:r>
        <w:rPr>
          <w:rFonts w:ascii="Times New Roman" w:hAnsi="Times New Roman" w:cs="Times New Roman"/>
          <w:b/>
          <w:sz w:val="24"/>
        </w:rPr>
        <w:t>Орган у коме се радно место попуњава</w:t>
      </w:r>
      <w:r>
        <w:rPr>
          <w:rFonts w:ascii="Times New Roman" w:hAnsi="Times New Roman" w:cs="Times New Roman"/>
          <w:sz w:val="24"/>
        </w:rPr>
        <w:t>: Основно јавно тужилаштво у Пироту, Пирот, ул. Српских владара 126</w:t>
      </w:r>
    </w:p>
    <w:p w:rsidR="005D3B0F" w:rsidRDefault="00835A7B">
      <w:pPr>
        <w:pStyle w:val="ListParagraph"/>
        <w:numPr>
          <w:ilvl w:val="0"/>
          <w:numId w:val="1"/>
        </w:numPr>
        <w:jc w:val="both"/>
      </w:pPr>
      <w:r>
        <w:rPr>
          <w:rFonts w:ascii="Times New Roman" w:hAnsi="Times New Roman" w:cs="Times New Roman"/>
          <w:b/>
          <w:sz w:val="24"/>
        </w:rPr>
        <w:t>Радно место које се попуњава, опис послова, звања и услови</w:t>
      </w:r>
      <w:r>
        <w:rPr>
          <w:rFonts w:ascii="Times New Roman" w:hAnsi="Times New Roman" w:cs="Times New Roman"/>
          <w:sz w:val="24"/>
        </w:rPr>
        <w:t>: Ту</w:t>
      </w:r>
      <w:r>
        <w:rPr>
          <w:rFonts w:ascii="Times New Roman" w:hAnsi="Times New Roman" w:cs="Times New Roman"/>
          <w:sz w:val="24"/>
        </w:rPr>
        <w:t>жилачки помоћник, звање тужилачки сарадник, 1 (један) извршилац</w:t>
      </w:r>
    </w:p>
    <w:p w:rsidR="005D3B0F" w:rsidRDefault="00835A7B">
      <w:pPr>
        <w:pStyle w:val="ListParagraph"/>
        <w:jc w:val="both"/>
      </w:pPr>
      <w:r>
        <w:rPr>
          <w:rFonts w:ascii="Times New Roman" w:hAnsi="Times New Roman" w:cs="Times New Roman"/>
          <w:b/>
          <w:sz w:val="24"/>
          <w:szCs w:val="24"/>
        </w:rPr>
        <w:t xml:space="preserve">Опис послова: </w:t>
      </w:r>
      <w:r>
        <w:rPr>
          <w:rFonts w:ascii="Times New Roman" w:hAnsi="Times New Roman" w:cs="Times New Roman"/>
          <w:sz w:val="24"/>
          <w:szCs w:val="24"/>
        </w:rPr>
        <w:t xml:space="preserve">тужилачки помоћник – тужилачки сарадник помаже јавном тужиоцу и заменику јавног тужиоца у раду, прати судску праксу, израђује нацрте аката, узима на записник крив. пријаве, </w:t>
      </w:r>
      <w:r>
        <w:rPr>
          <w:rFonts w:ascii="Times New Roman" w:hAnsi="Times New Roman" w:cs="Times New Roman"/>
          <w:sz w:val="24"/>
          <w:szCs w:val="24"/>
        </w:rPr>
        <w:t>поднеске и изјаве грађана, и под надзором и по упутствима јавног тужиоца, односно заменика јавног тужиоца врши послове предвиђене законом и другим прописима.</w:t>
      </w:r>
    </w:p>
    <w:p w:rsidR="005D3B0F" w:rsidRDefault="00835A7B">
      <w:pPr>
        <w:pStyle w:val="ListParagraph"/>
        <w:jc w:val="both"/>
      </w:pPr>
      <w:r>
        <w:rPr>
          <w:rFonts w:ascii="Times New Roman" w:hAnsi="Times New Roman" w:cs="Times New Roman"/>
          <w:b/>
          <w:sz w:val="24"/>
          <w:szCs w:val="24"/>
        </w:rPr>
        <w:t>Услови</w:t>
      </w:r>
      <w:r>
        <w:rPr>
          <w:rFonts w:ascii="Times New Roman" w:hAnsi="Times New Roman" w:cs="Times New Roman"/>
          <w:sz w:val="24"/>
          <w:szCs w:val="24"/>
        </w:rPr>
        <w:t>: стечено високо образовање на основним академским студијама на правном факултету у обиму од</w:t>
      </w:r>
      <w:r>
        <w:rPr>
          <w:rFonts w:ascii="Times New Roman" w:hAnsi="Times New Roman" w:cs="Times New Roman"/>
          <w:sz w:val="24"/>
          <w:szCs w:val="24"/>
        </w:rPr>
        <w:t xml:space="preserve"> најмање 240 ESPB бодова, мастер академским студијама, специјалистичким академским студијама, специјалистичким струковним студијама, односно на основним студијама на правном факултету у трајању од најмање четири године, положен правосудни испит и потребне </w:t>
      </w:r>
      <w:r>
        <w:rPr>
          <w:rFonts w:ascii="Times New Roman" w:hAnsi="Times New Roman" w:cs="Times New Roman"/>
          <w:sz w:val="24"/>
          <w:szCs w:val="24"/>
        </w:rPr>
        <w:t>компетенције за ово радно место.</w:t>
      </w:r>
    </w:p>
    <w:p w:rsidR="005D3B0F" w:rsidRDefault="00835A7B">
      <w:pPr>
        <w:pStyle w:val="ListParagraph"/>
        <w:jc w:val="both"/>
      </w:pPr>
      <w:r>
        <w:rPr>
          <w:rFonts w:ascii="Times New Roman" w:hAnsi="Times New Roman" w:cs="Times New Roman"/>
          <w:b/>
          <w:bCs/>
          <w:sz w:val="24"/>
        </w:rPr>
        <w:lastRenderedPageBreak/>
        <w:t>Општи услови за рад</w:t>
      </w:r>
      <w:r>
        <w:rPr>
          <w:rFonts w:ascii="Times New Roman" w:hAnsi="Times New Roman" w:cs="Times New Roman"/>
          <w:sz w:val="24"/>
        </w:rPr>
        <w:t xml:space="preserve">: </w:t>
      </w:r>
      <w:r>
        <w:rPr>
          <w:rFonts w:ascii="Times New Roman" w:eastAsia="Times New Roman" w:hAnsi="Times New Roman" w:cs="Times New Roman"/>
          <w:sz w:val="23"/>
          <w:szCs w:val="23"/>
          <w:lang w:val="bg-BG" w:eastAsia="bg-BG"/>
        </w:rPr>
        <w:t xml:space="preserve"> Поред наведених услова кандидати треба да испуњавају и услове за заснивање радног односа прописане чланом 24. и 26. Законом о раду („Службени гласник РС", бр. 24/05, 61/05, 54/09, 32/13, 75/14, 13/17 -</w:t>
      </w:r>
      <w:r>
        <w:rPr>
          <w:rFonts w:ascii="Times New Roman" w:eastAsia="Times New Roman" w:hAnsi="Times New Roman" w:cs="Times New Roman"/>
          <w:sz w:val="23"/>
          <w:szCs w:val="23"/>
          <w:lang w:val="bg-BG" w:eastAsia="bg-BG"/>
        </w:rPr>
        <w:t xml:space="preserve"> одлука УС, 113/17 и 95/18) и чланом 45. став 1. Закона о државним службеницима: да је учесник конкурса пунолетан држав</w:t>
      </w:r>
      <w:r>
        <w:rPr>
          <w:rFonts w:ascii="Times New Roman" w:eastAsia="Times New Roman" w:hAnsi="Times New Roman" w:cs="Times New Roman"/>
          <w:sz w:val="23"/>
          <w:szCs w:val="23"/>
          <w:lang w:eastAsia="bg-BG"/>
        </w:rPr>
        <w:t>љ</w:t>
      </w:r>
      <w:r>
        <w:rPr>
          <w:rFonts w:ascii="Times New Roman" w:eastAsia="Times New Roman" w:hAnsi="Times New Roman" w:cs="Times New Roman"/>
          <w:sz w:val="23"/>
          <w:szCs w:val="23"/>
          <w:lang w:val="bg-BG" w:eastAsia="bg-BG"/>
        </w:rPr>
        <w:t>анин Републике Србије; да учеснику конкурса раније није престајао радни однос у државном органу због теже повреде дужности из радног одн</w:t>
      </w:r>
      <w:r>
        <w:rPr>
          <w:rFonts w:ascii="Times New Roman" w:eastAsia="Times New Roman" w:hAnsi="Times New Roman" w:cs="Times New Roman"/>
          <w:sz w:val="23"/>
          <w:szCs w:val="23"/>
          <w:lang w:val="bg-BG" w:eastAsia="bg-BG"/>
        </w:rPr>
        <w:t>оса; да учесник конкурса није осуђиван на казну затвора од најмање шест месеци.</w:t>
      </w:r>
    </w:p>
    <w:p w:rsidR="005D3B0F" w:rsidRDefault="00835A7B">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Фазе изборног поступка и учешће кандидата:</w:t>
      </w:r>
    </w:p>
    <w:p w:rsidR="005D3B0F" w:rsidRDefault="00835A7B">
      <w:pPr>
        <w:pStyle w:val="Standard"/>
        <w:spacing w:before="300" w:after="180" w:line="274" w:lineRule="exact"/>
        <w:jc w:val="both"/>
      </w:pPr>
      <w:r>
        <w:rPr>
          <w:rFonts w:ascii="Times New Roman" w:eastAsia="Times New Roman" w:hAnsi="Times New Roman" w:cs="Times New Roman"/>
          <w:sz w:val="24"/>
          <w:szCs w:val="23"/>
          <w:lang w:val="bg-BG" w:eastAsia="bg-BG"/>
        </w:rPr>
        <w:t>Стручну оспособљеност кандидата конкурсна комисија вреднује у изборном поступку, оцењујући испуњеност услова према тексту огласа, уса</w:t>
      </w:r>
      <w:r>
        <w:rPr>
          <w:rFonts w:ascii="Times New Roman" w:eastAsia="Times New Roman" w:hAnsi="Times New Roman" w:cs="Times New Roman"/>
          <w:sz w:val="24"/>
          <w:szCs w:val="23"/>
          <w:lang w:val="bg-BG" w:eastAsia="bg-BG"/>
        </w:rPr>
        <w:t>глашеном са описом радног места у Правилнику о унутрашњем уређењу и систематизацији радних места у Основном јавном тужилаштву у Пироту.</w:t>
      </w:r>
    </w:p>
    <w:p w:rsidR="005D3B0F" w:rsidRDefault="00835A7B">
      <w:pPr>
        <w:pStyle w:val="Standard"/>
        <w:spacing w:before="180" w:after="0" w:line="274" w:lineRule="exact"/>
        <w:jc w:val="both"/>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Изборни поступак спроводи се у фазама у којима се проверавају опште и посебне функционалне компетенције, затим понашајне</w:t>
      </w:r>
      <w:r>
        <w:rPr>
          <w:rFonts w:ascii="Times New Roman" w:eastAsia="Times New Roman" w:hAnsi="Times New Roman" w:cs="Times New Roman"/>
          <w:sz w:val="23"/>
          <w:szCs w:val="23"/>
          <w:lang w:val="bg-BG" w:eastAsia="bg-BG"/>
        </w:rPr>
        <w:t xml:space="preserve"> компетенције и фазе у којој се спроводи интервју.</w:t>
      </w:r>
    </w:p>
    <w:p w:rsidR="005D3B0F" w:rsidRDefault="005D3B0F">
      <w:pPr>
        <w:pStyle w:val="Standard"/>
        <w:spacing w:before="180" w:after="0" w:line="274" w:lineRule="exact"/>
        <w:jc w:val="both"/>
        <w:rPr>
          <w:rFonts w:ascii="Times New Roman" w:eastAsia="Times New Roman" w:hAnsi="Times New Roman" w:cs="Times New Roman"/>
          <w:sz w:val="23"/>
          <w:szCs w:val="23"/>
          <w:lang w:val="bg-BG" w:eastAsia="bg-BG"/>
        </w:rPr>
      </w:pPr>
    </w:p>
    <w:p w:rsidR="005D3B0F" w:rsidRDefault="00835A7B">
      <w:pPr>
        <w:pStyle w:val="Standard"/>
        <w:spacing w:after="0" w:line="274" w:lineRule="exact"/>
        <w:jc w:val="both"/>
      </w:pPr>
      <w:r>
        <w:rPr>
          <w:rFonts w:ascii="Times New Roman" w:eastAsia="Times New Roman" w:hAnsi="Times New Roman" w:cs="Times New Roman"/>
          <w:sz w:val="23"/>
          <w:szCs w:val="23"/>
          <w:lang w:val="bg-BG" w:eastAsia="bg-BG"/>
        </w:rPr>
        <w:t xml:space="preserve">У изборном поступку комисија ће проверити </w:t>
      </w:r>
      <w:r>
        <w:rPr>
          <w:rFonts w:ascii="Times New Roman" w:eastAsia="Times New Roman" w:hAnsi="Times New Roman" w:cs="Times New Roman"/>
          <w:b/>
          <w:bCs/>
          <w:sz w:val="23"/>
          <w:szCs w:val="23"/>
          <w:lang w:val="bg-BG" w:eastAsia="bg-BG"/>
        </w:rPr>
        <w:t>опште функционалне компетенциј</w:t>
      </w:r>
      <w:bookmarkStart w:id="1" w:name="_GoBack1"/>
      <w:bookmarkEnd w:id="1"/>
      <w:r>
        <w:rPr>
          <w:rFonts w:ascii="Times New Roman" w:eastAsia="Times New Roman" w:hAnsi="Times New Roman" w:cs="Times New Roman"/>
          <w:b/>
          <w:bCs/>
          <w:sz w:val="23"/>
          <w:szCs w:val="23"/>
          <w:lang w:val="bg-BG" w:eastAsia="bg-BG"/>
        </w:rPr>
        <w:t>е</w:t>
      </w:r>
      <w:r>
        <w:rPr>
          <w:rFonts w:ascii="Times New Roman" w:eastAsia="Times New Roman" w:hAnsi="Times New Roman" w:cs="Times New Roman"/>
          <w:sz w:val="23"/>
          <w:szCs w:val="23"/>
          <w:lang w:val="bg-BG" w:eastAsia="bg-BG"/>
        </w:rPr>
        <w:t>: „организација и рад државних органа Републике Србије"; „дигитална писменост"; „пословна комуникација".</w:t>
      </w:r>
    </w:p>
    <w:p w:rsidR="005D3B0F" w:rsidRDefault="005D3B0F">
      <w:pPr>
        <w:pStyle w:val="Standard"/>
        <w:spacing w:after="0" w:line="274" w:lineRule="exact"/>
        <w:jc w:val="both"/>
        <w:rPr>
          <w:rFonts w:ascii="Times New Roman" w:eastAsia="Times New Roman" w:hAnsi="Times New Roman" w:cs="Times New Roman"/>
          <w:sz w:val="23"/>
          <w:szCs w:val="23"/>
          <w:lang w:val="bg-BG" w:eastAsia="bg-BG"/>
        </w:rPr>
      </w:pPr>
    </w:p>
    <w:p w:rsidR="005D3B0F" w:rsidRDefault="00835A7B">
      <w:pPr>
        <w:pStyle w:val="Standard"/>
        <w:spacing w:after="0" w:line="274" w:lineRule="exact"/>
        <w:jc w:val="both"/>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Компетенција „организациј</w:t>
      </w:r>
      <w:r>
        <w:rPr>
          <w:rFonts w:ascii="Times New Roman" w:eastAsia="Times New Roman" w:hAnsi="Times New Roman" w:cs="Times New Roman"/>
          <w:sz w:val="23"/>
          <w:szCs w:val="23"/>
          <w:lang w:val="bg-BG" w:eastAsia="bg-BG"/>
        </w:rPr>
        <w:t>а и рад државних органа Републике Србије" биће проверена путем теста са питањима затвореног типа, који кандидати решавају обележавањем једног од више понуђених одговора. Тест сачињава комисија методом случајног избора из базе питања затвореног типа, која ћ</w:t>
      </w:r>
      <w:r>
        <w:rPr>
          <w:rFonts w:ascii="Times New Roman" w:eastAsia="Times New Roman" w:hAnsi="Times New Roman" w:cs="Times New Roman"/>
          <w:sz w:val="23"/>
          <w:szCs w:val="23"/>
          <w:lang w:val="bg-BG" w:eastAsia="bg-BG"/>
        </w:rPr>
        <w:t>е бити објављена на огласној табли Основног јавног тужилаштва у Пироту.</w:t>
      </w:r>
    </w:p>
    <w:p w:rsidR="005D3B0F" w:rsidRDefault="005D3B0F">
      <w:pPr>
        <w:pStyle w:val="Standard"/>
        <w:spacing w:after="0" w:line="274" w:lineRule="exact"/>
        <w:jc w:val="both"/>
        <w:rPr>
          <w:rFonts w:ascii="Times New Roman" w:eastAsia="Times New Roman" w:hAnsi="Times New Roman" w:cs="Times New Roman"/>
          <w:sz w:val="23"/>
          <w:szCs w:val="23"/>
          <w:lang w:val="bg-BG" w:eastAsia="bg-BG"/>
        </w:rPr>
      </w:pPr>
    </w:p>
    <w:p w:rsidR="005D3B0F" w:rsidRDefault="00835A7B">
      <w:pPr>
        <w:pStyle w:val="Standard"/>
        <w:spacing w:after="0" w:line="274" w:lineRule="exact"/>
        <w:jc w:val="both"/>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 xml:space="preserve">Компетенција „дигитална писменост" биће проверена решавањем задатака практичним радом на рачунару, а тест сачињава комисија методом случајног избора из базе задатака затвореног типа. </w:t>
      </w:r>
      <w:r>
        <w:rPr>
          <w:rFonts w:ascii="Times New Roman" w:eastAsia="Times New Roman" w:hAnsi="Times New Roman" w:cs="Times New Roman"/>
          <w:sz w:val="23"/>
          <w:szCs w:val="23"/>
          <w:lang w:val="bg-BG" w:eastAsia="bg-BG"/>
        </w:rPr>
        <w:t xml:space="preserve">Кандидати који су, у складу са огласом о конкурсу, приложили одговарајући сертификат, потврду или други писани доказ о поседовању ове компетенције се не проверавају, при чему Комисија може одлучити да се кандидату изврши провера наведене компетенеције ако </w:t>
      </w:r>
      <w:r>
        <w:rPr>
          <w:rFonts w:ascii="Times New Roman" w:eastAsia="Times New Roman" w:hAnsi="Times New Roman" w:cs="Times New Roman"/>
          <w:sz w:val="23"/>
          <w:szCs w:val="23"/>
          <w:lang w:val="bg-BG" w:eastAsia="bg-BG"/>
        </w:rPr>
        <w:t>увидом у достављени доказ не може потпуно да оцени поседовање ове компетенције на нивоу који је неопходан за обављање послова на радном месту.</w:t>
      </w:r>
    </w:p>
    <w:p w:rsidR="005D3B0F" w:rsidRDefault="005D3B0F">
      <w:pPr>
        <w:pStyle w:val="Standard"/>
        <w:spacing w:after="0" w:line="274" w:lineRule="exact"/>
        <w:jc w:val="both"/>
        <w:rPr>
          <w:rFonts w:ascii="Times New Roman" w:eastAsia="Times New Roman" w:hAnsi="Times New Roman" w:cs="Times New Roman"/>
          <w:sz w:val="23"/>
          <w:szCs w:val="23"/>
          <w:lang w:val="bg-BG" w:eastAsia="bg-BG"/>
        </w:rPr>
      </w:pPr>
    </w:p>
    <w:p w:rsidR="005D3B0F" w:rsidRDefault="00835A7B">
      <w:pPr>
        <w:pStyle w:val="Standard"/>
        <w:spacing w:after="180" w:line="274" w:lineRule="exact"/>
        <w:jc w:val="both"/>
      </w:pPr>
      <w:r>
        <w:rPr>
          <w:rFonts w:ascii="Times New Roman" w:eastAsia="Times New Roman" w:hAnsi="Times New Roman" w:cs="Times New Roman"/>
          <w:sz w:val="24"/>
          <w:szCs w:val="23"/>
          <w:lang w:val="bg-BG" w:eastAsia="bg-BG"/>
        </w:rPr>
        <w:t xml:space="preserve">Компетенција "пословна комуникација" проверава се писаном симулацијом. Симулација (студија случаја) захтева да </w:t>
      </w:r>
      <w:r>
        <w:rPr>
          <w:rFonts w:ascii="Times New Roman" w:eastAsia="Times New Roman" w:hAnsi="Times New Roman" w:cs="Times New Roman"/>
          <w:sz w:val="24"/>
          <w:szCs w:val="23"/>
          <w:lang w:val="bg-BG" w:eastAsia="bg-BG"/>
        </w:rPr>
        <w:t>се у писаном облику да предлог решења одређеног задатка које је типично за обављање послова на радном месту. Провера се обавља у папирној форми. Задатак сачињава Комисија методом случајног избора из базе питања затвореног типа.</w:t>
      </w:r>
    </w:p>
    <w:p w:rsidR="005D3B0F" w:rsidRDefault="00835A7B">
      <w:pPr>
        <w:pStyle w:val="Standard"/>
        <w:spacing w:after="60" w:line="274" w:lineRule="exact"/>
        <w:jc w:val="both"/>
      </w:pPr>
      <w:r>
        <w:rPr>
          <w:rFonts w:ascii="Times New Roman" w:eastAsia="Times New Roman" w:hAnsi="Times New Roman" w:cs="Times New Roman"/>
          <w:sz w:val="24"/>
          <w:szCs w:val="23"/>
          <w:lang w:val="bg-BG" w:eastAsia="bg-BG"/>
        </w:rPr>
        <w:t>Међу кандидатима који су исп</w:t>
      </w:r>
      <w:r>
        <w:rPr>
          <w:rFonts w:ascii="Times New Roman" w:eastAsia="Times New Roman" w:hAnsi="Times New Roman" w:cs="Times New Roman"/>
          <w:sz w:val="24"/>
          <w:szCs w:val="23"/>
          <w:lang w:val="bg-BG" w:eastAsia="bg-BG"/>
        </w:rPr>
        <w:t xml:space="preserve">унили мерила за проверу општих функционалних компетенција у изборном поступку провериће се и </w:t>
      </w:r>
      <w:r>
        <w:rPr>
          <w:rFonts w:ascii="Times New Roman" w:eastAsia="Times New Roman" w:hAnsi="Times New Roman" w:cs="Times New Roman"/>
          <w:b/>
          <w:bCs/>
          <w:sz w:val="24"/>
          <w:szCs w:val="23"/>
          <w:lang w:val="bg-BG" w:eastAsia="bg-BG"/>
        </w:rPr>
        <w:t>посебне функционалне компетенције</w:t>
      </w:r>
      <w:r>
        <w:rPr>
          <w:rFonts w:ascii="Times New Roman" w:eastAsia="Times New Roman" w:hAnsi="Times New Roman" w:cs="Times New Roman"/>
          <w:sz w:val="24"/>
          <w:szCs w:val="23"/>
          <w:lang w:val="bg-BG" w:eastAsia="bg-BG"/>
        </w:rPr>
        <w:t>, писаним тестом, ради провере потребних компетенција за рад на овом радном месту у складу са Правилником о унутрашњем уређењу и с</w:t>
      </w:r>
      <w:r>
        <w:rPr>
          <w:rFonts w:ascii="Times New Roman" w:eastAsia="Times New Roman" w:hAnsi="Times New Roman" w:cs="Times New Roman"/>
          <w:sz w:val="24"/>
          <w:szCs w:val="23"/>
          <w:lang w:val="bg-BG" w:eastAsia="bg-BG"/>
        </w:rPr>
        <w:t xml:space="preserve">истематизацији радних места у Основном јавном тужилаштву у Пироту, и усменим разговором са кандидатом и то решавањем задатка који је типичан за радно место за које је расписан </w:t>
      </w:r>
      <w:r>
        <w:rPr>
          <w:rFonts w:ascii="Times New Roman" w:eastAsia="Times New Roman" w:hAnsi="Times New Roman" w:cs="Times New Roman"/>
          <w:sz w:val="24"/>
          <w:szCs w:val="23"/>
          <w:lang w:val="bg-BG" w:eastAsia="bg-BG"/>
        </w:rPr>
        <w:lastRenderedPageBreak/>
        <w:t>конкурс у оквиру којих провера ће бити проверено познавање процесног и материјал</w:t>
      </w:r>
      <w:r>
        <w:rPr>
          <w:rFonts w:ascii="Times New Roman" w:eastAsia="Times New Roman" w:hAnsi="Times New Roman" w:cs="Times New Roman"/>
          <w:sz w:val="24"/>
          <w:szCs w:val="23"/>
          <w:lang w:val="bg-BG" w:eastAsia="bg-BG"/>
        </w:rPr>
        <w:t>ног кривичног права. Сходно, комисија ће сачинити тест од по 15 питања и три задатка најкасније 24 сата пре почетка провере, од којих ће методом случајног избора изабрати тест и задатак који ће решавати сви пријављени кандидати. По завршетку писаног дела п</w:t>
      </w:r>
      <w:r>
        <w:rPr>
          <w:rFonts w:ascii="Times New Roman" w:eastAsia="Times New Roman" w:hAnsi="Times New Roman" w:cs="Times New Roman"/>
          <w:sz w:val="24"/>
          <w:szCs w:val="23"/>
          <w:lang w:val="bg-BG" w:eastAsia="bg-BG"/>
        </w:rPr>
        <w:t>ровере, са свим кандидатима биће одржан разговор у оквиру којег ће се од сваког кандидата појединачно захтевати да у усменом облику да предлог решења одређеног задатка који је типичан за обављање послова на радном месту тужилачког помоћника.</w:t>
      </w:r>
    </w:p>
    <w:p w:rsidR="005D3B0F" w:rsidRDefault="005D3B0F">
      <w:pPr>
        <w:pStyle w:val="Standard"/>
        <w:spacing w:after="60" w:line="274" w:lineRule="exact"/>
        <w:jc w:val="both"/>
        <w:rPr>
          <w:rFonts w:ascii="Times New Roman" w:eastAsia="Times New Roman" w:hAnsi="Times New Roman" w:cs="Times New Roman"/>
          <w:sz w:val="24"/>
          <w:szCs w:val="23"/>
          <w:lang w:eastAsia="bg-BG"/>
        </w:rPr>
      </w:pPr>
    </w:p>
    <w:p w:rsidR="005D3B0F" w:rsidRDefault="00835A7B">
      <w:pPr>
        <w:pStyle w:val="Standard"/>
        <w:spacing w:after="60" w:line="274" w:lineRule="exact"/>
        <w:jc w:val="both"/>
      </w:pPr>
      <w:r>
        <w:rPr>
          <w:rFonts w:ascii="Times New Roman" w:eastAsia="Times New Roman" w:hAnsi="Times New Roman" w:cs="Times New Roman"/>
          <w:sz w:val="23"/>
          <w:szCs w:val="23"/>
          <w:lang w:val="bg-BG" w:eastAsia="bg-BG"/>
        </w:rPr>
        <w:t>По провери оп</w:t>
      </w:r>
      <w:r>
        <w:rPr>
          <w:rFonts w:ascii="Times New Roman" w:eastAsia="Times New Roman" w:hAnsi="Times New Roman" w:cs="Times New Roman"/>
          <w:sz w:val="23"/>
          <w:szCs w:val="23"/>
          <w:lang w:val="bg-BG" w:eastAsia="bg-BG"/>
        </w:rPr>
        <w:t xml:space="preserve">штих и посебних функционалних компетенција у изборном поступку провериће се и </w:t>
      </w:r>
      <w:r>
        <w:rPr>
          <w:rFonts w:ascii="Times New Roman" w:eastAsia="Times New Roman" w:hAnsi="Times New Roman" w:cs="Times New Roman"/>
          <w:b/>
          <w:bCs/>
          <w:sz w:val="23"/>
          <w:szCs w:val="23"/>
          <w:lang w:val="bg-BG" w:eastAsia="bg-BG"/>
        </w:rPr>
        <w:t>понашајне компетенције</w:t>
      </w:r>
      <w:r>
        <w:rPr>
          <w:rFonts w:ascii="Times New Roman" w:eastAsia="Times New Roman" w:hAnsi="Times New Roman" w:cs="Times New Roman"/>
          <w:sz w:val="23"/>
          <w:szCs w:val="23"/>
          <w:lang w:val="bg-BG" w:eastAsia="bg-BG"/>
        </w:rPr>
        <w:t>, и то: "управљање информацијама", „</w:t>
      </w:r>
      <w:r>
        <w:rPr>
          <w:rFonts w:ascii="Times New Roman" w:eastAsia="Times New Roman" w:hAnsi="Times New Roman" w:cs="Times New Roman"/>
          <w:sz w:val="23"/>
          <w:szCs w:val="23"/>
          <w:lang w:eastAsia="bg-BG"/>
        </w:rPr>
        <w:t>управлање</w:t>
      </w:r>
      <w:r>
        <w:rPr>
          <w:rFonts w:ascii="Times New Roman" w:eastAsia="Times New Roman" w:hAnsi="Times New Roman" w:cs="Times New Roman"/>
          <w:sz w:val="23"/>
          <w:szCs w:val="23"/>
          <w:lang w:val="bg-BG" w:eastAsia="bg-BG"/>
        </w:rPr>
        <w:t xml:space="preserve"> задацима и остваривање резултата", „орјентација ка учењу и променама", „изградња и одржавање професионалних од</w:t>
      </w:r>
      <w:r>
        <w:rPr>
          <w:rFonts w:ascii="Times New Roman" w:eastAsia="Times New Roman" w:hAnsi="Times New Roman" w:cs="Times New Roman"/>
          <w:sz w:val="23"/>
          <w:szCs w:val="23"/>
          <w:lang w:val="bg-BG" w:eastAsia="bg-BG"/>
        </w:rPr>
        <w:t xml:space="preserve">носа" и „савесност, посвећеност и интегритет". Провера ће бити извршена </w:t>
      </w:r>
      <w:r>
        <w:rPr>
          <w:rFonts w:ascii="Times New Roman" w:eastAsia="Times New Roman" w:hAnsi="Times New Roman" w:cs="Times New Roman"/>
          <w:sz w:val="23"/>
          <w:szCs w:val="23"/>
          <w:lang w:eastAsia="bg-BG"/>
        </w:rPr>
        <w:t xml:space="preserve">путем </w:t>
      </w:r>
      <w:r>
        <w:rPr>
          <w:rFonts w:ascii="Times New Roman" w:eastAsia="Times New Roman" w:hAnsi="Times New Roman" w:cs="Times New Roman"/>
          <w:sz w:val="23"/>
          <w:szCs w:val="23"/>
          <w:lang w:val="bg-BG" w:eastAsia="bg-BG"/>
        </w:rPr>
        <w:t>интервју</w:t>
      </w:r>
      <w:r>
        <w:rPr>
          <w:rFonts w:ascii="Times New Roman" w:eastAsia="Times New Roman" w:hAnsi="Times New Roman" w:cs="Times New Roman"/>
          <w:sz w:val="23"/>
          <w:szCs w:val="23"/>
          <w:lang w:eastAsia="bg-BG"/>
        </w:rPr>
        <w:t>а</w:t>
      </w:r>
      <w:r>
        <w:rPr>
          <w:rFonts w:ascii="Times New Roman" w:eastAsia="Times New Roman" w:hAnsi="Times New Roman" w:cs="Times New Roman"/>
          <w:sz w:val="23"/>
          <w:szCs w:val="23"/>
          <w:lang w:val="bg-BG" w:eastAsia="bg-BG"/>
        </w:rPr>
        <w:t xml:space="preserve"> базираним на </w:t>
      </w:r>
      <w:r>
        <w:rPr>
          <w:rFonts w:ascii="Times New Roman" w:eastAsia="Times New Roman" w:hAnsi="Times New Roman" w:cs="Times New Roman"/>
          <w:sz w:val="23"/>
          <w:szCs w:val="23"/>
          <w:lang w:eastAsia="bg-BG"/>
        </w:rPr>
        <w:t>компетенцијама у коме ће се кандидатима постављати питања која се односе на њихово понашање у одређеним околностима</w:t>
      </w:r>
      <w:r>
        <w:rPr>
          <w:rFonts w:ascii="Times New Roman" w:eastAsia="Times New Roman" w:hAnsi="Times New Roman" w:cs="Times New Roman"/>
          <w:sz w:val="23"/>
          <w:szCs w:val="23"/>
          <w:lang w:val="bg-BG" w:eastAsia="bg-BG"/>
        </w:rPr>
        <w:t>.</w:t>
      </w:r>
    </w:p>
    <w:p w:rsidR="005D3B0F" w:rsidRDefault="005D3B0F">
      <w:pPr>
        <w:pStyle w:val="Standard"/>
        <w:spacing w:after="60" w:line="274" w:lineRule="exact"/>
        <w:jc w:val="both"/>
        <w:rPr>
          <w:rFonts w:ascii="Times New Roman" w:eastAsia="Times New Roman" w:hAnsi="Times New Roman" w:cs="Times New Roman"/>
          <w:sz w:val="23"/>
          <w:szCs w:val="23"/>
          <w:lang w:val="bg-BG" w:eastAsia="bg-BG"/>
        </w:rPr>
      </w:pPr>
    </w:p>
    <w:p w:rsidR="005D3B0F" w:rsidRDefault="00835A7B">
      <w:pPr>
        <w:pStyle w:val="Standard"/>
        <w:spacing w:after="60" w:line="274" w:lineRule="exact"/>
        <w:jc w:val="both"/>
      </w:pPr>
      <w:r>
        <w:rPr>
          <w:rFonts w:ascii="Times New Roman" w:eastAsia="Times New Roman" w:hAnsi="Times New Roman" w:cs="Times New Roman"/>
          <w:sz w:val="23"/>
          <w:szCs w:val="23"/>
          <w:lang w:val="bg-BG" w:eastAsia="bg-BG"/>
        </w:rPr>
        <w:t>Након провере понашајних компетенција</w:t>
      </w:r>
      <w:r>
        <w:rPr>
          <w:rFonts w:ascii="Times New Roman" w:eastAsia="Times New Roman" w:hAnsi="Times New Roman" w:cs="Times New Roman"/>
          <w:sz w:val="23"/>
          <w:szCs w:val="23"/>
          <w:lang w:val="bg-BG" w:eastAsia="bg-BG"/>
        </w:rPr>
        <w:t xml:space="preserve"> Комисија обавља</w:t>
      </w:r>
      <w:r>
        <w:rPr>
          <w:rFonts w:ascii="Times New Roman" w:eastAsia="Times New Roman" w:hAnsi="Times New Roman" w:cs="Times New Roman"/>
          <w:b/>
          <w:bCs/>
          <w:sz w:val="23"/>
          <w:szCs w:val="23"/>
          <w:lang w:val="bg-BG" w:eastAsia="bg-BG"/>
        </w:rPr>
        <w:t xml:space="preserve"> усмени интервју</w:t>
      </w:r>
      <w:r>
        <w:rPr>
          <w:rFonts w:ascii="Times New Roman" w:eastAsia="Times New Roman" w:hAnsi="Times New Roman" w:cs="Times New Roman"/>
          <w:sz w:val="23"/>
          <w:szCs w:val="23"/>
          <w:lang w:val="bg-BG" w:eastAsia="bg-BG"/>
        </w:rPr>
        <w:t xml:space="preserve"> са кандидатима ради процене мотивације за рад на радном месту и прихватања вредности државних органа.</w:t>
      </w:r>
    </w:p>
    <w:p w:rsidR="005D3B0F" w:rsidRDefault="00835A7B">
      <w:pPr>
        <w:pStyle w:val="Standard"/>
        <w:spacing w:after="60" w:line="274" w:lineRule="exact"/>
        <w:jc w:val="both"/>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ab/>
      </w:r>
    </w:p>
    <w:p w:rsidR="005D3B0F" w:rsidRDefault="00835A7B">
      <w:pPr>
        <w:pStyle w:val="Standard"/>
        <w:spacing w:after="60" w:line="274" w:lineRule="exact"/>
        <w:jc w:val="both"/>
      </w:pPr>
      <w:r>
        <w:rPr>
          <w:rFonts w:ascii="Times New Roman" w:eastAsia="Times New Roman" w:hAnsi="Times New Roman" w:cs="Times New Roman"/>
          <w:sz w:val="23"/>
          <w:szCs w:val="23"/>
          <w:lang w:val="bg-BG" w:eastAsia="bg-BG"/>
        </w:rPr>
        <w:t xml:space="preserve">О датуму и месту за сваку од наведених фаза поступка кандидати ће бити благовремено обавештени, с тим да </w:t>
      </w:r>
      <w:r>
        <w:rPr>
          <w:rFonts w:ascii="Times New Roman" w:eastAsia="Times New Roman" w:hAnsi="Times New Roman" w:cs="Times New Roman"/>
          <w:sz w:val="23"/>
          <w:szCs w:val="23"/>
          <w:lang w:eastAsia="bg-BG"/>
        </w:rPr>
        <w:t xml:space="preserve">ће </w:t>
      </w:r>
      <w:r>
        <w:rPr>
          <w:rFonts w:ascii="Times New Roman" w:eastAsia="Times New Roman" w:hAnsi="Times New Roman" w:cs="Times New Roman"/>
          <w:sz w:val="23"/>
          <w:szCs w:val="23"/>
          <w:lang w:val="bg-BG" w:eastAsia="bg-BG"/>
        </w:rPr>
        <w:t>прва од пре</w:t>
      </w:r>
      <w:r>
        <w:rPr>
          <w:rFonts w:ascii="Times New Roman" w:eastAsia="Times New Roman" w:hAnsi="Times New Roman" w:cs="Times New Roman"/>
          <w:sz w:val="23"/>
          <w:szCs w:val="23"/>
          <w:lang w:val="bg-BG" w:eastAsia="bg-BG"/>
        </w:rPr>
        <w:t xml:space="preserve">двиђених провера (опште функционалне компетенције) </w:t>
      </w:r>
      <w:r>
        <w:rPr>
          <w:rFonts w:ascii="Times New Roman" w:eastAsia="Times New Roman" w:hAnsi="Times New Roman" w:cs="Times New Roman"/>
          <w:sz w:val="23"/>
          <w:szCs w:val="23"/>
          <w:lang w:eastAsia="bg-BG"/>
        </w:rPr>
        <w:t>бити</w:t>
      </w:r>
      <w:r>
        <w:rPr>
          <w:rFonts w:ascii="Times New Roman" w:eastAsia="Times New Roman" w:hAnsi="Times New Roman" w:cs="Times New Roman"/>
          <w:sz w:val="23"/>
          <w:szCs w:val="23"/>
          <w:lang w:val="bg-BG" w:eastAsia="bg-BG"/>
        </w:rPr>
        <w:t xml:space="preserve"> заказана </w:t>
      </w:r>
      <w:r>
        <w:rPr>
          <w:rFonts w:ascii="Times New Roman" w:eastAsia="Times New Roman" w:hAnsi="Times New Roman" w:cs="Times New Roman"/>
          <w:sz w:val="23"/>
          <w:szCs w:val="23"/>
          <w:lang w:eastAsia="bg-BG"/>
        </w:rPr>
        <w:t>чим то буде могуће, имајући у виду доступност чланова комисије и предстојећи период годишњих одмора.</w:t>
      </w:r>
    </w:p>
    <w:p w:rsidR="005D3B0F" w:rsidRDefault="005D3B0F">
      <w:pPr>
        <w:pStyle w:val="ListParagraph"/>
        <w:jc w:val="both"/>
        <w:rPr>
          <w:rFonts w:ascii="Times New Roman" w:hAnsi="Times New Roman" w:cs="Times New Roman"/>
          <w:sz w:val="24"/>
        </w:rPr>
      </w:pPr>
    </w:p>
    <w:p w:rsidR="005D3B0F" w:rsidRDefault="00835A7B">
      <w:pPr>
        <w:pStyle w:val="ListParagraph"/>
        <w:numPr>
          <w:ilvl w:val="0"/>
          <w:numId w:val="4"/>
        </w:numPr>
        <w:jc w:val="both"/>
      </w:pPr>
      <w:r>
        <w:rPr>
          <w:rFonts w:ascii="Times New Roman" w:hAnsi="Times New Roman" w:cs="Times New Roman"/>
          <w:b/>
          <w:sz w:val="24"/>
        </w:rPr>
        <w:t>Трајање радног односа и место рада</w:t>
      </w:r>
      <w:r>
        <w:rPr>
          <w:rFonts w:ascii="Times New Roman" w:hAnsi="Times New Roman" w:cs="Times New Roman"/>
          <w:sz w:val="24"/>
        </w:rPr>
        <w:t xml:space="preserve">: За радно место тужилачки помоћник радни однос се </w:t>
      </w:r>
      <w:r>
        <w:rPr>
          <w:rFonts w:ascii="Times New Roman" w:hAnsi="Times New Roman" w:cs="Times New Roman"/>
          <w:sz w:val="24"/>
        </w:rPr>
        <w:t>заснива на неодређено време у Основном јавном тужилаштву у Пироту, ул. Српских владара бр. 126, Пирот.</w:t>
      </w:r>
    </w:p>
    <w:p w:rsidR="005D3B0F" w:rsidRDefault="005D3B0F">
      <w:pPr>
        <w:pStyle w:val="ListParagraph"/>
        <w:jc w:val="both"/>
        <w:rPr>
          <w:rFonts w:ascii="Times New Roman" w:hAnsi="Times New Roman" w:cs="Times New Roman"/>
          <w:b/>
          <w:sz w:val="24"/>
        </w:rPr>
      </w:pPr>
    </w:p>
    <w:p w:rsidR="005D3B0F" w:rsidRDefault="00835A7B">
      <w:pPr>
        <w:pStyle w:val="ListParagraph"/>
        <w:numPr>
          <w:ilvl w:val="0"/>
          <w:numId w:val="1"/>
        </w:numPr>
        <w:jc w:val="both"/>
      </w:pPr>
      <w:r>
        <w:rPr>
          <w:rFonts w:ascii="Times New Roman" w:hAnsi="Times New Roman" w:cs="Times New Roman"/>
          <w:b/>
          <w:sz w:val="24"/>
        </w:rPr>
        <w:t>Општи услови за рад на радном месту</w:t>
      </w:r>
      <w:r>
        <w:rPr>
          <w:rFonts w:ascii="Times New Roman" w:hAnsi="Times New Roman" w:cs="Times New Roman"/>
          <w:sz w:val="24"/>
        </w:rPr>
        <w:t>: Учесник конкурса мора бити пунолетан држављанин Републике Србије, да му није раније престајао радни однос у државно</w:t>
      </w:r>
      <w:r>
        <w:rPr>
          <w:rFonts w:ascii="Times New Roman" w:hAnsi="Times New Roman" w:cs="Times New Roman"/>
          <w:sz w:val="24"/>
        </w:rPr>
        <w:t>м органу због теже повреде дужности из радног односа и да није осуђиван на казну затвора од најмање шест месеци.</w:t>
      </w:r>
    </w:p>
    <w:p w:rsidR="005D3B0F" w:rsidRDefault="005D3B0F">
      <w:pPr>
        <w:pStyle w:val="ListParagraph"/>
        <w:rPr>
          <w:rFonts w:ascii="Times New Roman" w:hAnsi="Times New Roman" w:cs="Times New Roman"/>
          <w:sz w:val="24"/>
        </w:rPr>
      </w:pPr>
    </w:p>
    <w:p w:rsidR="005D3B0F" w:rsidRDefault="00835A7B">
      <w:pPr>
        <w:pStyle w:val="ListParagraph"/>
        <w:numPr>
          <w:ilvl w:val="0"/>
          <w:numId w:val="1"/>
        </w:numPr>
        <w:jc w:val="both"/>
      </w:pPr>
      <w:r>
        <w:rPr>
          <w:rFonts w:ascii="Times New Roman" w:hAnsi="Times New Roman" w:cs="Times New Roman"/>
          <w:b/>
          <w:sz w:val="24"/>
        </w:rPr>
        <w:t>Рок за подношење пријава на конкурс</w:t>
      </w:r>
      <w:r>
        <w:rPr>
          <w:rFonts w:ascii="Times New Roman" w:hAnsi="Times New Roman" w:cs="Times New Roman"/>
          <w:sz w:val="24"/>
        </w:rPr>
        <w:t xml:space="preserve">: Рок за подношење пријава је 8 (осам) дана од дана оглашавања јавног конкурса у периодичном издању огласа </w:t>
      </w:r>
      <w:r>
        <w:rPr>
          <w:rFonts w:ascii="Times New Roman" w:hAnsi="Times New Roman" w:cs="Times New Roman"/>
          <w:sz w:val="24"/>
        </w:rPr>
        <w:t>Националне службе за запошљавање.</w:t>
      </w:r>
    </w:p>
    <w:p w:rsidR="005D3B0F" w:rsidRDefault="005D3B0F">
      <w:pPr>
        <w:pStyle w:val="ListParagraph"/>
        <w:rPr>
          <w:rFonts w:ascii="Times New Roman" w:hAnsi="Times New Roman" w:cs="Times New Roman"/>
          <w:sz w:val="24"/>
        </w:rPr>
      </w:pPr>
    </w:p>
    <w:p w:rsidR="005D3B0F" w:rsidRDefault="00835A7B">
      <w:pPr>
        <w:pStyle w:val="ListParagraph"/>
        <w:numPr>
          <w:ilvl w:val="0"/>
          <w:numId w:val="1"/>
        </w:numPr>
        <w:jc w:val="both"/>
      </w:pPr>
      <w:r>
        <w:rPr>
          <w:rFonts w:ascii="Times New Roman" w:hAnsi="Times New Roman" w:cs="Times New Roman"/>
          <w:sz w:val="24"/>
        </w:rPr>
        <w:t xml:space="preserve">Пријава на јавни конкурс врши се на Обрасцу пријаве који се може преузети непосредно у канцеларији председника комисије, заменика јавног тужиоца Марије Рангелов, у Основном јавном тужилаштву у Пироту, који Образац уједно </w:t>
      </w:r>
      <w:r>
        <w:rPr>
          <w:rFonts w:ascii="Times New Roman" w:hAnsi="Times New Roman" w:cs="Times New Roman"/>
          <w:sz w:val="24"/>
        </w:rPr>
        <w:t>представља и прилог Уредбе о интерном и јавном конкурсу за попуњавање радних места у државним органима, те је доступан и на интернету у електронској форми. Образац се такође налази на сајту Основног јавног тужилаштва у Пироту.</w:t>
      </w:r>
    </w:p>
    <w:p w:rsidR="005D3B0F" w:rsidRDefault="00835A7B">
      <w:pPr>
        <w:pStyle w:val="ListParagraph"/>
        <w:jc w:val="both"/>
      </w:pPr>
      <w:r>
        <w:rPr>
          <w:rFonts w:ascii="Times New Roman" w:hAnsi="Times New Roman" w:cs="Times New Roman"/>
          <w:sz w:val="24"/>
        </w:rPr>
        <w:lastRenderedPageBreak/>
        <w:t>Пријаве на јавни конкурс подн</w:t>
      </w:r>
      <w:r>
        <w:rPr>
          <w:rFonts w:ascii="Times New Roman" w:hAnsi="Times New Roman" w:cs="Times New Roman"/>
          <w:sz w:val="24"/>
        </w:rPr>
        <w:t>осе се у писарници Основног јавног тужилаштва у Пироту, ул. Српских владара бр. 126, са назнаком „за јавни конкурс“. Поред тога, подношење пријаве могуће је и путем поште и то са следећим подацима: Основно јавно тужилаштво у Пироту, ул. Српских Владара бр.</w:t>
      </w:r>
      <w:r>
        <w:rPr>
          <w:rFonts w:ascii="Times New Roman" w:hAnsi="Times New Roman" w:cs="Times New Roman"/>
          <w:sz w:val="24"/>
        </w:rPr>
        <w:t xml:space="preserve"> 126, Пирот, препорученом пошиљком са назнаком “За конкурс за попуњавање извршилачког радног места тужилачки помоћник”.</w:t>
      </w: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Приликом предаје пријаве на конкурс, пријава добија шифру под којом подносилац пријаве учествује у даљем изборном поступку. Шифра пријав</w:t>
      </w:r>
      <w:r>
        <w:rPr>
          <w:rFonts w:ascii="Times New Roman" w:hAnsi="Times New Roman" w:cs="Times New Roman"/>
          <w:sz w:val="24"/>
        </w:rPr>
        <w:t>е уноси се у образац пријаве након што комисија састави списак кандидата међу којима се спроводи изборни поступак. Подносиоци пријаве се обавештавају о додељеној шифри у року од 3 дана од дана пријема пријаве, достављањем наведеног податка на начин који је</w:t>
      </w:r>
      <w:r>
        <w:rPr>
          <w:rFonts w:ascii="Times New Roman" w:hAnsi="Times New Roman" w:cs="Times New Roman"/>
          <w:sz w:val="24"/>
        </w:rPr>
        <w:t xml:space="preserve"> у пријави назначен за доставу обавештења.</w:t>
      </w:r>
    </w:p>
    <w:p w:rsidR="005D3B0F" w:rsidRDefault="005D3B0F">
      <w:pPr>
        <w:pStyle w:val="ListParagraph"/>
        <w:rPr>
          <w:rFonts w:ascii="Times New Roman" w:hAnsi="Times New Roman" w:cs="Times New Roman"/>
          <w:sz w:val="24"/>
        </w:rPr>
      </w:pPr>
    </w:p>
    <w:p w:rsidR="005D3B0F" w:rsidRDefault="00835A7B">
      <w:pPr>
        <w:pStyle w:val="ListParagraph"/>
        <w:numPr>
          <w:ilvl w:val="0"/>
          <w:numId w:val="1"/>
        </w:numPr>
        <w:jc w:val="both"/>
      </w:pPr>
      <w:r>
        <w:rPr>
          <w:rFonts w:ascii="Times New Roman" w:hAnsi="Times New Roman" w:cs="Times New Roman"/>
          <w:b/>
          <w:sz w:val="24"/>
        </w:rPr>
        <w:t>Докази који се прилажу уз пријаву на конкурс</w:t>
      </w:r>
      <w:r>
        <w:rPr>
          <w:rFonts w:ascii="Times New Roman" w:hAnsi="Times New Roman" w:cs="Times New Roman"/>
          <w:sz w:val="24"/>
        </w:rPr>
        <w:t xml:space="preserve">: образац пријаве на конкурс који мора бити лично потписан, биографија са наводима о досадашњем радном искуству и другим значајним успесима, диплома којом се потврђује </w:t>
      </w:r>
      <w:r>
        <w:rPr>
          <w:rFonts w:ascii="Times New Roman" w:hAnsi="Times New Roman" w:cs="Times New Roman"/>
          <w:sz w:val="24"/>
        </w:rPr>
        <w:t>стручна спрема, оригинал или оверена фотокопија уверења о положеном правосудном испиту, исправе којима се доказује радно искуство у струци (потврде, решења, уговори и други акти из којих се може утврдити на којим пословима, са којом стручном спремом и у ко</w:t>
      </w:r>
      <w:r>
        <w:rPr>
          <w:rFonts w:ascii="Times New Roman" w:hAnsi="Times New Roman" w:cs="Times New Roman"/>
          <w:sz w:val="24"/>
        </w:rPr>
        <w:t>м периоду је стечено радно искуство), потврда да учеснику конкурса није престајао радни однос у државном органу због теже повреде радне дужности из радног односа издат од стране државног органа у коме је учесник јавног конкурса био у радном односу, уверење</w:t>
      </w:r>
      <w:r>
        <w:rPr>
          <w:rFonts w:ascii="Times New Roman" w:hAnsi="Times New Roman" w:cs="Times New Roman"/>
          <w:sz w:val="24"/>
        </w:rPr>
        <w:t xml:space="preserve"> да учесник конкурса није осуђиван на казну затвора од најмање 6 месеци, издате од стране Министарства унутрашњих послова РС, не старија од 6 месеци.</w:t>
      </w: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Сви докази се прилажу у оригиналу или у фотокопији која је оверена код јавног бележника.</w:t>
      </w: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Кандидати који не</w:t>
      </w:r>
      <w:r>
        <w:rPr>
          <w:rFonts w:ascii="Times New Roman" w:hAnsi="Times New Roman" w:cs="Times New Roman"/>
          <w:sz w:val="24"/>
        </w:rPr>
        <w:t xml:space="preserve">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5D3B0F" w:rsidRDefault="005D3B0F">
      <w:pPr>
        <w:pStyle w:val="ListParagraph"/>
        <w:jc w:val="both"/>
        <w:rPr>
          <w:rFonts w:ascii="Times New Roman" w:hAnsi="Times New Roman" w:cs="Times New Roman"/>
          <w:sz w:val="24"/>
        </w:rPr>
      </w:pPr>
    </w:p>
    <w:p w:rsidR="005D3B0F" w:rsidRDefault="00835A7B">
      <w:pPr>
        <w:pStyle w:val="ListParagraph"/>
        <w:jc w:val="both"/>
      </w:pPr>
      <w:r>
        <w:rPr>
          <w:rFonts w:ascii="Times New Roman" w:hAnsi="Times New Roman" w:cs="Times New Roman"/>
          <w:b/>
          <w:sz w:val="24"/>
        </w:rPr>
        <w:t>Лице задужено за давање обавештења о ја</w:t>
      </w:r>
      <w:r>
        <w:rPr>
          <w:rFonts w:ascii="Times New Roman" w:hAnsi="Times New Roman" w:cs="Times New Roman"/>
          <w:b/>
          <w:sz w:val="24"/>
        </w:rPr>
        <w:t>вном конкурсу</w:t>
      </w:r>
      <w:r>
        <w:rPr>
          <w:rFonts w:ascii="Times New Roman" w:hAnsi="Times New Roman" w:cs="Times New Roman"/>
          <w:sz w:val="24"/>
        </w:rPr>
        <w:t>: Заменик јавног тужиоца Марија Рангелов или и тужилачки помоћник Бранко Јанковић, контакт телефон: 010/341-391.</w:t>
      </w:r>
    </w:p>
    <w:p w:rsidR="005D3B0F" w:rsidRDefault="005D3B0F">
      <w:pPr>
        <w:pStyle w:val="ListParagraph"/>
        <w:jc w:val="both"/>
        <w:rPr>
          <w:rFonts w:ascii="Times New Roman" w:hAnsi="Times New Roman" w:cs="Times New Roman"/>
          <w:sz w:val="24"/>
        </w:rPr>
      </w:pPr>
    </w:p>
    <w:p w:rsidR="005D3B0F" w:rsidRDefault="00835A7B">
      <w:pPr>
        <w:pStyle w:val="ListParagraph"/>
        <w:jc w:val="both"/>
      </w:pPr>
      <w:r>
        <w:rPr>
          <w:rFonts w:ascii="Times New Roman" w:hAnsi="Times New Roman" w:cs="Times New Roman"/>
          <w:b/>
          <w:sz w:val="24"/>
        </w:rPr>
        <w:t>Датум и место провере компетенција учесника конкурса у изборном поступку</w:t>
      </w:r>
      <w:r>
        <w:rPr>
          <w:rFonts w:ascii="Times New Roman" w:hAnsi="Times New Roman" w:cs="Times New Roman"/>
          <w:sz w:val="24"/>
        </w:rPr>
        <w:t>:</w:t>
      </w:r>
      <w:r>
        <w:rPr>
          <w:rFonts w:ascii="Times New Roman" w:hAnsi="Times New Roman" w:cs="Times New Roman"/>
          <w:sz w:val="24"/>
          <w:lang w:val="en-GB"/>
        </w:rPr>
        <w:t xml:space="preserve"> </w:t>
      </w:r>
      <w:r>
        <w:rPr>
          <w:rFonts w:ascii="Times New Roman" w:hAnsi="Times New Roman" w:cs="Times New Roman"/>
          <w:sz w:val="24"/>
        </w:rPr>
        <w:t>Са учесницима конкурса чије су пријаве благовремене, до</w:t>
      </w:r>
      <w:r>
        <w:rPr>
          <w:rFonts w:ascii="Times New Roman" w:hAnsi="Times New Roman" w:cs="Times New Roman"/>
          <w:sz w:val="24"/>
        </w:rPr>
        <w:t xml:space="preserve">пуштене, разумљиве, потпуне, уз које су приложени сви потребни докази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у просторијама Основног јавног </w:t>
      </w:r>
      <w:r>
        <w:rPr>
          <w:rFonts w:ascii="Times New Roman" w:hAnsi="Times New Roman" w:cs="Times New Roman"/>
          <w:sz w:val="24"/>
        </w:rPr>
        <w:t>тужилаштва у Пироту. Кандидати ће о датуму и времену бити обавештени на контакте које наведу у својим обрасцима пријаве.</w:t>
      </w:r>
    </w:p>
    <w:p w:rsidR="005D3B0F" w:rsidRDefault="005D3B0F">
      <w:pPr>
        <w:pStyle w:val="ListParagraph"/>
        <w:jc w:val="both"/>
        <w:rPr>
          <w:rFonts w:ascii="Times New Roman" w:hAnsi="Times New Roman" w:cs="Times New Roman"/>
          <w:sz w:val="24"/>
        </w:rPr>
      </w:pP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НАПОМЕНЕ: Документа о чињеницама о којима се води службена евиденција су: уверење о држављанству, извод из матичне књиге рођених, увер</w:t>
      </w:r>
      <w:r>
        <w:rPr>
          <w:rFonts w:ascii="Times New Roman" w:hAnsi="Times New Roman" w:cs="Times New Roman"/>
          <w:sz w:val="24"/>
        </w:rPr>
        <w:t>ење о положеном правосудном испиту и уверење да кандидат није осуђиван. Законом о општем управном поступку („Службени гласник РС“ број 18/16) прописано је да је орган дужан да по службеној дужности у складу са законом, врши увид у податке о чињеницама неоп</w:t>
      </w:r>
      <w:r>
        <w:rPr>
          <w:rFonts w:ascii="Times New Roman" w:hAnsi="Times New Roman" w:cs="Times New Roman"/>
          <w:sz w:val="24"/>
        </w:rPr>
        <w:t>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w:t>
      </w:r>
      <w:r>
        <w:rPr>
          <w:rFonts w:ascii="Times New Roman" w:hAnsi="Times New Roman" w:cs="Times New Roman"/>
          <w:sz w:val="24"/>
        </w:rPr>
        <w:t>нција, када је то неопходно за одлучивање, осим ако странка изричито изјави да ће те податке прибавити сама (члан 103. став 3.). Потребно је да кандидат у делу Изјава*, у Обрасцу пријаве, закоружи на који начин жели да се прибаве његови подаци из службених</w:t>
      </w:r>
      <w:r>
        <w:rPr>
          <w:rFonts w:ascii="Times New Roman" w:hAnsi="Times New Roman" w:cs="Times New Roman"/>
          <w:sz w:val="24"/>
        </w:rPr>
        <w:t xml:space="preserve"> евиденција.</w:t>
      </w:r>
    </w:p>
    <w:p w:rsidR="005D3B0F" w:rsidRDefault="005D3B0F">
      <w:pPr>
        <w:pStyle w:val="ListParagraph"/>
        <w:jc w:val="both"/>
        <w:rPr>
          <w:rFonts w:ascii="Times New Roman" w:hAnsi="Times New Roman" w:cs="Times New Roman"/>
          <w:sz w:val="24"/>
        </w:rPr>
      </w:pP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Неблаговремен, недопуштене, неразумљиве или непотпуне пријаве и пријаве уз које нису приложени сви тражени докази биће одбачене.</w:t>
      </w:r>
    </w:p>
    <w:p w:rsidR="005D3B0F" w:rsidRDefault="005D3B0F">
      <w:pPr>
        <w:pStyle w:val="ListParagraph"/>
        <w:jc w:val="both"/>
        <w:rPr>
          <w:rFonts w:ascii="Times New Roman" w:hAnsi="Times New Roman" w:cs="Times New Roman"/>
          <w:sz w:val="24"/>
        </w:rPr>
      </w:pP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Сагласно члану 9. Закона о државним службеницима, прописано је да су кандидатима при запожљавању у државним орга</w:t>
      </w:r>
      <w:r>
        <w:rPr>
          <w:rFonts w:ascii="Times New Roman" w:hAnsi="Times New Roman" w:cs="Times New Roman"/>
          <w:sz w:val="24"/>
        </w:rPr>
        <w:t>нима, под једнаким условима доступна сва радна места и да се избор кандидата врши на основу провере компетенција. Положен државни стручни испит није услов, нити предност за заснивање радног односа. Пробни рад је обавезан за лица која први пут заснивају рад</w:t>
      </w:r>
      <w:r>
        <w:rPr>
          <w:rFonts w:ascii="Times New Roman" w:hAnsi="Times New Roman" w:cs="Times New Roman"/>
          <w:sz w:val="24"/>
        </w:rPr>
        <w:t>ни однос у државном органу.</w:t>
      </w:r>
    </w:p>
    <w:p w:rsidR="005D3B0F" w:rsidRDefault="005D3B0F">
      <w:pPr>
        <w:pStyle w:val="ListParagraph"/>
        <w:jc w:val="both"/>
        <w:rPr>
          <w:rFonts w:ascii="Times New Roman" w:hAnsi="Times New Roman" w:cs="Times New Roman"/>
          <w:sz w:val="24"/>
        </w:rPr>
      </w:pP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Јавни конкурс спроводи конкурсна комисија именована одлуком руководиоца Основног јавног тужилаштва у Пироту.</w:t>
      </w:r>
    </w:p>
    <w:p w:rsidR="005D3B0F" w:rsidRDefault="005D3B0F">
      <w:pPr>
        <w:pStyle w:val="ListParagraph"/>
        <w:jc w:val="both"/>
        <w:rPr>
          <w:rFonts w:ascii="Times New Roman" w:hAnsi="Times New Roman" w:cs="Times New Roman"/>
          <w:sz w:val="24"/>
        </w:rPr>
      </w:pP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Обавештавају се учесници конкурса да ће се документација враћати искључиво на писани захтев учесника.</w:t>
      </w:r>
    </w:p>
    <w:p w:rsidR="005D3B0F" w:rsidRDefault="005D3B0F">
      <w:pPr>
        <w:pStyle w:val="ListParagraph"/>
        <w:jc w:val="both"/>
        <w:rPr>
          <w:rFonts w:ascii="Times New Roman" w:hAnsi="Times New Roman" w:cs="Times New Roman"/>
          <w:sz w:val="24"/>
        </w:rPr>
      </w:pP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 xml:space="preserve">Основно јавно </w:t>
      </w:r>
      <w:r>
        <w:rPr>
          <w:rFonts w:ascii="Times New Roman" w:hAnsi="Times New Roman" w:cs="Times New Roman"/>
          <w:sz w:val="24"/>
        </w:rPr>
        <w:t xml:space="preserve">тужилаштво у Пироту не врши дискриминацију на основу расе, боје коже, пола, вере, националности и етничког порекла или инвалидитета. Конкуренција се заснива на квалитету и отворена је за све који испуњавају прописане услове. Сви изрази и појмови који су у </w:t>
      </w:r>
      <w:r>
        <w:rPr>
          <w:rFonts w:ascii="Times New Roman" w:hAnsi="Times New Roman" w:cs="Times New Roman"/>
          <w:sz w:val="24"/>
        </w:rPr>
        <w:t>овом огласу изражени у граматичком мушком роду односе се без дискриминације и на особе женског пола.</w:t>
      </w:r>
    </w:p>
    <w:p w:rsidR="005D3B0F" w:rsidRDefault="005D3B0F">
      <w:pPr>
        <w:pStyle w:val="ListParagraph"/>
        <w:jc w:val="both"/>
        <w:rPr>
          <w:rFonts w:ascii="Times New Roman" w:hAnsi="Times New Roman" w:cs="Times New Roman"/>
          <w:sz w:val="24"/>
        </w:rPr>
      </w:pPr>
    </w:p>
    <w:p w:rsidR="005D3B0F" w:rsidRDefault="00835A7B">
      <w:pPr>
        <w:pStyle w:val="ListParagraph"/>
        <w:jc w:val="both"/>
        <w:rPr>
          <w:rFonts w:ascii="Times New Roman" w:hAnsi="Times New Roman" w:cs="Times New Roman"/>
          <w:sz w:val="24"/>
        </w:rPr>
      </w:pPr>
      <w:r>
        <w:rPr>
          <w:rFonts w:ascii="Times New Roman" w:hAnsi="Times New Roman" w:cs="Times New Roman"/>
          <w:sz w:val="24"/>
        </w:rPr>
        <w:t>Овај оглас објављује се на интернет презентацији и периодичном издању огласа Националне службе за запошљавање, на порталу е-Управе, на интернет презентаци</w:t>
      </w:r>
      <w:r>
        <w:rPr>
          <w:rFonts w:ascii="Times New Roman" w:hAnsi="Times New Roman" w:cs="Times New Roman"/>
          <w:sz w:val="24"/>
        </w:rPr>
        <w:t>ји и огласној табли Основног јавног тужилаштва у Пироту.</w:t>
      </w:r>
    </w:p>
    <w:p w:rsidR="005D3B0F" w:rsidRDefault="005D3B0F">
      <w:pPr>
        <w:pStyle w:val="ListParagraph"/>
        <w:jc w:val="both"/>
        <w:rPr>
          <w:rFonts w:ascii="Times New Roman" w:hAnsi="Times New Roman" w:cs="Times New Roman"/>
          <w:sz w:val="24"/>
        </w:rPr>
      </w:pPr>
    </w:p>
    <w:p w:rsidR="005D3B0F" w:rsidRDefault="00835A7B">
      <w:pPr>
        <w:pStyle w:val="ListParagraph"/>
        <w:jc w:val="right"/>
      </w:pPr>
      <w:r>
        <w:rPr>
          <w:rFonts w:ascii="Times New Roman" w:hAnsi="Times New Roman" w:cs="Times New Roman"/>
          <w:sz w:val="24"/>
        </w:rPr>
        <w:t>Руководилац ОЈТ у Пироту</w:t>
      </w:r>
    </w:p>
    <w:p w:rsidR="005D3B0F" w:rsidRDefault="00835A7B">
      <w:pPr>
        <w:pStyle w:val="ListParagraph"/>
        <w:jc w:val="right"/>
      </w:pPr>
      <w:r>
        <w:rPr>
          <w:rFonts w:ascii="Times New Roman" w:hAnsi="Times New Roman" w:cs="Times New Roman"/>
          <w:sz w:val="24"/>
        </w:rPr>
        <w:t>Марија Пешић</w:t>
      </w:r>
    </w:p>
    <w:p w:rsidR="005D3B0F" w:rsidRDefault="005D3B0F">
      <w:pPr>
        <w:pStyle w:val="ListParagraph"/>
        <w:spacing w:line="288" w:lineRule="exact"/>
        <w:jc w:val="both"/>
      </w:pPr>
    </w:p>
    <w:sectPr w:rsidR="005D3B0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7B" w:rsidRDefault="00835A7B">
      <w:pPr>
        <w:spacing w:after="0" w:line="240" w:lineRule="auto"/>
      </w:pPr>
      <w:r>
        <w:separator/>
      </w:r>
    </w:p>
  </w:endnote>
  <w:endnote w:type="continuationSeparator" w:id="0">
    <w:p w:rsidR="00835A7B" w:rsidRDefault="0083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7B" w:rsidRDefault="00835A7B">
      <w:pPr>
        <w:spacing w:after="0" w:line="240" w:lineRule="auto"/>
      </w:pPr>
      <w:r>
        <w:rPr>
          <w:color w:val="000000"/>
        </w:rPr>
        <w:separator/>
      </w:r>
    </w:p>
  </w:footnote>
  <w:footnote w:type="continuationSeparator" w:id="0">
    <w:p w:rsidR="00835A7B" w:rsidRDefault="00835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7A7"/>
    <w:multiLevelType w:val="multilevel"/>
    <w:tmpl w:val="E698EC6E"/>
    <w:styleLink w:val="WWNum1"/>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622032A3"/>
    <w:multiLevelType w:val="multilevel"/>
    <w:tmpl w:val="85E6558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3B0F"/>
    <w:rsid w:val="005D3B0F"/>
    <w:rsid w:val="00835A7B"/>
    <w:rsid w:val="00E5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40" w:lineRule="auto"/>
    </w:pPr>
  </w:style>
  <w:style w:type="paragraph" w:styleId="Header">
    <w:name w:val="header"/>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Title">
    <w:name w:val="Title"/>
    <w:basedOn w:val="Standard"/>
    <w:pPr>
      <w:suppressLineNumbers/>
      <w:spacing w:before="120" w:after="120"/>
    </w:pPr>
    <w:rPr>
      <w:rFonts w:cs="Mangal"/>
      <w:i/>
      <w:iCs/>
      <w:sz w:val="24"/>
      <w:szCs w:val="24"/>
    </w:rPr>
  </w:style>
  <w:style w:type="paragraph" w:styleId="Subtitle">
    <w:name w:val="Subtitle"/>
    <w:basedOn w:val="Header"/>
    <w:next w:val="Textbody"/>
    <w:pPr>
      <w:jc w:val="center"/>
    </w:pPr>
    <w:rPr>
      <w:i/>
      <w:iCs/>
    </w:rPr>
  </w:style>
  <w:style w:type="paragraph" w:customStyle="1" w:styleId="Index">
    <w:name w:val="Index"/>
    <w:basedOn w:val="Standard"/>
    <w:pPr>
      <w:suppressLineNumbers/>
    </w:pPr>
    <w:rPr>
      <w:rFonts w:cs="Mangal"/>
    </w:rPr>
  </w:style>
  <w:style w:type="paragraph" w:styleId="BalloonText">
    <w:name w:val="Balloon Text"/>
    <w:basedOn w:val="Standard"/>
    <w:pPr>
      <w:spacing w:after="0"/>
    </w:pPr>
    <w:rPr>
      <w:rFonts w:ascii="Tahoma" w:hAnsi="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15"/>
    </w:pPr>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40" w:lineRule="auto"/>
    </w:pPr>
  </w:style>
  <w:style w:type="paragraph" w:styleId="Header">
    <w:name w:val="header"/>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Title">
    <w:name w:val="Title"/>
    <w:basedOn w:val="Standard"/>
    <w:pPr>
      <w:suppressLineNumbers/>
      <w:spacing w:before="120" w:after="120"/>
    </w:pPr>
    <w:rPr>
      <w:rFonts w:cs="Mangal"/>
      <w:i/>
      <w:iCs/>
      <w:sz w:val="24"/>
      <w:szCs w:val="24"/>
    </w:rPr>
  </w:style>
  <w:style w:type="paragraph" w:styleId="Subtitle">
    <w:name w:val="Subtitle"/>
    <w:basedOn w:val="Header"/>
    <w:next w:val="Textbody"/>
    <w:pPr>
      <w:jc w:val="center"/>
    </w:pPr>
    <w:rPr>
      <w:i/>
      <w:iCs/>
    </w:rPr>
  </w:style>
  <w:style w:type="paragraph" w:customStyle="1" w:styleId="Index">
    <w:name w:val="Index"/>
    <w:basedOn w:val="Standard"/>
    <w:pPr>
      <w:suppressLineNumbers/>
    </w:pPr>
    <w:rPr>
      <w:rFonts w:cs="Mangal"/>
    </w:rPr>
  </w:style>
  <w:style w:type="paragraph" w:styleId="BalloonText">
    <w:name w:val="Balloon Text"/>
    <w:basedOn w:val="Standard"/>
    <w:pPr>
      <w:spacing w:after="0"/>
    </w:pPr>
    <w:rPr>
      <w:rFonts w:ascii="Tahoma" w:hAnsi="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15"/>
    </w:pPr>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dc:creator>
  <cp:lastModifiedBy>Aleksandar</cp:lastModifiedBy>
  <cp:revision>2</cp:revision>
  <cp:lastPrinted>2021-07-07T10:58:00Z</cp:lastPrinted>
  <dcterms:created xsi:type="dcterms:W3CDTF">2021-07-21T08:37:00Z</dcterms:created>
  <dcterms:modified xsi:type="dcterms:W3CDTF">2021-07-21T08:37:00Z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