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D9" w:rsidRDefault="00B93ED9" w:rsidP="00B93ED9">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ИНФОРМАТОР О РАДУ</w:t>
      </w: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rPr>
        <w:t xml:space="preserve"> </w:t>
      </w:r>
      <w:r>
        <w:rPr>
          <w:rFonts w:ascii="Times New Roman" w:hAnsi="Times New Roman" w:cs="Times New Roman"/>
          <w:b/>
          <w:bCs/>
          <w:sz w:val="24"/>
          <w:szCs w:val="24"/>
          <w:lang w:val="ru-RU"/>
        </w:rPr>
        <w:t>ОСНОВНОГ ЈАВНОГ ТУЖИЛАШТВА У ПРИЈЕПОЉУ</w:t>
      </w: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02453A" w:rsidP="00B93ED9">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w:t>
      </w:r>
      <w:r w:rsidR="00C92409">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 Пријепољу, 27. октобар</w:t>
      </w:r>
      <w:r w:rsidR="00B93ED9">
        <w:rPr>
          <w:rFonts w:ascii="Times New Roman" w:hAnsi="Times New Roman" w:cs="Times New Roman"/>
          <w:b/>
          <w:bCs/>
          <w:sz w:val="24"/>
          <w:szCs w:val="24"/>
          <w:lang w:val="ru-RU"/>
        </w:rPr>
        <w:t xml:space="preserve"> 2020. године</w:t>
      </w:r>
    </w:p>
    <w:p w:rsidR="00B93ED9" w:rsidRDefault="00B93ED9" w:rsidP="00B93ED9">
      <w:pPr>
        <w:autoSpaceDE w:val="0"/>
        <w:autoSpaceDN w:val="0"/>
        <w:adjustRightInd w:val="0"/>
        <w:spacing w:after="0" w:line="240" w:lineRule="auto"/>
        <w:jc w:val="center"/>
        <w:rPr>
          <w:rFonts w:ascii="Calibri" w:hAnsi="Calibri" w:cs="Calibri"/>
        </w:rPr>
      </w:pPr>
    </w:p>
    <w:p w:rsidR="00B93ED9" w:rsidRDefault="0002453A" w:rsidP="00B93ED9">
      <w:pPr>
        <w:autoSpaceDE w:val="0"/>
        <w:autoSpaceDN w:val="0"/>
        <w:adjustRightInd w:val="0"/>
        <w:spacing w:after="0" w:line="240" w:lineRule="auto"/>
        <w:ind w:firstLine="72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Ажуриран је са стањем на дан 27.10</w:t>
      </w:r>
      <w:r w:rsidR="00B93ED9">
        <w:rPr>
          <w:rFonts w:ascii="Times New Roman" w:hAnsi="Times New Roman" w:cs="Times New Roman"/>
          <w:b/>
          <w:bCs/>
          <w:sz w:val="24"/>
          <w:szCs w:val="24"/>
          <w:lang w:val="ru-RU"/>
        </w:rPr>
        <w:t>.2020. године</w:t>
      </w: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САДРЖАЈ</w:t>
      </w: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1.</w:t>
      </w:r>
      <w:r>
        <w:rPr>
          <w:rFonts w:ascii="Times New Roman" w:hAnsi="Times New Roman" w:cs="Times New Roman"/>
          <w:b/>
          <w:bCs/>
          <w:sz w:val="24"/>
          <w:szCs w:val="24"/>
          <w:lang w:val="ru-RU"/>
        </w:rPr>
        <w:t xml:space="preserve">Основни подаци о државном органу и информатору  </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2. </w:t>
      </w:r>
      <w:r>
        <w:rPr>
          <w:rFonts w:ascii="Times New Roman" w:hAnsi="Times New Roman" w:cs="Times New Roman"/>
          <w:b/>
          <w:bCs/>
          <w:sz w:val="24"/>
          <w:szCs w:val="24"/>
          <w:lang w:val="ru-RU"/>
        </w:rPr>
        <w:t>Организациона структура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3. </w:t>
      </w:r>
      <w:r>
        <w:rPr>
          <w:rFonts w:ascii="Times New Roman" w:hAnsi="Times New Roman" w:cs="Times New Roman"/>
          <w:b/>
          <w:bCs/>
          <w:sz w:val="24"/>
          <w:szCs w:val="24"/>
          <w:lang w:val="ru-RU"/>
        </w:rPr>
        <w:t>Опис функција старешина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4. O</w:t>
      </w:r>
      <w:r>
        <w:rPr>
          <w:rFonts w:ascii="Times New Roman" w:hAnsi="Times New Roman" w:cs="Times New Roman"/>
          <w:b/>
          <w:bCs/>
          <w:sz w:val="24"/>
          <w:szCs w:val="24"/>
          <w:lang w:val="ru-RU"/>
        </w:rPr>
        <w:t>пис правила у вези са јавношћу рада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5. </w:t>
      </w:r>
      <w:r>
        <w:rPr>
          <w:rFonts w:ascii="Times New Roman" w:hAnsi="Times New Roman" w:cs="Times New Roman"/>
          <w:b/>
          <w:bCs/>
          <w:sz w:val="24"/>
          <w:szCs w:val="24"/>
          <w:lang w:val="ru-RU"/>
        </w:rPr>
        <w:t>Списак најчешће тражених информација од јавног значаја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6. </w:t>
      </w:r>
      <w:r>
        <w:rPr>
          <w:rFonts w:ascii="Times New Roman" w:hAnsi="Times New Roman" w:cs="Times New Roman"/>
          <w:b/>
          <w:bCs/>
          <w:sz w:val="24"/>
          <w:szCs w:val="24"/>
          <w:lang w:val="ru-RU"/>
        </w:rPr>
        <w:t>Опис надлежности, овлашћења и обавеза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7. </w:t>
      </w:r>
      <w:r>
        <w:rPr>
          <w:rFonts w:ascii="Times New Roman" w:hAnsi="Times New Roman" w:cs="Times New Roman"/>
          <w:b/>
          <w:bCs/>
          <w:sz w:val="24"/>
          <w:szCs w:val="24"/>
          <w:lang w:val="ru-RU"/>
        </w:rPr>
        <w:t>Опис поступања у оквиру надлежности, овлашћења и обавеза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8. </w:t>
      </w:r>
      <w:r>
        <w:rPr>
          <w:rFonts w:ascii="Times New Roman" w:hAnsi="Times New Roman" w:cs="Times New Roman"/>
          <w:b/>
          <w:bCs/>
          <w:sz w:val="24"/>
          <w:szCs w:val="24"/>
          <w:lang w:val="ru-RU"/>
        </w:rPr>
        <w:t>Навођење прописа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9. </w:t>
      </w:r>
      <w:r>
        <w:rPr>
          <w:rFonts w:ascii="Times New Roman" w:hAnsi="Times New Roman" w:cs="Times New Roman"/>
          <w:b/>
          <w:bCs/>
          <w:sz w:val="24"/>
          <w:szCs w:val="24"/>
          <w:lang w:val="ru-RU"/>
        </w:rPr>
        <w:t>Услуге које орган пружа заинтересованим лицима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10. </w:t>
      </w:r>
      <w:r>
        <w:rPr>
          <w:rFonts w:ascii="Times New Roman" w:hAnsi="Times New Roman" w:cs="Times New Roman"/>
          <w:b/>
          <w:bCs/>
          <w:sz w:val="24"/>
          <w:szCs w:val="24"/>
          <w:lang w:val="ru-RU"/>
        </w:rPr>
        <w:t>Поступак ради пружања услуга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11. </w:t>
      </w:r>
      <w:r>
        <w:rPr>
          <w:rFonts w:ascii="Times New Roman" w:hAnsi="Times New Roman" w:cs="Times New Roman"/>
          <w:b/>
          <w:bCs/>
          <w:sz w:val="24"/>
          <w:szCs w:val="24"/>
          <w:lang w:val="ru-RU"/>
        </w:rPr>
        <w:t>Преглед података о пруженим услугама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12. </w:t>
      </w:r>
      <w:r>
        <w:rPr>
          <w:rFonts w:ascii="Times New Roman" w:hAnsi="Times New Roman" w:cs="Times New Roman"/>
          <w:b/>
          <w:bCs/>
          <w:sz w:val="24"/>
          <w:szCs w:val="24"/>
          <w:lang w:val="ru-RU"/>
        </w:rPr>
        <w:t>Подаци о приходима и расходима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13. </w:t>
      </w:r>
      <w:r>
        <w:rPr>
          <w:rFonts w:ascii="Times New Roman" w:hAnsi="Times New Roman" w:cs="Times New Roman"/>
          <w:b/>
          <w:bCs/>
          <w:sz w:val="24"/>
          <w:szCs w:val="24"/>
          <w:lang w:val="ru-RU"/>
        </w:rPr>
        <w:t>Подаци о јавним набавкама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14. </w:t>
      </w:r>
      <w:r>
        <w:rPr>
          <w:rFonts w:ascii="Times New Roman" w:hAnsi="Times New Roman" w:cs="Times New Roman"/>
          <w:b/>
          <w:bCs/>
          <w:sz w:val="24"/>
          <w:szCs w:val="24"/>
          <w:lang w:val="ru-RU"/>
        </w:rPr>
        <w:t>Подаци о државној помоћи</w:t>
      </w:r>
    </w:p>
    <w:p w:rsidR="00B93ED9" w:rsidRDefault="00B93ED9" w:rsidP="00B93ED9">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15. </w:t>
      </w:r>
      <w:r>
        <w:rPr>
          <w:rFonts w:ascii="Times New Roman" w:hAnsi="Times New Roman" w:cs="Times New Roman"/>
          <w:b/>
          <w:bCs/>
          <w:sz w:val="24"/>
          <w:szCs w:val="24"/>
          <w:lang w:val="ru-RU"/>
        </w:rPr>
        <w:t>Подаци о исплаћеним платама, зарадама и другим примањима</w:t>
      </w:r>
    </w:p>
    <w:p w:rsidR="00B93ED9" w:rsidRDefault="00B93ED9" w:rsidP="00B93ED9">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16. </w:t>
      </w:r>
      <w:r>
        <w:rPr>
          <w:rFonts w:ascii="Times New Roman" w:hAnsi="Times New Roman" w:cs="Times New Roman"/>
          <w:b/>
          <w:bCs/>
          <w:sz w:val="24"/>
          <w:szCs w:val="24"/>
          <w:lang w:val="ru-RU"/>
        </w:rPr>
        <w:t>Подаци о средствима рада</w:t>
      </w:r>
    </w:p>
    <w:p w:rsidR="00B93ED9" w:rsidRDefault="00B93ED9" w:rsidP="00B93ED9">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17. </w:t>
      </w:r>
      <w:r>
        <w:rPr>
          <w:rFonts w:ascii="Times New Roman" w:hAnsi="Times New Roman" w:cs="Times New Roman"/>
          <w:b/>
          <w:bCs/>
          <w:sz w:val="24"/>
          <w:szCs w:val="24"/>
          <w:lang w:val="ru-RU"/>
        </w:rPr>
        <w:t>Чување носача информација</w:t>
      </w:r>
    </w:p>
    <w:p w:rsidR="00B93ED9" w:rsidRDefault="00B93ED9" w:rsidP="00B93ED9">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18. </w:t>
      </w:r>
      <w:r>
        <w:rPr>
          <w:rFonts w:ascii="Times New Roman" w:hAnsi="Times New Roman" w:cs="Times New Roman"/>
          <w:b/>
          <w:bCs/>
          <w:sz w:val="24"/>
          <w:szCs w:val="24"/>
          <w:lang w:val="ru-RU"/>
        </w:rPr>
        <w:t>Врсте информација у поседу</w:t>
      </w:r>
    </w:p>
    <w:p w:rsidR="00B93ED9" w:rsidRDefault="00B93ED9" w:rsidP="00B93ED9">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19. </w:t>
      </w:r>
      <w:r>
        <w:rPr>
          <w:rFonts w:ascii="Times New Roman" w:hAnsi="Times New Roman" w:cs="Times New Roman"/>
          <w:b/>
          <w:bCs/>
          <w:sz w:val="24"/>
          <w:szCs w:val="24"/>
          <w:lang w:val="ru-RU"/>
        </w:rPr>
        <w:t>Врсте информација којима државни орган омогућава приступ</w:t>
      </w:r>
    </w:p>
    <w:p w:rsidR="00B93ED9" w:rsidRDefault="00B93ED9" w:rsidP="00B93ED9">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20. </w:t>
      </w:r>
      <w:r>
        <w:rPr>
          <w:rFonts w:ascii="Times New Roman" w:hAnsi="Times New Roman" w:cs="Times New Roman"/>
          <w:b/>
          <w:bCs/>
          <w:sz w:val="24"/>
          <w:szCs w:val="24"/>
          <w:lang w:val="ru-RU"/>
        </w:rPr>
        <w:t>Информације о подношењу захтева о приступу информација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ab/>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u w:val="single"/>
          <w:lang w:val="ru-RU"/>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u w:val="single"/>
        </w:rPr>
        <w:t>1.</w:t>
      </w:r>
      <w:r>
        <w:rPr>
          <w:rFonts w:ascii="Times New Roman" w:hAnsi="Times New Roman" w:cs="Times New Roman"/>
          <w:b/>
          <w:bCs/>
          <w:sz w:val="24"/>
          <w:szCs w:val="24"/>
          <w:u w:val="single"/>
          <w:lang w:val="ru-RU"/>
        </w:rPr>
        <w:t>Основни подаци о државном органу и информатору</w:t>
      </w:r>
    </w:p>
    <w:p w:rsidR="00B93ED9" w:rsidRDefault="00B93ED9" w:rsidP="00B93ED9">
      <w:pPr>
        <w:autoSpaceDE w:val="0"/>
        <w:autoSpaceDN w:val="0"/>
        <w:adjustRightInd w:val="0"/>
        <w:spacing w:after="0" w:line="240" w:lineRule="auto"/>
        <w:ind w:left="-180"/>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highlight w:val="white"/>
          <w:lang w:val="ru-RU"/>
        </w:rPr>
      </w:pPr>
      <w:r>
        <w:rPr>
          <w:rFonts w:ascii="Times New Roman" w:hAnsi="Times New Roman" w:cs="Times New Roman"/>
          <w:sz w:val="24"/>
          <w:szCs w:val="24"/>
          <w:highlight w:val="white"/>
        </w:rPr>
        <w:tab/>
      </w:r>
      <w:r>
        <w:rPr>
          <w:rFonts w:ascii="Times New Roman" w:hAnsi="Times New Roman" w:cs="Times New Roman"/>
          <w:sz w:val="24"/>
          <w:szCs w:val="24"/>
          <w:highlight w:val="white"/>
          <w:lang w:val="ru-RU"/>
        </w:rPr>
        <w:t>Информатор о раду Основног јавног тужилаштва у Пријепољу сачињен је у складу са чланом 39</w:t>
      </w:r>
      <w:r>
        <w:rPr>
          <w:rFonts w:ascii="Times New Roman" w:hAnsi="Times New Roman" w:cs="Times New Roman"/>
          <w:i/>
          <w:iCs/>
          <w:sz w:val="24"/>
          <w:szCs w:val="24"/>
          <w:highlight w:val="white"/>
          <w:lang w:val="ru-RU"/>
        </w:rPr>
        <w:t xml:space="preserve">. </w:t>
      </w:r>
      <w:r>
        <w:rPr>
          <w:rFonts w:ascii="Times New Roman" w:hAnsi="Times New Roman" w:cs="Times New Roman"/>
          <w:sz w:val="24"/>
          <w:szCs w:val="24"/>
          <w:highlight w:val="white"/>
          <w:lang w:val="ru-RU"/>
        </w:rPr>
        <w:t>Закона о слободном приступу информацијама од јавног значаја</w:t>
      </w:r>
      <w:r>
        <w:rPr>
          <w:rFonts w:ascii="Times New Roman" w:hAnsi="Times New Roman" w:cs="Times New Roman"/>
          <w:i/>
          <w:iCs/>
          <w:sz w:val="24"/>
          <w:szCs w:val="24"/>
          <w:highlight w:val="white"/>
          <w:lang w:val="ru-RU"/>
        </w:rPr>
        <w:t xml:space="preserve"> </w:t>
      </w:r>
      <w:r>
        <w:rPr>
          <w:rFonts w:ascii="Times New Roman" w:hAnsi="Times New Roman" w:cs="Times New Roman"/>
          <w:sz w:val="24"/>
          <w:szCs w:val="24"/>
          <w:highlight w:val="white"/>
          <w:lang w:val="ru-RU"/>
        </w:rPr>
        <w:t xml:space="preserve">(„Службени гласник Републике Србије” број 120/04, 54/07, 104/2009 и 36/10), Закон о заштити података о личности (“Службени гласник Републике Србије” број </w:t>
      </w:r>
      <w:r>
        <w:rPr>
          <w:rFonts w:ascii="Times New Roman" w:hAnsi="Times New Roman" w:cs="Times New Roman"/>
          <w:color w:val="000000"/>
          <w:sz w:val="24"/>
          <w:szCs w:val="24"/>
          <w:highlight w:val="white"/>
          <w:lang w:val="ru-RU"/>
        </w:rPr>
        <w:t>97/2008, 104/2009, 68/2012 и 107/2012</w:t>
      </w:r>
      <w:r>
        <w:rPr>
          <w:rFonts w:ascii="Times New Roman" w:hAnsi="Times New Roman" w:cs="Times New Roman"/>
          <w:sz w:val="24"/>
          <w:szCs w:val="24"/>
          <w:highlight w:val="white"/>
          <w:lang w:val="ru-RU"/>
        </w:rPr>
        <w:t>) и Упутством за израду и објављивање информатора о раду државног органа („Службени гласник Републике Србије” број 68/2010).</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За тачност и потпуност података које садржи Информатор одговорно лице је Јасминка Бошковић, овлашћено лице ради поступања по захтевима за слободан приступ информацијама од јавног значаја у Основном јавном тужилаштву у Пријепољу.</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Овај Информатор садржи основне податке о оснивању, организацији и раду Основног јавног тужилаштва у Пријепољу,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Информатор о раду</w:t>
      </w:r>
      <w:r w:rsidR="0002453A">
        <w:rPr>
          <w:rFonts w:ascii="Times New Roman" w:hAnsi="Times New Roman" w:cs="Times New Roman"/>
          <w:sz w:val="24"/>
          <w:szCs w:val="24"/>
          <w:lang w:val="ru-RU"/>
        </w:rPr>
        <w:t xml:space="preserve"> ажуриран је са стањем на дан 27. октобра</w:t>
      </w:r>
      <w:r>
        <w:rPr>
          <w:rFonts w:ascii="Times New Roman" w:hAnsi="Times New Roman" w:cs="Times New Roman"/>
          <w:sz w:val="24"/>
          <w:szCs w:val="24"/>
          <w:lang w:val="ru-RU"/>
        </w:rPr>
        <w:t>. 2020. године.</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ru-RU"/>
        </w:rPr>
        <w:t xml:space="preserve">Увид у информатор о раду Основног јавног тужилаштва у Пријепољу може се остварити  преко званичног веб сајта Апелационог јавног тужилаштва у Крагујевцу </w:t>
      </w:r>
      <w:hyperlink r:id="rId5" w:history="1">
        <w:r>
          <w:rPr>
            <w:rFonts w:ascii="Times New Roman" w:hAnsi="Times New Roman" w:cs="Times New Roman"/>
            <w:color w:val="0000FF"/>
            <w:sz w:val="24"/>
            <w:szCs w:val="24"/>
            <w:u w:val="single"/>
            <w:lang w:val="ru-RU"/>
          </w:rPr>
          <w:t>www.kg.ap.jt.rs/sr/</w:t>
        </w:r>
      </w:hyperlink>
      <w:r>
        <w:rPr>
          <w:rFonts w:ascii="Times New Roman" w:hAnsi="Times New Roman" w:cs="Times New Roman"/>
          <w:sz w:val="24"/>
          <w:szCs w:val="24"/>
        </w:rPr>
        <w:t>.</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Назив органа: Основно јавно тужилаштво у Пријепољу</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Адреса: Ул. Валтерова број 171, Пријепоље</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Матични број:  17773640</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ПИБ: 106400716</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Телефон: 033/712-280</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Факс: 033/712 280</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Електронска адреса: ojtprijep@mts.rs</w:t>
      </w: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Контакт: Писарница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Основно јавно тужилаштво у Пријепољу је индиректни корисник буџетских средстава Републике Србије.</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Овлашћено лице за сарадњу са новинарима и јавним гласилима – заменик јавног тужиоца Јасминка Бошковић, чији је контакт телефон 033/2445-620.</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lastRenderedPageBreak/>
        <w:tab/>
      </w:r>
      <w:r>
        <w:rPr>
          <w:rFonts w:ascii="Times New Roman" w:hAnsi="Times New Roman" w:cs="Times New Roman"/>
          <w:sz w:val="24"/>
          <w:szCs w:val="24"/>
          <w:lang w:val="ru-RU"/>
        </w:rPr>
        <w:t>Овлашћено лице за поступање по захтевима за слободан приступ информацијама од јавног значаја је заменик јавног тужиоца Јасминка Бошковић</w:t>
      </w:r>
      <w:r>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чији је контакт телефон 033/2445 620.</w:t>
      </w:r>
    </w:p>
    <w:p w:rsidR="00B93ED9" w:rsidRPr="001F384B"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lang w:val="ru-RU"/>
        </w:rPr>
        <w:t>Радно време Основног јавног тужилаштва у Пријепољу</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Радно време Основног јавног тужилаштва у Пријепољу је од 7,30 до 15,30 часова.</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Поједине процесне радње у поступку које се сматрају хитним и не трпе одлагање спровешће се без обзира на утврђено радно време. Јавни тужилац доноси распоред</w:t>
      </w: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дежурстава на месечном нивоу.</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ab/>
      </w:r>
      <w:r>
        <w:rPr>
          <w:rFonts w:ascii="Times New Roman" w:hAnsi="Times New Roman" w:cs="Times New Roman"/>
          <w:b/>
          <w:bCs/>
          <w:sz w:val="24"/>
          <w:szCs w:val="24"/>
          <w:lang w:val="ru-RU"/>
        </w:rPr>
        <w:t>Оснивање Тужилаштва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Основно јавно тужилаштво у Пријепољу основано је Законом о седиштима и подручјима судова и јавних тужилаштава („Службени гласник Републике Србије", број 101/2013 од 20.11.2013. године), а са радом је почело 1.1.2010. године, као правни следбеник Општинског јавног тужилаштва у Новој Вароши, Општинског јавног тужилаштва у Пријепољу и Општинског јавног тужилаштва у Прибоју.</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Решењем Републич</w:t>
      </w:r>
      <w:r w:rsidR="0002453A">
        <w:rPr>
          <w:rFonts w:ascii="Times New Roman" w:hAnsi="Times New Roman" w:cs="Times New Roman"/>
          <w:sz w:val="24"/>
          <w:szCs w:val="24"/>
          <w:lang w:val="ru-RU"/>
        </w:rPr>
        <w:t>ког јавног тужилаштва П број 99/2020 од 27.07.2020</w:t>
      </w:r>
      <w:r>
        <w:rPr>
          <w:rFonts w:ascii="Times New Roman" w:hAnsi="Times New Roman" w:cs="Times New Roman"/>
          <w:sz w:val="24"/>
          <w:szCs w:val="24"/>
          <w:lang w:val="ru-RU"/>
        </w:rPr>
        <w:t>. године постављен за вршиоца функције Основног јавног тужиоца у Пријепољу Растко</w:t>
      </w:r>
      <w:r w:rsidR="0002453A">
        <w:rPr>
          <w:rFonts w:ascii="Times New Roman" w:hAnsi="Times New Roman" w:cs="Times New Roman"/>
          <w:sz w:val="24"/>
          <w:szCs w:val="24"/>
          <w:lang w:val="ru-RU"/>
        </w:rPr>
        <w:t xml:space="preserve"> Живадиновић почев од 31.07.2020</w:t>
      </w:r>
      <w:r>
        <w:rPr>
          <w:rFonts w:ascii="Times New Roman" w:hAnsi="Times New Roman" w:cs="Times New Roman"/>
          <w:sz w:val="24"/>
          <w:szCs w:val="24"/>
          <w:lang w:val="ru-RU"/>
        </w:rPr>
        <w:t>. године а највише годину дана.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ab/>
      </w:r>
      <w:r>
        <w:rPr>
          <w:rFonts w:ascii="Times New Roman" w:hAnsi="Times New Roman" w:cs="Times New Roman"/>
          <w:b/>
          <w:bCs/>
          <w:sz w:val="24"/>
          <w:szCs w:val="24"/>
          <w:lang w:val="ru-RU"/>
        </w:rPr>
        <w:t>Законски оквир</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 о јавном тужилаштву</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116/08, 104/09, 101/10, 78/11, 101/11, 38/12, 121/12, 101/2013, 111/14 и 117/14);</w:t>
      </w:r>
    </w:p>
    <w:p w:rsidR="00B93ED9" w:rsidRDefault="00B93ED9" w:rsidP="00B93ED9">
      <w:pPr>
        <w:autoSpaceDE w:val="0"/>
        <w:autoSpaceDN w:val="0"/>
        <w:adjustRightInd w:val="0"/>
        <w:spacing w:after="0" w:line="240" w:lineRule="auto"/>
        <w:ind w:left="360"/>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 о седиштима и подручјима судова и јавних тужилаштава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101/2013);</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Законик о кривичном поступку ("Службени гласник Републике Србије", број 72/11, 101/11, 121/12, 32/13, 45/13 и 55/14);</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Кривични законик</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85/05, 88/05, 107/05, 72/09, 111/09, 121/2012, 104/2013 и 108/14);</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управи у јавним тужилаштвима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110/2009, 87/2010, 5/2012).</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ab/>
      </w:r>
      <w:r>
        <w:rPr>
          <w:rFonts w:ascii="Times New Roman" w:hAnsi="Times New Roman" w:cs="Times New Roman"/>
          <w:b/>
          <w:bCs/>
          <w:sz w:val="24"/>
          <w:szCs w:val="24"/>
          <w:lang w:val="ru-RU"/>
        </w:rPr>
        <w:t>Надлежност</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Стварна надлежност јавног тужилаштва прописана је чланом 14. Закона о јавном тужилаштву и</w:t>
      </w:r>
      <w:r>
        <w:rPr>
          <w:rFonts w:ascii="Times New Roman" w:hAnsi="Times New Roman" w:cs="Times New Roman"/>
          <w:color w:val="000000"/>
          <w:sz w:val="24"/>
          <w:szCs w:val="24"/>
          <w:lang w:val="ru-RU"/>
        </w:rPr>
        <w:t xml:space="preserve"> одређује се у складу са одредбама закона које важе за утврђивање стварне </w:t>
      </w:r>
      <w:r>
        <w:rPr>
          <w:rFonts w:ascii="Times New Roman" w:hAnsi="Times New Roman" w:cs="Times New Roman"/>
          <w:color w:val="000000"/>
          <w:sz w:val="24"/>
          <w:szCs w:val="24"/>
          <w:lang w:val="ru-RU"/>
        </w:rPr>
        <w:lastRenderedPageBreak/>
        <w:t>надлежности суда (Закон о уређењу судова) пред којим јавно тужилаштво поступа, осим када законом није друкчије одређено.</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cs="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Месна надлежност О</w:t>
      </w:r>
      <w:r>
        <w:rPr>
          <w:rFonts w:ascii="Times New Roman" w:hAnsi="Times New Roman" w:cs="Times New Roman"/>
          <w:sz w:val="24"/>
          <w:szCs w:val="24"/>
          <w:lang w:val="ru-RU"/>
        </w:rPr>
        <w:t xml:space="preserve">сновног јавног тужилаштва у Пријепољу </w:t>
      </w:r>
      <w:r>
        <w:rPr>
          <w:rFonts w:ascii="Times New Roman" w:hAnsi="Times New Roman" w:cs="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cs="Times New Roman"/>
          <w:sz w:val="24"/>
          <w:szCs w:val="24"/>
          <w:lang w:val="ru-RU"/>
        </w:rPr>
        <w:t>(„Службени гласник Републике Србије“ број 101/13).</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rsidR="00B93ED9" w:rsidRDefault="00B93ED9" w:rsidP="00B93ED9">
      <w:pPr>
        <w:tabs>
          <w:tab w:val="left" w:pos="720"/>
          <w:tab w:val="left" w:pos="1152"/>
        </w:tabs>
        <w:autoSpaceDE w:val="0"/>
        <w:autoSpaceDN w:val="0"/>
        <w:adjustRightInd w:val="0"/>
        <w:spacing w:after="0" w:line="240" w:lineRule="auto"/>
        <w:jc w:val="both"/>
        <w:rPr>
          <w:rFonts w:ascii="Calibri" w:hAnsi="Calibri" w:cs="Calibri"/>
        </w:rPr>
      </w:pPr>
    </w:p>
    <w:p w:rsidR="00B93ED9" w:rsidRDefault="00B93ED9" w:rsidP="00B93ED9">
      <w:pPr>
        <w:tabs>
          <w:tab w:val="left" w:pos="1152"/>
        </w:tabs>
        <w:autoSpaceDE w:val="0"/>
        <w:autoSpaceDN w:val="0"/>
        <w:adjustRightInd w:val="0"/>
        <w:spacing w:after="0" w:line="240" w:lineRule="auto"/>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Седиште Основног јавног тужилаштва у Пријепољу је у згради Основног суда у Пријепољу, у улици Валтерова број 171,  а седиште Одељења Основног јавног тужилаштва у Пријепољу, Одељење Прибој је у згради Основног суда у Прибоју, у улици Вука Караџића бр.20.</w:t>
      </w:r>
    </w:p>
    <w:p w:rsidR="00B93ED9" w:rsidRDefault="00B93ED9" w:rsidP="00B93ED9">
      <w:pPr>
        <w:tabs>
          <w:tab w:val="left" w:pos="1152"/>
        </w:tabs>
        <w:autoSpaceDE w:val="0"/>
        <w:autoSpaceDN w:val="0"/>
        <w:adjustRightInd w:val="0"/>
        <w:spacing w:after="0" w:line="240" w:lineRule="auto"/>
        <w:rPr>
          <w:rFonts w:ascii="Calibri" w:hAnsi="Calibri" w:cs="Calibri"/>
        </w:rPr>
      </w:pPr>
    </w:p>
    <w:p w:rsidR="00B93ED9" w:rsidRDefault="00B93ED9" w:rsidP="00B93ED9">
      <w:pPr>
        <w:tabs>
          <w:tab w:val="left" w:pos="1152"/>
        </w:tabs>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2. </w:t>
      </w:r>
      <w:r>
        <w:rPr>
          <w:rFonts w:ascii="Times New Roman" w:hAnsi="Times New Roman" w:cs="Times New Roman"/>
          <w:b/>
          <w:bCs/>
          <w:sz w:val="24"/>
          <w:szCs w:val="24"/>
          <w:u w:val="single"/>
          <w:lang w:val="ru-RU"/>
        </w:rPr>
        <w:t>Организациона структура Основног јавног тужилаштва у Пријепољу</w:t>
      </w:r>
    </w:p>
    <w:p w:rsidR="00B93ED9" w:rsidRDefault="00B93ED9" w:rsidP="00B93ED9">
      <w:pPr>
        <w:tabs>
          <w:tab w:val="left" w:pos="1152"/>
        </w:tabs>
        <w:autoSpaceDE w:val="0"/>
        <w:autoSpaceDN w:val="0"/>
        <w:adjustRightInd w:val="0"/>
        <w:spacing w:after="0" w:line="240" w:lineRule="auto"/>
        <w:rPr>
          <w:rFonts w:ascii="Calibri" w:hAnsi="Calibri" w:cs="Calibri"/>
        </w:rPr>
      </w:pPr>
    </w:p>
    <w:p w:rsidR="00B93ED9" w:rsidRDefault="00B93ED9" w:rsidP="00B93ED9">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Основно јавно тужилаштво чине в.ф. јавног тужиоца, 4 заменика јавног тужиоца и особље у јавном тужилаштву.</w:t>
      </w:r>
    </w:p>
    <w:p w:rsidR="00B93ED9" w:rsidRDefault="00B93ED9" w:rsidP="00B93ED9">
      <w:pPr>
        <w:tabs>
          <w:tab w:val="left" w:pos="1152"/>
        </w:tabs>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Јавног тужиоца, на предлог Владе, бира Народна скупштина Републике Србије на период од шест година и може поново бити биран. Влада предлаже Народној скупштини једног или више кандидата за избор на функцију јавног тужиоца са листе кандидата коју утврђује Државно веће тужилаца.</w:t>
      </w:r>
    </w:p>
    <w:p w:rsidR="00B93ED9" w:rsidRDefault="00B93ED9" w:rsidP="00B93ED9">
      <w:pPr>
        <w:tabs>
          <w:tab w:val="left" w:pos="1152"/>
        </w:tabs>
        <w:autoSpaceDE w:val="0"/>
        <w:autoSpaceDN w:val="0"/>
        <w:adjustRightInd w:val="0"/>
        <w:spacing w:after="0" w:line="240" w:lineRule="auto"/>
        <w:jc w:val="both"/>
        <w:rPr>
          <w:rFonts w:ascii="Calibri" w:hAnsi="Calibri" w:cs="Calibri"/>
        </w:rPr>
      </w:pPr>
    </w:p>
    <w:p w:rsidR="00B93ED9" w:rsidRDefault="00B93ED9" w:rsidP="00B93ED9">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Народна скупштина, на предлог Државног већа тужилаца, бира за заменика јавног тужиоца лице које се први пут бира на ову функцију на период од три године.</w:t>
      </w:r>
    </w:p>
    <w:p w:rsidR="00B93ED9" w:rsidRDefault="00B93ED9" w:rsidP="00B93ED9">
      <w:pPr>
        <w:tabs>
          <w:tab w:val="left" w:pos="1152"/>
        </w:tabs>
        <w:autoSpaceDE w:val="0"/>
        <w:autoSpaceDN w:val="0"/>
        <w:adjustRightInd w:val="0"/>
        <w:spacing w:after="0" w:line="240" w:lineRule="auto"/>
        <w:jc w:val="both"/>
        <w:rPr>
          <w:rFonts w:ascii="Calibri" w:hAnsi="Calibri" w:cs="Calibri"/>
        </w:rPr>
      </w:pPr>
    </w:p>
    <w:p w:rsidR="00B93ED9" w:rsidRDefault="00B93ED9" w:rsidP="00B93ED9">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Запослена лица у Тужилаштву дужна су да савесно и непристрасно врше своје послове, као и да чувају углед Тужилаштва.</w:t>
      </w:r>
    </w:p>
    <w:p w:rsidR="00B93ED9" w:rsidRDefault="00B93ED9" w:rsidP="00B93ED9">
      <w:pPr>
        <w:tabs>
          <w:tab w:val="left" w:pos="1152"/>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Према Правилнику о унутрашњем уређењу и систематизацији радних места у  Основном јавном тужилаштву за обављање послова из делокруга Тужилаштва систематизовано је 13 радних  места, са 13 запослених.</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В.ф. јавног тужиоца Растко Живадиновић, поред послова који су Законом стављени у његову искључиву надлежност, организује рад јавног тужилаштва, врши надзор над радом заменика јавног тужиоца, тужилачких помоћника, тужилачких приправника, </w:t>
      </w:r>
      <w:r>
        <w:rPr>
          <w:rFonts w:ascii="Times New Roman" w:hAnsi="Times New Roman" w:cs="Times New Roman"/>
          <w:sz w:val="24"/>
          <w:szCs w:val="24"/>
          <w:lang w:val="ru-RU"/>
        </w:rPr>
        <w:lastRenderedPageBreak/>
        <w:t>државних службеника и намештеника који су ангажовани на административно техничким пословима у овом тужилаштву, старајући се истовремено о коришћењу најефикаснијих метода и техничких средстава у административном пословању, у циљу благовремене реализације планираних послова и задатака.</w:t>
      </w:r>
    </w:p>
    <w:p w:rsidR="00B93ED9" w:rsidRDefault="00B93ED9" w:rsidP="00B93ED9">
      <w:pPr>
        <w:autoSpaceDE w:val="0"/>
        <w:autoSpaceDN w:val="0"/>
        <w:adjustRightInd w:val="0"/>
        <w:spacing w:after="0" w:line="240" w:lineRule="auto"/>
        <w:ind w:firstLine="540"/>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Послове јавног тужиоца у одсутности или спречености за рад врши заменик јавног тужиоца Маида Иглица.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Заменици јавног тужиоца координирају рад, прате судску праксу, врше преглед експедиције, воде рачуна о ажурности и дисциплини, периодично подносе јавном тужиоцу извештаје о раду.</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 xml:space="preserve"> </w:t>
      </w:r>
      <w:r>
        <w:rPr>
          <w:rFonts w:ascii="Times New Roman" w:hAnsi="Times New Roman" w:cs="Times New Roman"/>
          <w:b/>
          <w:bCs/>
          <w:sz w:val="24"/>
          <w:szCs w:val="24"/>
          <w:lang w:val="ru-RU"/>
        </w:rPr>
        <w:t>Организационе јединице</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Полазећи од врсте, обима и сложености послова у Тужилаштву и потребе законитог, ажурног и ефикасног рада, у Тужилаштву се образују следеће организационе јединице:</w:t>
      </w:r>
    </w:p>
    <w:p w:rsidR="00B93ED9" w:rsidRDefault="00B93ED9" w:rsidP="00B93ED9">
      <w:pPr>
        <w:tabs>
          <w:tab w:val="left" w:pos="2625"/>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Кривично одељење,</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Писарница,</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Доставна служба и техничка служба</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Рачуноводство</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Кривично одељење</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rPr>
        <w:tab/>
      </w:r>
      <w:r>
        <w:rPr>
          <w:rFonts w:ascii="Times New Roman" w:hAnsi="Times New Roman" w:cs="Times New Roman"/>
          <w:sz w:val="24"/>
          <w:szCs w:val="24"/>
          <w:lang w:val="ru-RU"/>
        </w:rPr>
        <w:t>У кривичном одељењу обављају се послови и задаци из надлежности Тужилаштва у кривичним и другим предметима.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Јавни тужилац је носилац управе у јавном тужилаштву и одговоран је за правилан и благовремен рад јавног тужилаштва, у складу са законом и Правилником о управи у јавним тужилаштвима.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Јавни тужилац одређује организацију и рад јавног тужилаштва, одлучује о правима по основу рада заменика јавног тужиоца и о радним односима особља у јавном тужилаштву, отклања неправилност и одуговлачење у раду, стара се о одржавању самосталности у раду и угледу јавног тужилаштва и врши друге послове на које је овлашћен законом или другим прописом.</w:t>
      </w:r>
    </w:p>
    <w:p w:rsidR="00B93ED9" w:rsidRDefault="00B93ED9" w:rsidP="00B93E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Заменик јавног тужиоца</w:t>
      </w:r>
      <w:r>
        <w:rPr>
          <w:rFonts w:ascii="Times New Roman" w:hAnsi="Times New Roman" w:cs="Times New Roman"/>
          <w:b/>
          <w:bCs/>
          <w:color w:val="000000"/>
          <w:sz w:val="24"/>
          <w:szCs w:val="24"/>
          <w:lang w:val="ru-RU"/>
        </w:rPr>
        <w:t xml:space="preserve"> </w:t>
      </w:r>
      <w:r>
        <w:rPr>
          <w:rFonts w:ascii="Times New Roman" w:hAnsi="Times New Roman" w:cs="Times New Roman"/>
          <w:color w:val="000000"/>
          <w:sz w:val="24"/>
          <w:szCs w:val="24"/>
          <w:lang w:val="ru-RU"/>
        </w:rPr>
        <w:t xml:space="preserve">може вршити сваку радњу у кривичном поступку за коју је овлашћен јавни тужилац, без посебног овлашћења или пуномоћја и сноси одговорност за своје поступке. Послови у кривичном одељењу се обављају индивидуално, а послове заменика јавног тужиоца у Основном јавном тужилаштву у Пријепољу обављају три заменика јавног тужиоца Петко Пуцаревић, Марица Ђуровић Колџић, Маида Иглица и </w:t>
      </w:r>
      <w:r>
        <w:rPr>
          <w:rFonts w:ascii="Times New Roman" w:hAnsi="Times New Roman" w:cs="Times New Roman"/>
          <w:color w:val="000000"/>
          <w:sz w:val="24"/>
          <w:szCs w:val="24"/>
          <w:lang w:val="ru-RU"/>
        </w:rPr>
        <w:lastRenderedPageBreak/>
        <w:t>један заменик јавног тужиоца Јасминка Бошковић у Одељењу Основног јавног тужилаштва у Пријепољу, са седиштем у Прибоју.</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Тужилачки помоћник, </w:t>
      </w:r>
      <w:r>
        <w:rPr>
          <w:rFonts w:ascii="Times New Roman" w:hAnsi="Times New Roman" w:cs="Times New Roman"/>
          <w:color w:val="000000"/>
          <w:sz w:val="24"/>
          <w:szCs w:val="24"/>
          <w:lang w:val="ru-RU"/>
        </w:rPr>
        <w:t>помаже јавном тужиоцу и заменику јавног тужиоца, израђује нацрте аката, прима на записник кривичне пријаве, поднеске и изјаве грађана и самостално или под надзором врши послове предвиђене законом и другим прописима. Послове тужилачког помоћника у звању вишег тужилачког сарадника обавља Весна Плескоњић.</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Јавни тужилац или заменик јавног тужиоца кога он одреди, надзире рад тужилачког помоћника.</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Тужилачки приправник</w:t>
      </w:r>
      <w:r>
        <w:rPr>
          <w:rFonts w:ascii="Times New Roman" w:hAnsi="Times New Roman" w:cs="Times New Roman"/>
          <w:b/>
          <w:bCs/>
          <w:color w:val="000000"/>
          <w:sz w:val="24"/>
          <w:szCs w:val="24"/>
          <w:lang w:val="ru-RU"/>
        </w:rPr>
        <w:t xml:space="preserve"> </w:t>
      </w:r>
      <w:r>
        <w:rPr>
          <w:rFonts w:ascii="Times New Roman" w:hAnsi="Times New Roman" w:cs="Times New Roman"/>
          <w:color w:val="000000"/>
          <w:sz w:val="24"/>
          <w:szCs w:val="24"/>
          <w:lang w:val="ru-RU"/>
        </w:rPr>
        <w:t>се прима на обуку у јавно тужилаштво, на одређено време од три године, ради стицања радног искуства и услова за полагање правосудног испита.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Колегијум јавног тужилаштва, сачињавају јавни тужилац и сви заменици јавног тужиоца у том јавном тужилаштву. Колегијум јавног тужилаштва сазива и њиме руководи јавни тужилац или заменик јавног тужиоца којег он одреди. Јавни тужилац је дужан да сазове колегијум јавног тужилаштва на захтев најмање трећине својих заменика.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Колегијум јавног тужилаштва одлучује ако је присутно најмање две трећине заменика јавног тужиоца, а одлука је пуноважна ако за њу гласа већина присутних чланова.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Колегијум јавног тужилаштва надлежан је да: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даје</w:t>
      </w:r>
      <w:proofErr w:type="gramEnd"/>
      <w:r>
        <w:rPr>
          <w:rFonts w:ascii="Times New Roman" w:hAnsi="Times New Roman" w:cs="Times New Roman"/>
          <w:color w:val="000000"/>
          <w:sz w:val="24"/>
          <w:szCs w:val="24"/>
          <w:lang w:val="ru-RU"/>
        </w:rPr>
        <w:t xml:space="preserve"> мишљење Државном већу тужилаца о кандидатима за заменике јавног тужиоца у свом или непосредно нижем јавном тужилаштву;</w:t>
      </w:r>
    </w:p>
    <w:p w:rsidR="00B93ED9" w:rsidRDefault="00B93ED9" w:rsidP="00B93ED9">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даје</w:t>
      </w:r>
      <w:proofErr w:type="gramEnd"/>
      <w:r>
        <w:rPr>
          <w:rFonts w:ascii="Times New Roman" w:hAnsi="Times New Roman" w:cs="Times New Roman"/>
          <w:color w:val="000000"/>
          <w:sz w:val="24"/>
          <w:szCs w:val="24"/>
          <w:lang w:val="ru-RU"/>
        </w:rPr>
        <w:t xml:space="preserve"> мишљење Државном већу тужилаца о кандидатима за јавне тужиоце у непосредно нижем јавном тужилаштву;</w:t>
      </w:r>
    </w:p>
    <w:p w:rsidR="00B93ED9" w:rsidRDefault="00B93ED9" w:rsidP="00B93ED9">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разматра</w:t>
      </w:r>
      <w:proofErr w:type="gramEnd"/>
      <w:r>
        <w:rPr>
          <w:rFonts w:ascii="Times New Roman" w:hAnsi="Times New Roman" w:cs="Times New Roman"/>
          <w:color w:val="000000"/>
          <w:sz w:val="24"/>
          <w:szCs w:val="24"/>
          <w:lang w:val="ru-RU"/>
        </w:rPr>
        <w:t xml:space="preserve"> извештај о раду јавног тужилаштва за претходну годину;</w:t>
      </w: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lang w:val="ru-RU"/>
        </w:rPr>
        <w:t>разматра</w:t>
      </w:r>
      <w:proofErr w:type="gramEnd"/>
      <w:r>
        <w:rPr>
          <w:rFonts w:ascii="Times New Roman" w:hAnsi="Times New Roman" w:cs="Times New Roman"/>
          <w:color w:val="000000"/>
          <w:sz w:val="24"/>
          <w:szCs w:val="24"/>
          <w:lang w:val="ru-RU"/>
        </w:rPr>
        <w:t xml:space="preserve"> питања од значаја за стручно усавршавање и организацију јавног тужилаштва;</w:t>
      </w:r>
    </w:p>
    <w:p w:rsidR="00B93ED9" w:rsidRDefault="00B93ED9" w:rsidP="00B93ED9">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врши</w:t>
      </w:r>
      <w:proofErr w:type="gramEnd"/>
      <w:r>
        <w:rPr>
          <w:rFonts w:ascii="Times New Roman" w:hAnsi="Times New Roman" w:cs="Times New Roman"/>
          <w:color w:val="000000"/>
          <w:sz w:val="24"/>
          <w:szCs w:val="24"/>
          <w:lang w:val="ru-RU"/>
        </w:rPr>
        <w:t xml:space="preserve"> и друге послове у складу са Правилником о управи у јавном тужилаштву.</w:t>
      </w:r>
    </w:p>
    <w:p w:rsidR="00B93ED9" w:rsidRDefault="00B93ED9" w:rsidP="00B93ED9">
      <w:pPr>
        <w:autoSpaceDE w:val="0"/>
        <w:autoSpaceDN w:val="0"/>
        <w:adjustRightInd w:val="0"/>
        <w:spacing w:after="0" w:line="240" w:lineRule="auto"/>
        <w:ind w:left="450" w:hanging="300"/>
        <w:jc w:val="both"/>
        <w:rPr>
          <w:rFonts w:ascii="Calibri" w:hAnsi="Calibri" w:cs="Calibri"/>
        </w:rPr>
      </w:pPr>
    </w:p>
    <w:p w:rsidR="00B93ED9" w:rsidRDefault="00B93ED9" w:rsidP="00B93ED9">
      <w:pPr>
        <w:autoSpaceDE w:val="0"/>
        <w:autoSpaceDN w:val="0"/>
        <w:adjustRightInd w:val="0"/>
        <w:spacing w:after="0" w:line="240" w:lineRule="auto"/>
        <w:ind w:left="450" w:hanging="300"/>
        <w:jc w:val="both"/>
        <w:rPr>
          <w:rFonts w:ascii="Calibri" w:hAnsi="Calibri" w:cs="Calibri"/>
        </w:rPr>
      </w:pPr>
    </w:p>
    <w:p w:rsidR="00B93ED9" w:rsidRPr="00F810D8" w:rsidRDefault="00B93ED9" w:rsidP="00B93ED9">
      <w:pPr>
        <w:autoSpaceDE w:val="0"/>
        <w:autoSpaceDN w:val="0"/>
        <w:adjustRightInd w:val="0"/>
        <w:spacing w:after="0" w:line="240" w:lineRule="auto"/>
        <w:ind w:left="450" w:hanging="30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lang w:val="ru-RU"/>
        </w:rPr>
        <w:t>Писарница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У писарници се обављају административни послови, врши експедовање поште, пријем писмена и дактилографски послови у вези са радом и потребама јавног тужилаштва. У писарници су образована следећа радна места:</w:t>
      </w:r>
    </w:p>
    <w:p w:rsidR="00B93ED9" w:rsidRDefault="00B93ED9" w:rsidP="00B93ED9">
      <w:pPr>
        <w:autoSpaceDE w:val="0"/>
        <w:autoSpaceDN w:val="0"/>
        <w:adjustRightInd w:val="0"/>
        <w:spacing w:after="0" w:line="240" w:lineRule="auto"/>
        <w:ind w:firstLine="450"/>
        <w:jc w:val="both"/>
        <w:rPr>
          <w:rFonts w:ascii="Calibri" w:hAnsi="Calibri" w:cs="Calibri"/>
        </w:rPr>
      </w:pPr>
    </w:p>
    <w:p w:rsidR="00B93ED9" w:rsidRDefault="00B93ED9" w:rsidP="00B93ED9">
      <w:pPr>
        <w:autoSpaceDE w:val="0"/>
        <w:autoSpaceDN w:val="0"/>
        <w:adjustRightInd w:val="0"/>
        <w:spacing w:after="0" w:line="240" w:lineRule="auto"/>
        <w:ind w:firstLine="45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управитељ</w:t>
      </w:r>
      <w:proofErr w:type="gramEnd"/>
      <w:r>
        <w:rPr>
          <w:rFonts w:ascii="Times New Roman" w:hAnsi="Times New Roman" w:cs="Times New Roman"/>
          <w:color w:val="000000"/>
          <w:sz w:val="24"/>
          <w:szCs w:val="24"/>
          <w:lang w:val="ru-RU"/>
        </w:rPr>
        <w:t xml:space="preserve"> писарнице - 1 извршилац- Обућина Енвера</w:t>
      </w:r>
    </w:p>
    <w:p w:rsidR="00B93ED9" w:rsidRDefault="00B93ED9" w:rsidP="00B93ED9">
      <w:pPr>
        <w:autoSpaceDE w:val="0"/>
        <w:autoSpaceDN w:val="0"/>
        <w:adjustRightInd w:val="0"/>
        <w:spacing w:after="0" w:line="240" w:lineRule="auto"/>
        <w:ind w:firstLine="45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уписничар</w:t>
      </w:r>
      <w:proofErr w:type="gramEnd"/>
      <w:r>
        <w:rPr>
          <w:rFonts w:ascii="Times New Roman" w:hAnsi="Times New Roman" w:cs="Times New Roman"/>
          <w:color w:val="000000"/>
          <w:sz w:val="24"/>
          <w:szCs w:val="24"/>
          <w:lang w:val="ru-RU"/>
        </w:rPr>
        <w:t xml:space="preserve"> - 2  извршиоца-Тописировић Зорица и Крџавац Миодраг</w:t>
      </w:r>
    </w:p>
    <w:p w:rsidR="0002453A" w:rsidRDefault="0002453A" w:rsidP="00B93ED9">
      <w:pPr>
        <w:autoSpaceDE w:val="0"/>
        <w:autoSpaceDN w:val="0"/>
        <w:adjustRightInd w:val="0"/>
        <w:spacing w:after="0" w:line="240" w:lineRule="auto"/>
        <w:ind w:firstLine="45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-записничар-1 извршилац</w:t>
      </w:r>
      <w:r w:rsidRPr="0002453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-Прелић Оливера</w:t>
      </w:r>
    </w:p>
    <w:p w:rsidR="00B93ED9" w:rsidRDefault="00B93ED9" w:rsidP="00B93ED9">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 </w:t>
      </w:r>
      <w:proofErr w:type="gramStart"/>
      <w:r w:rsidR="0002453A">
        <w:rPr>
          <w:rFonts w:ascii="Times New Roman" w:hAnsi="Times New Roman" w:cs="Times New Roman"/>
          <w:color w:val="000000"/>
          <w:sz w:val="24"/>
          <w:szCs w:val="24"/>
          <w:lang w:val="ru-RU"/>
        </w:rPr>
        <w:t>дактилограф</w:t>
      </w:r>
      <w:proofErr w:type="gramEnd"/>
      <w:r w:rsidR="0002453A">
        <w:rPr>
          <w:rFonts w:ascii="Times New Roman" w:hAnsi="Times New Roman" w:cs="Times New Roman"/>
          <w:color w:val="000000"/>
          <w:sz w:val="24"/>
          <w:szCs w:val="24"/>
          <w:lang w:val="ru-RU"/>
        </w:rPr>
        <w:t xml:space="preserve"> – 1 извршилац</w:t>
      </w:r>
      <w:r>
        <w:rPr>
          <w:rFonts w:ascii="Times New Roman" w:hAnsi="Times New Roman" w:cs="Times New Roman"/>
          <w:color w:val="000000"/>
          <w:sz w:val="24"/>
          <w:szCs w:val="24"/>
          <w:lang w:val="ru-RU"/>
        </w:rPr>
        <w:t>-  Дробњак Слободанка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b/>
      </w:r>
    </w:p>
    <w:p w:rsidR="00B93ED9" w:rsidRDefault="00B93ED9" w:rsidP="0002453A">
      <w:pPr>
        <w:autoSpaceDE w:val="0"/>
        <w:autoSpaceDN w:val="0"/>
        <w:adjustRightInd w:val="0"/>
        <w:spacing w:after="0" w:line="240" w:lineRule="auto"/>
        <w:ind w:firstLine="720"/>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Доставна служба и техничка служба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Доставна служба врши послове достављања у просторијама тужилаштва и ван њих и послове експедиције поште, копирање списа и друге послове. У оквиру доставне службе предвиђено је 1 радно место са укупно 1 запосленим.</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sidR="0002453A">
        <w:rPr>
          <w:rFonts w:ascii="Times New Roman" w:hAnsi="Times New Roman" w:cs="Times New Roman"/>
          <w:color w:val="000000"/>
          <w:sz w:val="24"/>
          <w:szCs w:val="24"/>
          <w:lang w:val="ru-RU"/>
        </w:rPr>
        <w:t>експедитор поште</w:t>
      </w:r>
      <w:r>
        <w:rPr>
          <w:rFonts w:ascii="Times New Roman" w:hAnsi="Times New Roman" w:cs="Times New Roman"/>
          <w:color w:val="000000"/>
          <w:sz w:val="24"/>
          <w:szCs w:val="24"/>
          <w:lang w:val="ru-RU"/>
        </w:rPr>
        <w:t>- 1 извршилац- Крушкоња Милета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lang w:val="ru-RU"/>
        </w:rPr>
        <w:t>Рачуноводство</w:t>
      </w:r>
    </w:p>
    <w:p w:rsidR="00B93ED9" w:rsidRDefault="00B93ED9" w:rsidP="00B93ED9">
      <w:pPr>
        <w:autoSpaceDE w:val="0"/>
        <w:autoSpaceDN w:val="0"/>
        <w:adjustRightInd w:val="0"/>
        <w:spacing w:after="0" w:line="240" w:lineRule="auto"/>
        <w:ind w:left="180"/>
        <w:rPr>
          <w:rFonts w:ascii="Calibri" w:hAnsi="Calibri" w:cs="Calibri"/>
        </w:rPr>
      </w:pPr>
    </w:p>
    <w:p w:rsidR="00B93ED9" w:rsidRDefault="00B93ED9" w:rsidP="00B93ED9">
      <w:pPr>
        <w:autoSpaceDE w:val="0"/>
        <w:autoSpaceDN w:val="0"/>
        <w:adjustRightInd w:val="0"/>
        <w:spacing w:after="0" w:line="240" w:lineRule="auto"/>
        <w:ind w:left="180" w:firstLine="18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lang w:val="ru-RU"/>
        </w:rPr>
        <w:t>Рачуноводство врши послове из области финансијско-рачуноводственог пословања, као и послове набавке, вођења и чувања финансијске документације, економата и депозита, у складу са постојећим прописима. У рачуноводству је  формирано следеће радно место:</w:t>
      </w:r>
    </w:p>
    <w:p w:rsidR="00B93ED9" w:rsidRDefault="00B93ED9" w:rsidP="00B93ED9">
      <w:pPr>
        <w:autoSpaceDE w:val="0"/>
        <w:autoSpaceDN w:val="0"/>
        <w:adjustRightInd w:val="0"/>
        <w:spacing w:after="0" w:line="240" w:lineRule="auto"/>
        <w:ind w:left="180" w:firstLine="180"/>
        <w:jc w:val="both"/>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радно место за финансијско пословање - 1 извршилац- Топчић Суада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ab/>
      </w:r>
      <w:r>
        <w:rPr>
          <w:rFonts w:ascii="Times New Roman" w:hAnsi="Times New Roman" w:cs="Times New Roman"/>
          <w:b/>
          <w:bCs/>
          <w:sz w:val="24"/>
          <w:szCs w:val="24"/>
          <w:lang w:val="ru-RU"/>
        </w:rPr>
        <w:t>Основно јавно тужилаштво у Пријепољу – контакти</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104 телефон 033/712 280</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Растко Живадиновић – в.ф.јавног тужиоца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100</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телефон 033/712 280</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Маида Иглица - заменик јавног тужиоца</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Весна Плескоњић - виши тужилачки сарадник</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93ED9" w:rsidRDefault="00B93ED9" w:rsidP="00B93ED9">
      <w:pPr>
        <w:autoSpaceDE w:val="0"/>
        <w:autoSpaceDN w:val="0"/>
        <w:adjustRightInd w:val="0"/>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101 телефон 033/712 280</w:t>
      </w: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Марица Ђуровић Колџић - заменик јавног тужиоца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102 телефон 033/712 280</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Петко Пуцаревић - заменик јавног тужиоца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Pr="00F810D8"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Одељење Прибој</w:t>
      </w: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15 телефон 033/2445 620</w:t>
      </w:r>
    </w:p>
    <w:p w:rsidR="00B93ED9" w:rsidRPr="00F810D8"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Јасминка Бошковић - заменик јавног тужиоца</w:t>
      </w: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Pr="001F384B"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tabs>
          <w:tab w:val="left" w:pos="1152"/>
        </w:tabs>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 xml:space="preserve"> </w:t>
      </w:r>
      <w:r>
        <w:rPr>
          <w:rFonts w:ascii="Times New Roman" w:hAnsi="Times New Roman" w:cs="Times New Roman"/>
          <w:b/>
          <w:bCs/>
          <w:sz w:val="24"/>
          <w:szCs w:val="24"/>
          <w:lang w:val="ru-RU"/>
        </w:rPr>
        <w:t>Организациона шема</w:t>
      </w:r>
    </w:p>
    <w:p w:rsidR="00B93ED9" w:rsidRDefault="00B93ED9" w:rsidP="00B93ED9">
      <w:pPr>
        <w:tabs>
          <w:tab w:val="left" w:pos="1152"/>
        </w:tabs>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r>
        <w:rPr>
          <w:rFonts w:ascii="Calibri" w:hAnsi="Calibri" w:cs="Calibri"/>
          <w:noProof/>
        </w:rPr>
        <w:drawing>
          <wp:inline distT="0" distB="0" distL="0" distR="0">
            <wp:extent cx="360680" cy="360680"/>
            <wp:effectExtent l="19050" t="0" r="127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0680" cy="360680"/>
                    </a:xfrm>
                    <a:prstGeom prst="rect">
                      <a:avLst/>
                    </a:prstGeom>
                    <a:noFill/>
                    <a:ln w="9525">
                      <a:noFill/>
                      <a:miter lim="800000"/>
                      <a:headEnd/>
                      <a:tailEnd/>
                    </a:ln>
                  </pic:spPr>
                </pic:pic>
              </a:graphicData>
            </a:graphic>
          </wp:inline>
        </w:drawing>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ru-RU"/>
        </w:rPr>
        <w:t>Уписници који се воде у Основном јавном тужилаштву у Пријепољу</w:t>
      </w:r>
    </w:p>
    <w:p w:rsidR="00B93ED9" w:rsidRDefault="00B93ED9" w:rsidP="00B93ED9">
      <w:pPr>
        <w:autoSpaceDE w:val="0"/>
        <w:autoSpaceDN w:val="0"/>
        <w:adjustRightInd w:val="0"/>
        <w:spacing w:after="0" w:line="240" w:lineRule="auto"/>
        <w:rPr>
          <w:rFonts w:ascii="Calibri" w:hAnsi="Calibri" w:cs="Calibri"/>
        </w:rPr>
      </w:pPr>
    </w:p>
    <w:tbl>
      <w:tblPr>
        <w:tblW w:w="0" w:type="auto"/>
        <w:tblInd w:w="7" w:type="dxa"/>
        <w:tblLayout w:type="fixed"/>
        <w:tblCellMar>
          <w:left w:w="7" w:type="dxa"/>
          <w:right w:w="7" w:type="dxa"/>
        </w:tblCellMar>
        <w:tblLook w:val="0000"/>
      </w:tblPr>
      <w:tblGrid>
        <w:gridCol w:w="8338"/>
        <w:gridCol w:w="307"/>
      </w:tblGrid>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lang w:val="ru-RU"/>
              </w:rPr>
              <w:t>Уписникзапунолетнеучиниоцекривичнихдела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Евиденција"КТ"уписникасадржиосновнеподаткеопунолетнимлицимапријављениходстранеполицијеилидругихдржавнихоргана, каоиодстранедругихлицауколикојавнитужилацилилицекојеонодредиутврдидајеизприложенихдоказаилинадругиначинучињеновероватнимпостојањеосновасумњедасуизвршилакривичнаделазакојесегоњењепредузимапослужбенојдужности, каоиосновнеподаткеопримљенимобавештењима, предузетим</w:t>
            </w:r>
          </w:p>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lang w:val="ru-RU"/>
              </w:rPr>
              <w:t>радњама, одлукаматужиоцаипоступајућихсудова.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lang w:val="ru-RU"/>
              </w:rPr>
              <w:t>Уписникзанепознатеучиниоцекривичнихдела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КТН"</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lang w:val="ru-RU"/>
              </w:rPr>
              <w:t>Уписникзаосталекривичнепредмете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КТР"</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lang w:val="ru-RU"/>
              </w:rPr>
              <w:t>Евиденција"КТР"уписникасадржиразнемолбе, притужбе, предлоге, извештајеидругеподнескедржавнихоргана, правнихлицаиграђана, каоизавођењенаписаујавнимгласилимаиуписивањесазнањаодогађајимаодзначајазарадјавногтужилаштва, закривичнепријавекојесунеразумљиве, којесенемогусматратибилокаквимизворомсазнањаокривичномделуилиучиниоцуикојесуиздругихразлоганеподеснеза"КТ"уписник</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lang w:val="ru-RU"/>
              </w:rPr>
              <w:t>Евиденцијалицапремакојимајепримењеноодлагањекривичноггоњењаилиодбаченакривичнапријаваприменомначелаопортунитета- члан283. Законикаокривичномпоступку</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p>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КЕО"</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lang w:val="ru-RU"/>
              </w:rPr>
              <w:t>Уписникзаевиденцијуодузетогновца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КДП-1"</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6. </w:t>
            </w:r>
            <w:r>
              <w:rPr>
                <w:rFonts w:ascii="Times New Roman" w:hAnsi="Times New Roman" w:cs="Times New Roman"/>
                <w:color w:val="000000"/>
                <w:sz w:val="24"/>
                <w:szCs w:val="24"/>
                <w:lang w:val="ru-RU"/>
              </w:rPr>
              <w:t>Уписникзаевиденцијуодузетихпредмета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КДП-2"</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7. </w:t>
            </w:r>
            <w:r>
              <w:rPr>
                <w:rFonts w:ascii="Times New Roman" w:hAnsi="Times New Roman" w:cs="Times New Roman"/>
                <w:color w:val="000000"/>
                <w:sz w:val="24"/>
                <w:szCs w:val="24"/>
                <w:lang w:val="ru-RU"/>
              </w:rPr>
              <w:t>Уписникзапрекршајнепредмете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УТ"</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8. </w:t>
            </w:r>
            <w:r>
              <w:rPr>
                <w:rFonts w:ascii="Times New Roman" w:hAnsi="Times New Roman" w:cs="Times New Roman"/>
                <w:color w:val="000000"/>
                <w:sz w:val="24"/>
                <w:szCs w:val="24"/>
                <w:lang w:val="ru-RU"/>
              </w:rPr>
              <w:t>Уписникзаграђанскепремете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ГТ"</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9. </w:t>
            </w:r>
            <w:r>
              <w:rPr>
                <w:rFonts w:ascii="Times New Roman" w:hAnsi="Times New Roman" w:cs="Times New Roman"/>
                <w:color w:val="000000"/>
                <w:sz w:val="24"/>
                <w:szCs w:val="24"/>
                <w:lang w:val="ru-RU"/>
              </w:rPr>
              <w:t>Уписникзаадминистративнепредметеиакте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А</w:t>
            </w:r>
            <w:r>
              <w:rPr>
                <w:rFonts w:ascii="Times New Roman" w:hAnsi="Times New Roman" w:cs="Times New Roman"/>
                <w:color w:val="000000"/>
                <w:sz w:val="24"/>
                <w:szCs w:val="24"/>
                <w:lang w:val="ru-RU"/>
              </w:rPr>
              <w:lastRenderedPageBreak/>
              <w:t>"</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lastRenderedPageBreak/>
              <w:t xml:space="preserve">10. </w:t>
            </w:r>
            <w:r>
              <w:rPr>
                <w:rFonts w:ascii="Times New Roman" w:hAnsi="Times New Roman" w:cs="Times New Roman"/>
                <w:color w:val="000000"/>
                <w:sz w:val="24"/>
                <w:szCs w:val="24"/>
                <w:lang w:val="ru-RU"/>
              </w:rPr>
              <w:t>Уписникзапредметесаознакомстепенатајностистрогоповерљиво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Стр. пов"</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11. </w:t>
            </w:r>
            <w:r>
              <w:rPr>
                <w:rFonts w:ascii="Times New Roman" w:hAnsi="Times New Roman" w:cs="Times New Roman"/>
                <w:color w:val="000000"/>
                <w:sz w:val="24"/>
                <w:szCs w:val="24"/>
                <w:lang w:val="ru-RU"/>
              </w:rPr>
              <w:t>Уписникзапредметесаознакомстепенатајностиповерљиво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Пов"</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12. </w:t>
            </w:r>
            <w:r>
              <w:rPr>
                <w:rFonts w:ascii="Times New Roman" w:hAnsi="Times New Roman" w:cs="Times New Roman"/>
                <w:color w:val="000000"/>
                <w:sz w:val="24"/>
                <w:szCs w:val="24"/>
                <w:lang w:val="ru-RU"/>
              </w:rPr>
              <w:t>Уписникзазадржаналица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УЗЛ"</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13. </w:t>
            </w:r>
            <w:r>
              <w:rPr>
                <w:rFonts w:ascii="Times New Roman" w:hAnsi="Times New Roman" w:cs="Times New Roman"/>
                <w:color w:val="000000"/>
                <w:sz w:val="24"/>
                <w:szCs w:val="24"/>
                <w:lang w:val="ru-RU"/>
              </w:rPr>
              <w:t>Уписникзаперсоналнепослове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П"</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14. </w:t>
            </w:r>
            <w:r>
              <w:rPr>
                <w:rFonts w:ascii="Times New Roman" w:hAnsi="Times New Roman" w:cs="Times New Roman"/>
                <w:color w:val="000000"/>
                <w:sz w:val="24"/>
                <w:szCs w:val="24"/>
                <w:lang w:val="ru-RU"/>
              </w:rPr>
              <w:t>Уписникзафинансијско-материјалнепослове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Р"</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15. </w:t>
            </w:r>
            <w:r>
              <w:rPr>
                <w:rFonts w:ascii="Times New Roman" w:hAnsi="Times New Roman" w:cs="Times New Roman"/>
                <w:color w:val="000000"/>
                <w:sz w:val="24"/>
                <w:szCs w:val="24"/>
                <w:lang w:val="ru-RU"/>
              </w:rPr>
              <w:t>Уписниказаправналицакаоучиниоцекривичнихдела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КТПЛ"</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16. </w:t>
            </w:r>
            <w:r>
              <w:rPr>
                <w:rFonts w:ascii="Times New Roman" w:hAnsi="Times New Roman" w:cs="Times New Roman"/>
                <w:color w:val="000000"/>
                <w:sz w:val="24"/>
                <w:szCs w:val="24"/>
                <w:lang w:val="ru-RU"/>
              </w:rPr>
              <w:t>Уписникозахтевимаиодлукамаоостваривањуправанаприступинформацијамаодјавногзначаја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ПИ"</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17. </w:t>
            </w:r>
            <w:r>
              <w:rPr>
                <w:rFonts w:ascii="Times New Roman" w:hAnsi="Times New Roman" w:cs="Times New Roman"/>
                <w:color w:val="000000"/>
                <w:sz w:val="24"/>
                <w:szCs w:val="24"/>
                <w:lang w:val="ru-RU"/>
              </w:rPr>
              <w:t>Контролникпритвора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18. </w:t>
            </w:r>
            <w:r>
              <w:rPr>
                <w:rFonts w:ascii="Times New Roman" w:hAnsi="Times New Roman" w:cs="Times New Roman"/>
                <w:color w:val="000000"/>
                <w:sz w:val="24"/>
                <w:szCs w:val="24"/>
                <w:lang w:val="ru-RU"/>
              </w:rPr>
              <w:t>Уписникзапредметеоподнетимпредлозимаизакључењуспоразумаопризнањукривичногдела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СК"</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19. </w:t>
            </w:r>
            <w:r>
              <w:rPr>
                <w:rFonts w:ascii="Times New Roman" w:hAnsi="Times New Roman" w:cs="Times New Roman"/>
                <w:color w:val="000000"/>
                <w:sz w:val="24"/>
                <w:szCs w:val="24"/>
                <w:lang w:val="ru-RU"/>
              </w:rPr>
              <w:t>Уписникзаодузимањеимовинскекористипроистеклеизкривичногдела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ОИК"</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20. </w:t>
            </w:r>
            <w:r>
              <w:rPr>
                <w:rFonts w:ascii="Times New Roman" w:hAnsi="Times New Roman" w:cs="Times New Roman"/>
                <w:color w:val="000000"/>
                <w:sz w:val="24"/>
                <w:szCs w:val="24"/>
                <w:lang w:val="ru-RU"/>
              </w:rPr>
              <w:t>Уписникзанаредбеоспровођењуистраге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КТИ"</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21. </w:t>
            </w:r>
            <w:r>
              <w:rPr>
                <w:rFonts w:ascii="Times New Roman" w:hAnsi="Times New Roman" w:cs="Times New Roman"/>
                <w:color w:val="000000"/>
                <w:sz w:val="24"/>
                <w:szCs w:val="24"/>
                <w:lang w:val="ru-RU"/>
              </w:rPr>
              <w:t>Уписникзанаредбеоспровођењуистрагепротивнепознатогучиниоцакривичногдела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КТНИ"</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22. </w:t>
            </w:r>
            <w:r>
              <w:rPr>
                <w:rFonts w:ascii="Times New Roman" w:hAnsi="Times New Roman" w:cs="Times New Roman"/>
                <w:color w:val="000000"/>
                <w:sz w:val="24"/>
                <w:szCs w:val="24"/>
                <w:lang w:val="ru-RU"/>
              </w:rPr>
              <w:t>Уписникзаподигнутеоптужнице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КТО"</w:t>
            </w:r>
          </w:p>
        </w:tc>
      </w:tr>
    </w:tbl>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sz w:val="24"/>
          <w:szCs w:val="24"/>
        </w:rPr>
        <w:tab/>
      </w:r>
      <w:r>
        <w:rPr>
          <w:rFonts w:ascii="Times New Roman" w:hAnsi="Times New Roman" w:cs="Times New Roman"/>
          <w:b/>
          <w:bCs/>
          <w:sz w:val="24"/>
          <w:szCs w:val="24"/>
          <w:lang w:val="ru-RU"/>
        </w:rPr>
        <w:t>Дужности јавног тужилаштва према грађанима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rPr>
        <w:tab/>
      </w:r>
      <w:r>
        <w:rPr>
          <w:rFonts w:ascii="Times New Roman" w:hAnsi="Times New Roman" w:cs="Times New Roman"/>
          <w:color w:val="000000"/>
          <w:sz w:val="24"/>
          <w:szCs w:val="24"/>
          <w:lang w:val="ru-RU"/>
        </w:rPr>
        <w:t>Члановима 61, 62, 63, 64 и 65. Правилника о управи у јавним тужилаштвима</w:t>
      </w:r>
      <w:r>
        <w:rPr>
          <w:rFonts w:ascii="Times New Roman" w:hAnsi="Times New Roman" w:cs="Times New Roman"/>
          <w:i/>
          <w:iCs/>
          <w:color w:val="000000"/>
          <w:sz w:val="24"/>
          <w:szCs w:val="24"/>
          <w:lang w:val="ru-RU"/>
        </w:rPr>
        <w:t xml:space="preserve"> </w:t>
      </w:r>
      <w:r>
        <w:rPr>
          <w:rFonts w:ascii="Times New Roman" w:hAnsi="Times New Roman" w:cs="Times New Roman"/>
          <w:color w:val="000000"/>
          <w:sz w:val="24"/>
          <w:szCs w:val="24"/>
          <w:lang w:val="ru-RU"/>
        </w:rPr>
        <w:t>прописане су дужности јавног тужиоца према грађанима.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lang w:val="ru-RU"/>
        </w:rPr>
        <w:t>Јавна тужилаштва су дужна да организују свој рад тако да грађани могу на ефикасан начин остварити своја права и законом заштићене интересе из надлежности јавног тужилаштва.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Јавна тужилаштва су дужна да од грађана примају поднеске или на записник узимају кривичне пријаве, предлоге и друге изјаве ради предузимања радњи на које су овлашћени.</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Такође су дужна да од грађана примају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Јавни тужилац или заменик кога одреди врши пријем грађана и давање обавештења у одређено време које је означено на огласној табли јавног тужилаштва или на други начини и изузетно ван предвиђеног времена кад јавни тужилац процени да је то неопходно.</w:t>
      </w:r>
    </w:p>
    <w:p w:rsidR="00B93ED9" w:rsidRDefault="00B93ED9" w:rsidP="00B93E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Грађане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заменицима јавног тужиоца који поступају у тим предметима у за то одређене дане.</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Приликом давања обавештења не могу се давати изјаве о вероватном исходу поступка, нити оцене о правилности судских и радњи других органа или о одлукама суда и ових органа.</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Радници у писарници могу на основу података из уписника давати само обавештења на која их овласти јавни тужилац или заменик јавног тужиоца кога он одреди.</w:t>
      </w:r>
    </w:p>
    <w:p w:rsidR="00B93ED9" w:rsidRDefault="00B93ED9" w:rsidP="00B93E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По захтевима грађана за издавање уверења и потврда о чињеницама о којима јавна тужилаштва воде евиденцију јавна тужилаштва ће поступати без одлагања.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Такође, лица која имају оправдани интерес могу захтевати да им се дају на разматрање и фотокопирање поједини списи из предмета или предмети у којима јавни тужилац поступа.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Дозволу за разматрање предмета или издавање фотокопије списа даје јавни тужилац или заменик јавног тужиоца кога он одреди. При давању одобрења водиће се рачуна о фази у којој се налази поступак по предмету и о интересима редовног одвијања поступка.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Разматрање списа у предмету врши се под контролом радника писарнице.</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Грађани су дужни да надокнаде трошкове и нужне издатке настале разматрањем или фотокопирањем списа према тарифнику који пропише министарство надлежно за правосуђе.</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02453A">
      <w:pPr>
        <w:autoSpaceDE w:val="0"/>
        <w:autoSpaceDN w:val="0"/>
        <w:adjustRightInd w:val="0"/>
        <w:spacing w:after="0" w:line="240" w:lineRule="auto"/>
        <w:ind w:firstLine="720"/>
        <w:rPr>
          <w:rFonts w:ascii="Times New Roman" w:hAnsi="Times New Roman" w:cs="Times New Roman"/>
          <w:b/>
          <w:bCs/>
          <w:sz w:val="24"/>
          <w:szCs w:val="24"/>
          <w:u w:val="single"/>
          <w:lang w:val="ru-RU"/>
        </w:rPr>
      </w:pPr>
      <w:r>
        <w:rPr>
          <w:rFonts w:ascii="Times New Roman" w:hAnsi="Times New Roman" w:cs="Times New Roman"/>
          <w:b/>
          <w:bCs/>
          <w:sz w:val="24"/>
          <w:szCs w:val="24"/>
          <w:u w:val="single"/>
        </w:rPr>
        <w:lastRenderedPageBreak/>
        <w:t xml:space="preserve">3. </w:t>
      </w:r>
      <w:r>
        <w:rPr>
          <w:rFonts w:ascii="Times New Roman" w:hAnsi="Times New Roman" w:cs="Times New Roman"/>
          <w:b/>
          <w:bCs/>
          <w:sz w:val="24"/>
          <w:szCs w:val="24"/>
          <w:u w:val="single"/>
          <w:lang w:val="ru-RU"/>
        </w:rPr>
        <w:t>Опис функција старешина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Подаци који се односе на називе функција и имена старешине Основног јавног тужилаштва у Пријепољу већ су наведени у претходном делу овог информатора.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02453A">
      <w:pPr>
        <w:autoSpaceDE w:val="0"/>
        <w:autoSpaceDN w:val="0"/>
        <w:adjustRightInd w:val="0"/>
        <w:spacing w:after="0" w:line="240" w:lineRule="auto"/>
        <w:ind w:firstLine="720"/>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4. </w:t>
      </w:r>
      <w:r>
        <w:rPr>
          <w:rFonts w:ascii="Times New Roman" w:hAnsi="Times New Roman" w:cs="Times New Roman"/>
          <w:b/>
          <w:bCs/>
          <w:sz w:val="24"/>
          <w:szCs w:val="24"/>
          <w:u w:val="single"/>
          <w:lang w:val="ru-RU"/>
        </w:rPr>
        <w:t>Опис правила у вези са јавношћу рада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rPr>
        <w:tab/>
      </w:r>
      <w:r>
        <w:rPr>
          <w:rFonts w:ascii="Times New Roman" w:hAnsi="Times New Roman" w:cs="Times New Roman"/>
          <w:sz w:val="24"/>
          <w:szCs w:val="24"/>
          <w:lang w:val="ru-RU"/>
        </w:rPr>
        <w:t>Подаци који се односе на правила у вези са јавношћу рада већ су наведени и описани у делу који се односи на организациону структуру тужилаштва.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02453A">
      <w:pPr>
        <w:autoSpaceDE w:val="0"/>
        <w:autoSpaceDN w:val="0"/>
        <w:adjustRightInd w:val="0"/>
        <w:spacing w:after="0" w:line="240" w:lineRule="auto"/>
        <w:ind w:firstLine="720"/>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5. </w:t>
      </w:r>
      <w:r>
        <w:rPr>
          <w:rFonts w:ascii="Times New Roman" w:hAnsi="Times New Roman" w:cs="Times New Roman"/>
          <w:b/>
          <w:bCs/>
          <w:sz w:val="24"/>
          <w:szCs w:val="24"/>
          <w:u w:val="single"/>
          <w:lang w:val="ru-RU"/>
        </w:rPr>
        <w:t>Списак најчешће тражених информација од јавног значаја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Најчешће тражене информације од јавног значаја, су информације које се односе на поступање у конкретним предметима, а исте се траже на основу поднетих захтева за приступ информацијама од јавног значаја.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02453A">
      <w:pPr>
        <w:autoSpaceDE w:val="0"/>
        <w:autoSpaceDN w:val="0"/>
        <w:adjustRightInd w:val="0"/>
        <w:spacing w:after="0" w:line="240" w:lineRule="auto"/>
        <w:ind w:firstLine="720"/>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6. </w:t>
      </w:r>
      <w:r>
        <w:rPr>
          <w:rFonts w:ascii="Times New Roman" w:hAnsi="Times New Roman" w:cs="Times New Roman"/>
          <w:b/>
          <w:bCs/>
          <w:sz w:val="24"/>
          <w:szCs w:val="24"/>
          <w:u w:val="single"/>
          <w:lang w:val="ru-RU"/>
        </w:rPr>
        <w:t>Опис надлежности, овлашћења и обавеза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02453A">
      <w:pPr>
        <w:autoSpaceDE w:val="0"/>
        <w:autoSpaceDN w:val="0"/>
        <w:adjustRightInd w:val="0"/>
        <w:spacing w:after="0" w:line="240" w:lineRule="auto"/>
        <w:ind w:firstLine="720"/>
        <w:rPr>
          <w:rFonts w:ascii="Times New Roman" w:hAnsi="Times New Roman" w:cs="Times New Roman"/>
          <w:b/>
          <w:bCs/>
          <w:sz w:val="24"/>
          <w:szCs w:val="24"/>
          <w:lang w:val="ru-RU"/>
        </w:rPr>
      </w:pPr>
      <w:r>
        <w:rPr>
          <w:rFonts w:ascii="Times New Roman" w:hAnsi="Times New Roman" w:cs="Times New Roman"/>
          <w:b/>
          <w:bCs/>
          <w:sz w:val="24"/>
          <w:szCs w:val="24"/>
          <w:lang w:val="ru-RU"/>
        </w:rPr>
        <w:t>Законски оквир</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02453A">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Закон о јавном тужилаштву</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116/08, 104/09, 101/10, 78/11, 101/11, 38/12, 121/12, 101/2013, 111/14 и 117/14);</w:t>
      </w:r>
    </w:p>
    <w:p w:rsidR="00B93ED9" w:rsidRDefault="00B93ED9" w:rsidP="00B93ED9">
      <w:pPr>
        <w:autoSpaceDE w:val="0"/>
        <w:autoSpaceDN w:val="0"/>
        <w:adjustRightInd w:val="0"/>
        <w:spacing w:after="0" w:line="240" w:lineRule="auto"/>
        <w:ind w:left="360"/>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 о седиштима и подручјима судова и јавних тужилаштава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101/2013);</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Законик о кривичном поступку ("Службени гласник Републике Србије", број 72/11, 101/11, 121/12, 32/13, 45/13 и 55/14);</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Кривични законик</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85/05, 88/05, 107/05, 72/09, 111/09, 121/2012, 104/2013 и 108/14);</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управи у јавним тужилаштвима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110/2009, 87/2010, 5/2012).</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02453A">
      <w:pPr>
        <w:autoSpaceDE w:val="0"/>
        <w:autoSpaceDN w:val="0"/>
        <w:adjustRightInd w:val="0"/>
        <w:spacing w:after="0" w:line="240" w:lineRule="auto"/>
        <w:ind w:firstLine="720"/>
        <w:rPr>
          <w:rFonts w:ascii="Times New Roman" w:hAnsi="Times New Roman" w:cs="Times New Roman"/>
          <w:b/>
          <w:bCs/>
          <w:sz w:val="24"/>
          <w:szCs w:val="24"/>
          <w:lang w:val="ru-RU"/>
        </w:rPr>
      </w:pPr>
      <w:r>
        <w:rPr>
          <w:rFonts w:ascii="Times New Roman" w:hAnsi="Times New Roman" w:cs="Times New Roman"/>
          <w:b/>
          <w:bCs/>
          <w:sz w:val="24"/>
          <w:szCs w:val="24"/>
          <w:lang w:val="ru-RU"/>
        </w:rPr>
        <w:t>Надлежност</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Стварна надлежност јавног тужилаштва прописана је чланом 14. Закона о јавном тужилаштву и</w:t>
      </w:r>
      <w:r>
        <w:rPr>
          <w:rFonts w:ascii="Times New Roman" w:hAnsi="Times New Roman" w:cs="Times New Roman"/>
          <w:color w:val="000000"/>
          <w:sz w:val="24"/>
          <w:szCs w:val="24"/>
          <w:lang w:val="ru-RU"/>
        </w:rPr>
        <w:t xml:space="preserve"> одређује се у складу са одредбама закона које важе за утврђивање стварне надлежности суда (Закон о уређењу судова) пред којим јавно тужилаштво поступа, осим када законом није друкчије одређено.</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cs="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Месна надлежност О</w:t>
      </w:r>
      <w:r>
        <w:rPr>
          <w:rFonts w:ascii="Times New Roman" w:hAnsi="Times New Roman" w:cs="Times New Roman"/>
          <w:sz w:val="24"/>
          <w:szCs w:val="24"/>
          <w:lang w:val="ru-RU"/>
        </w:rPr>
        <w:t xml:space="preserve">сновног јавног тужилаштва у Пријепољу </w:t>
      </w:r>
      <w:r>
        <w:rPr>
          <w:rFonts w:ascii="Times New Roman" w:hAnsi="Times New Roman" w:cs="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cs="Times New Roman"/>
          <w:sz w:val="24"/>
          <w:szCs w:val="24"/>
          <w:lang w:val="ru-RU"/>
        </w:rPr>
        <w:t>(„Службени гласник Републике Србије“ број 101/13).</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rsidR="00B93ED9" w:rsidRDefault="00B93ED9" w:rsidP="00B93ED9">
      <w:pPr>
        <w:tabs>
          <w:tab w:val="left" w:pos="1152"/>
        </w:tabs>
        <w:autoSpaceDE w:val="0"/>
        <w:autoSpaceDN w:val="0"/>
        <w:adjustRightInd w:val="0"/>
        <w:spacing w:after="0" w:line="240" w:lineRule="auto"/>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Седиште Основног јавног тужилаштва у Пријепољу је у згради Основног суда у Пријепољу, у улици Валтерова број 171,  а седиште Одељења Основног јавног тужилаштва у Пријепољу, Одељење Прибој је у згради Основног суда у Прибоју, у улици Вука Караџића бр.20.</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02453A" w:rsidP="00B93ED9">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B93ED9">
        <w:rPr>
          <w:rFonts w:ascii="Times New Roman" w:hAnsi="Times New Roman" w:cs="Times New Roman"/>
          <w:sz w:val="24"/>
          <w:szCs w:val="24"/>
          <w:lang w:val="ru-RU"/>
        </w:rPr>
        <w:t>Обим рада Основног јавног тужилаштва у Пријепољу од 01.01.20</w:t>
      </w:r>
      <w:r>
        <w:rPr>
          <w:rFonts w:ascii="Times New Roman" w:hAnsi="Times New Roman" w:cs="Times New Roman"/>
          <w:sz w:val="24"/>
          <w:szCs w:val="24"/>
          <w:lang w:val="ru-RU"/>
        </w:rPr>
        <w:t>20. до 27.10</w:t>
      </w:r>
      <w:r w:rsidR="00B93ED9">
        <w:rPr>
          <w:rFonts w:ascii="Times New Roman" w:hAnsi="Times New Roman" w:cs="Times New Roman"/>
          <w:sz w:val="24"/>
          <w:szCs w:val="24"/>
          <w:lang w:val="ru-RU"/>
        </w:rPr>
        <w:t>.2020. године по уписницима је износио</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02453A">
        <w:rPr>
          <w:rFonts w:ascii="Liberation Serif" w:hAnsi="Liberation Serif" w:cs="Liberation Serif"/>
          <w:sz w:val="24"/>
          <w:szCs w:val="24"/>
          <w:lang w:val="ru-RU"/>
        </w:rPr>
        <w:t xml:space="preserve">  - 555</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КТР</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02453A">
        <w:rPr>
          <w:rFonts w:ascii="Liberation Serif" w:hAnsi="Liberation Serif" w:cs="Liberation Serif"/>
          <w:sz w:val="24"/>
          <w:szCs w:val="24"/>
          <w:lang w:val="ru-RU"/>
        </w:rPr>
        <w:t xml:space="preserve"> – 1323</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КТН</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02453A">
        <w:rPr>
          <w:rFonts w:ascii="Liberation Serif" w:hAnsi="Liberation Serif" w:cs="Liberation Serif"/>
          <w:sz w:val="24"/>
          <w:szCs w:val="24"/>
          <w:lang w:val="ru-RU"/>
        </w:rPr>
        <w:t xml:space="preserve">  -  101</w:t>
      </w:r>
      <w:r>
        <w:rPr>
          <w:rFonts w:ascii="Liberation Serif" w:hAnsi="Liberation Serif" w:cs="Liberation Serif"/>
          <w:sz w:val="24"/>
          <w:szCs w:val="24"/>
          <w:lang w:val="ru-RU"/>
        </w:rPr>
        <w:t xml:space="preserve"> </w:t>
      </w:r>
      <w:r w:rsidR="0002453A">
        <w:rPr>
          <w:rFonts w:ascii="Calibri" w:hAnsi="Calibri" w:cs="Calibri"/>
          <w:sz w:val="24"/>
          <w:szCs w:val="24"/>
          <w:lang w:val="ru-RU"/>
        </w:rPr>
        <w:t>предмет</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СК</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02453A">
        <w:rPr>
          <w:rFonts w:ascii="Liberation Serif" w:hAnsi="Liberation Serif" w:cs="Liberation Serif"/>
          <w:sz w:val="24"/>
          <w:szCs w:val="24"/>
          <w:lang w:val="ru-RU"/>
        </w:rPr>
        <w:t xml:space="preserve"> – 39</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КЕО</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02453A">
        <w:rPr>
          <w:rFonts w:ascii="Liberation Serif" w:hAnsi="Liberation Serif" w:cs="Liberation Serif"/>
          <w:sz w:val="24"/>
          <w:szCs w:val="24"/>
          <w:lang w:val="ru-RU"/>
        </w:rPr>
        <w:t xml:space="preserve"> –  108</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КТИ</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3 </w:t>
      </w:r>
      <w:r>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КТО</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4863F4">
        <w:rPr>
          <w:rFonts w:ascii="Liberation Serif" w:hAnsi="Liberation Serif" w:cs="Liberation Serif"/>
          <w:sz w:val="24"/>
          <w:szCs w:val="24"/>
          <w:lang w:val="ru-RU"/>
        </w:rPr>
        <w:t xml:space="preserve"> – 177</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НПТ</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4863F4">
        <w:rPr>
          <w:rFonts w:ascii="Liberation Serif" w:hAnsi="Liberation Serif" w:cs="Liberation Serif"/>
          <w:sz w:val="24"/>
          <w:szCs w:val="24"/>
          <w:lang w:val="ru-RU"/>
        </w:rPr>
        <w:t xml:space="preserve"> – 157</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B93ED9" w:rsidRPr="001F384B"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Строго</w:t>
      </w:r>
      <w:r>
        <w:rPr>
          <w:rFonts w:ascii="Liberation Serif" w:hAnsi="Liberation Serif" w:cs="Liberation Serif"/>
          <w:sz w:val="24"/>
          <w:szCs w:val="24"/>
          <w:lang w:val="ru-RU"/>
        </w:rPr>
        <w:t xml:space="preserve"> </w:t>
      </w:r>
      <w:r>
        <w:rPr>
          <w:rFonts w:ascii="Calibri" w:hAnsi="Calibri" w:cs="Calibri"/>
          <w:sz w:val="24"/>
          <w:szCs w:val="24"/>
          <w:lang w:val="ru-RU"/>
        </w:rPr>
        <w:t>пов</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4863F4">
        <w:rPr>
          <w:rFonts w:ascii="Liberation Serif" w:hAnsi="Liberation Serif" w:cs="Liberation Serif"/>
          <w:sz w:val="24"/>
          <w:szCs w:val="24"/>
          <w:lang w:val="ru-RU"/>
        </w:rPr>
        <w:t xml:space="preserve"> – 58</w:t>
      </w:r>
      <w:r w:rsidRPr="001F384B">
        <w:rPr>
          <w:rFonts w:ascii="Liberation Serif" w:hAnsi="Liberation Serif" w:cs="Liberation Serif"/>
          <w:sz w:val="24"/>
          <w:szCs w:val="24"/>
          <w:lang w:val="ru-RU"/>
        </w:rPr>
        <w:t xml:space="preserve"> </w:t>
      </w:r>
      <w:r w:rsidRPr="001F384B">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А</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4863F4">
        <w:rPr>
          <w:rFonts w:ascii="Liberation Serif" w:hAnsi="Liberation Serif" w:cs="Liberation Serif"/>
          <w:sz w:val="24"/>
          <w:szCs w:val="24"/>
          <w:lang w:val="ru-RU"/>
        </w:rPr>
        <w:t xml:space="preserve"> – 575</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П</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4863F4">
        <w:rPr>
          <w:rFonts w:ascii="Liberation Serif" w:hAnsi="Liberation Serif" w:cs="Liberation Serif"/>
          <w:sz w:val="24"/>
          <w:szCs w:val="24"/>
          <w:lang w:val="ru-RU"/>
        </w:rPr>
        <w:t xml:space="preserve"> – 45</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B93ED9" w:rsidRDefault="004863F4"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У ПИ уписнику – 13</w:t>
      </w:r>
      <w:r w:rsidR="00B93ED9">
        <w:rPr>
          <w:rFonts w:ascii="Times New Roman" w:hAnsi="Times New Roman" w:cs="Times New Roman"/>
          <w:sz w:val="24"/>
          <w:szCs w:val="24"/>
          <w:lang w:val="ru-RU"/>
        </w:rPr>
        <w:t xml:space="preserve"> предмета</w:t>
      </w:r>
    </w:p>
    <w:p w:rsidR="00B93ED9" w:rsidRP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У МППУ уиснику – 5 предмета</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4863F4" w:rsidP="00B93ED9">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rPr>
        <w:tab/>
      </w:r>
      <w:r w:rsidR="00B93ED9">
        <w:rPr>
          <w:rFonts w:ascii="Times New Roman" w:hAnsi="Times New Roman" w:cs="Times New Roman"/>
          <w:b/>
          <w:bCs/>
          <w:sz w:val="24"/>
          <w:szCs w:val="24"/>
        </w:rPr>
        <w:t>7</w:t>
      </w:r>
      <w:r w:rsidR="00B93ED9">
        <w:rPr>
          <w:rFonts w:ascii="Times New Roman" w:hAnsi="Times New Roman" w:cs="Times New Roman"/>
          <w:sz w:val="24"/>
          <w:szCs w:val="24"/>
        </w:rPr>
        <w:t>.</w:t>
      </w:r>
      <w:r w:rsidR="00B93ED9">
        <w:rPr>
          <w:rFonts w:ascii="Times New Roman" w:hAnsi="Times New Roman" w:cs="Times New Roman"/>
          <w:sz w:val="24"/>
          <w:szCs w:val="24"/>
          <w:u w:val="single"/>
        </w:rPr>
        <w:t xml:space="preserve"> </w:t>
      </w:r>
      <w:r w:rsidR="00B93ED9">
        <w:rPr>
          <w:rFonts w:ascii="Times New Roman" w:hAnsi="Times New Roman" w:cs="Times New Roman"/>
          <w:b/>
          <w:bCs/>
          <w:sz w:val="24"/>
          <w:szCs w:val="24"/>
          <w:u w:val="single"/>
          <w:lang w:val="ru-RU"/>
        </w:rPr>
        <w:t>Опис поступања у оквиру надлежности, обавеза и овлашћења Основног јавног тужилаштва у Пријепољу</w:t>
      </w:r>
      <w:proofErr w:type="gramStart"/>
      <w:r w:rsidR="00B93ED9">
        <w:rPr>
          <w:rFonts w:ascii="Times New Roman" w:hAnsi="Times New Roman" w:cs="Times New Roman"/>
          <w:b/>
          <w:bCs/>
          <w:sz w:val="24"/>
          <w:szCs w:val="24"/>
          <w:u w:val="single"/>
          <w:lang w:val="ru-RU"/>
        </w:rPr>
        <w:t xml:space="preserve">,  </w:t>
      </w:r>
      <w:r w:rsidR="00B93ED9">
        <w:rPr>
          <w:rFonts w:ascii="Times New Roman" w:hAnsi="Times New Roman" w:cs="Times New Roman"/>
          <w:sz w:val="24"/>
          <w:szCs w:val="24"/>
          <w:lang w:val="ru-RU"/>
        </w:rPr>
        <w:t>дат</w:t>
      </w:r>
      <w:proofErr w:type="gramEnd"/>
      <w:r w:rsidR="00B93ED9">
        <w:rPr>
          <w:rFonts w:ascii="Times New Roman" w:hAnsi="Times New Roman" w:cs="Times New Roman"/>
          <w:sz w:val="24"/>
          <w:szCs w:val="24"/>
          <w:lang w:val="ru-RU"/>
        </w:rPr>
        <w:t xml:space="preserve"> је у претходном сегменту којим су описане надлежности, овлашћења и обавезе Основног јавног тужилаштва у Пријепољу</w:t>
      </w:r>
    </w:p>
    <w:p w:rsidR="004863F4" w:rsidRDefault="00B93ED9" w:rsidP="00B93ED9">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93ED9" w:rsidRPr="004863F4" w:rsidRDefault="004863F4" w:rsidP="00B93ED9">
      <w:pPr>
        <w:tabs>
          <w:tab w:val="left" w:pos="720"/>
        </w:tabs>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00B93ED9" w:rsidRPr="004863F4">
        <w:rPr>
          <w:rFonts w:ascii="Times New Roman" w:hAnsi="Times New Roman" w:cs="Times New Roman"/>
          <w:b/>
          <w:bCs/>
          <w:sz w:val="24"/>
          <w:szCs w:val="24"/>
          <w:u w:val="single"/>
        </w:rPr>
        <w:t xml:space="preserve">8. </w:t>
      </w:r>
      <w:r w:rsidR="00B93ED9" w:rsidRPr="004863F4">
        <w:rPr>
          <w:rFonts w:ascii="Times New Roman" w:hAnsi="Times New Roman" w:cs="Times New Roman"/>
          <w:b/>
          <w:bCs/>
          <w:sz w:val="24"/>
          <w:szCs w:val="24"/>
          <w:u w:val="single"/>
          <w:lang w:val="ru-RU"/>
        </w:rPr>
        <w:t>Навођење прописа у раду Основног јавног тужилаштва у Пријепољу</w:t>
      </w:r>
    </w:p>
    <w:p w:rsidR="00B93ED9" w:rsidRPr="004863F4" w:rsidRDefault="00B93ED9" w:rsidP="00B93ED9">
      <w:pPr>
        <w:tabs>
          <w:tab w:val="left" w:pos="720"/>
        </w:tabs>
        <w:autoSpaceDE w:val="0"/>
        <w:autoSpaceDN w:val="0"/>
        <w:adjustRightInd w:val="0"/>
        <w:spacing w:after="0" w:line="240" w:lineRule="auto"/>
        <w:jc w:val="both"/>
        <w:rPr>
          <w:rFonts w:ascii="Calibri" w:hAnsi="Calibri" w:cs="Calibri"/>
          <w:u w:val="single"/>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Подаци који се односе на прописе које ово тужилаштво примењује у свом раду већ су наведени у претходном делу овог информатора.</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Pr="004863F4" w:rsidRDefault="004863F4" w:rsidP="00B93ED9">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sidRPr="004863F4">
        <w:rPr>
          <w:rFonts w:ascii="Times New Roman" w:hAnsi="Times New Roman" w:cs="Times New Roman"/>
          <w:b/>
          <w:bCs/>
          <w:sz w:val="24"/>
          <w:szCs w:val="24"/>
        </w:rPr>
        <w:tab/>
      </w:r>
      <w:r w:rsidR="00B93ED9" w:rsidRPr="004863F4">
        <w:rPr>
          <w:rFonts w:ascii="Times New Roman" w:hAnsi="Times New Roman" w:cs="Times New Roman"/>
          <w:b/>
          <w:bCs/>
          <w:sz w:val="24"/>
          <w:szCs w:val="24"/>
          <w:u w:val="single"/>
        </w:rPr>
        <w:t xml:space="preserve">9. </w:t>
      </w:r>
      <w:r w:rsidR="00B93ED9" w:rsidRPr="004863F4">
        <w:rPr>
          <w:rFonts w:ascii="Times New Roman" w:hAnsi="Times New Roman" w:cs="Times New Roman"/>
          <w:b/>
          <w:bCs/>
          <w:sz w:val="24"/>
          <w:szCs w:val="24"/>
          <w:u w:val="single"/>
          <w:lang w:val="ru-RU"/>
        </w:rPr>
        <w:t>Услуге које се пружају заинтересованим лицима</w:t>
      </w:r>
    </w:p>
    <w:p w:rsidR="00B93ED9" w:rsidRPr="004863F4" w:rsidRDefault="00B93ED9" w:rsidP="00B93ED9">
      <w:pPr>
        <w:tabs>
          <w:tab w:val="left" w:pos="720"/>
        </w:tabs>
        <w:autoSpaceDE w:val="0"/>
        <w:autoSpaceDN w:val="0"/>
        <w:adjustRightInd w:val="0"/>
        <w:spacing w:after="0" w:line="240" w:lineRule="auto"/>
        <w:jc w:val="both"/>
        <w:rPr>
          <w:rFonts w:ascii="Calibri" w:hAnsi="Calibri" w:cs="Calibri"/>
        </w:rPr>
      </w:pPr>
    </w:p>
    <w:p w:rsidR="00B93ED9" w:rsidRPr="004863F4" w:rsidRDefault="00B93ED9" w:rsidP="00B93ED9">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Основно јавно тужилаштво у Пријепољу нема регистровану услужну делатност и није пружало услуге заинтересованим лицима.</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Pr="004863F4" w:rsidRDefault="004863F4" w:rsidP="00B93ED9">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sidRPr="004863F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B93ED9" w:rsidRPr="004863F4">
        <w:rPr>
          <w:rFonts w:ascii="Times New Roman" w:hAnsi="Times New Roman" w:cs="Times New Roman"/>
          <w:b/>
          <w:bCs/>
          <w:sz w:val="24"/>
          <w:szCs w:val="24"/>
          <w:u w:val="single"/>
        </w:rPr>
        <w:t xml:space="preserve">10. </w:t>
      </w:r>
      <w:r w:rsidR="00B93ED9" w:rsidRPr="004863F4">
        <w:rPr>
          <w:rFonts w:ascii="Times New Roman" w:hAnsi="Times New Roman" w:cs="Times New Roman"/>
          <w:b/>
          <w:bCs/>
          <w:sz w:val="24"/>
          <w:szCs w:val="24"/>
          <w:u w:val="single"/>
          <w:lang w:val="ru-RU"/>
        </w:rPr>
        <w:t>Поступак ради пружања услуга</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Основно јавно тужилаштво у Пријепољу није пружало услуге заинтересованим лицима.</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Pr="004863F4" w:rsidRDefault="00B93ED9" w:rsidP="004863F4">
      <w:pPr>
        <w:tabs>
          <w:tab w:val="left" w:pos="720"/>
        </w:tabs>
        <w:autoSpaceDE w:val="0"/>
        <w:autoSpaceDN w:val="0"/>
        <w:adjustRightInd w:val="0"/>
        <w:spacing w:after="0" w:line="240" w:lineRule="auto"/>
        <w:ind w:left="720"/>
        <w:jc w:val="both"/>
        <w:rPr>
          <w:rFonts w:ascii="Times New Roman" w:hAnsi="Times New Roman" w:cs="Times New Roman"/>
          <w:b/>
          <w:bCs/>
          <w:sz w:val="24"/>
          <w:szCs w:val="24"/>
          <w:u w:val="single"/>
          <w:lang w:val="ru-RU"/>
        </w:rPr>
      </w:pPr>
      <w:r w:rsidRPr="004863F4">
        <w:rPr>
          <w:rFonts w:ascii="Times New Roman" w:hAnsi="Times New Roman" w:cs="Times New Roman"/>
          <w:b/>
          <w:bCs/>
          <w:sz w:val="24"/>
          <w:szCs w:val="24"/>
          <w:u w:val="single"/>
        </w:rPr>
        <w:t xml:space="preserve">11. </w:t>
      </w:r>
      <w:r w:rsidRPr="004863F4">
        <w:rPr>
          <w:rFonts w:ascii="Times New Roman" w:hAnsi="Times New Roman" w:cs="Times New Roman"/>
          <w:b/>
          <w:bCs/>
          <w:sz w:val="24"/>
          <w:szCs w:val="24"/>
          <w:u w:val="single"/>
          <w:lang w:val="ru-RU"/>
        </w:rPr>
        <w:t>Преглед података о пруженим услугама</w:t>
      </w:r>
    </w:p>
    <w:p w:rsidR="00B93ED9" w:rsidRPr="004863F4" w:rsidRDefault="004863F4" w:rsidP="004863F4">
      <w:pPr>
        <w:tabs>
          <w:tab w:val="left" w:pos="2880"/>
        </w:tabs>
        <w:autoSpaceDE w:val="0"/>
        <w:autoSpaceDN w:val="0"/>
        <w:adjustRightInd w:val="0"/>
        <w:spacing w:after="0" w:line="240" w:lineRule="auto"/>
        <w:ind w:left="720"/>
        <w:jc w:val="both"/>
        <w:rPr>
          <w:rFonts w:ascii="Calibri" w:hAnsi="Calibri" w:cs="Calibri"/>
        </w:rPr>
      </w:pPr>
      <w:r w:rsidRPr="004863F4">
        <w:rPr>
          <w:rFonts w:ascii="Calibri" w:hAnsi="Calibri" w:cs="Calibri"/>
        </w:rPr>
        <w:tab/>
      </w: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Основно јавно тужилаштво у Пријепољу није пружало услуге заинтересованим лицима.</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Pr="004863F4" w:rsidRDefault="00B93ED9" w:rsidP="004863F4">
      <w:pPr>
        <w:autoSpaceDE w:val="0"/>
        <w:autoSpaceDN w:val="0"/>
        <w:adjustRightInd w:val="0"/>
        <w:spacing w:after="0" w:line="240" w:lineRule="auto"/>
        <w:ind w:firstLine="720"/>
        <w:jc w:val="both"/>
        <w:rPr>
          <w:rFonts w:ascii="Times New Roman" w:hAnsi="Times New Roman" w:cs="Times New Roman"/>
          <w:b/>
          <w:bCs/>
          <w:color w:val="000000"/>
          <w:sz w:val="24"/>
          <w:szCs w:val="24"/>
          <w:u w:val="single"/>
          <w:lang w:val="ru-RU"/>
        </w:rPr>
      </w:pPr>
      <w:r w:rsidRPr="004863F4">
        <w:rPr>
          <w:rFonts w:ascii="Times New Roman" w:hAnsi="Times New Roman" w:cs="Times New Roman"/>
          <w:b/>
          <w:bCs/>
          <w:color w:val="000000"/>
          <w:sz w:val="24"/>
          <w:szCs w:val="24"/>
          <w:u w:val="single"/>
        </w:rPr>
        <w:t xml:space="preserve">12. </w:t>
      </w:r>
      <w:r w:rsidRPr="004863F4">
        <w:rPr>
          <w:rFonts w:ascii="Times New Roman" w:hAnsi="Times New Roman" w:cs="Times New Roman"/>
          <w:b/>
          <w:bCs/>
          <w:color w:val="000000"/>
          <w:sz w:val="24"/>
          <w:szCs w:val="24"/>
          <w:u w:val="single"/>
          <w:lang w:val="ru-RU"/>
        </w:rPr>
        <w:t>Подаци о приходима и расходима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Основно јавно тужилаштво у Пријепољу ј</w:t>
      </w:r>
      <w:r w:rsidR="004863F4">
        <w:rPr>
          <w:rFonts w:ascii="Times New Roman" w:hAnsi="Times New Roman" w:cs="Times New Roman"/>
          <w:color w:val="000000"/>
          <w:sz w:val="24"/>
          <w:szCs w:val="24"/>
          <w:lang w:val="ru-RU"/>
        </w:rPr>
        <w:t>е у периоду од 01.01.2020. до 27.10</w:t>
      </w:r>
      <w:r>
        <w:rPr>
          <w:rFonts w:ascii="Times New Roman" w:hAnsi="Times New Roman" w:cs="Times New Roman"/>
          <w:color w:val="000000"/>
          <w:sz w:val="24"/>
          <w:szCs w:val="24"/>
          <w:lang w:val="ru-RU"/>
        </w:rPr>
        <w:t xml:space="preserve">.2020. године остварило укупан </w:t>
      </w:r>
      <w:r w:rsidR="004863F4">
        <w:rPr>
          <w:rFonts w:ascii="Times New Roman" w:hAnsi="Times New Roman" w:cs="Times New Roman"/>
          <w:color w:val="000000"/>
          <w:sz w:val="24"/>
          <w:szCs w:val="24"/>
          <w:lang w:val="ru-RU"/>
        </w:rPr>
        <w:t>приход у износу од 20 174 736,54</w:t>
      </w:r>
      <w:r>
        <w:rPr>
          <w:rFonts w:ascii="Times New Roman" w:hAnsi="Times New Roman" w:cs="Times New Roman"/>
          <w:color w:val="000000"/>
          <w:sz w:val="24"/>
          <w:szCs w:val="24"/>
          <w:lang w:val="ru-RU"/>
        </w:rPr>
        <w:t xml:space="preserve"> динара, а укупан </w:t>
      </w:r>
      <w:r w:rsidR="004863F4">
        <w:rPr>
          <w:rFonts w:ascii="Times New Roman" w:hAnsi="Times New Roman" w:cs="Times New Roman"/>
          <w:color w:val="000000"/>
          <w:sz w:val="24"/>
          <w:szCs w:val="24"/>
          <w:lang w:val="ru-RU"/>
        </w:rPr>
        <w:t>расход износио је  20 016 538,49</w:t>
      </w:r>
      <w:r>
        <w:rPr>
          <w:rFonts w:ascii="Times New Roman" w:hAnsi="Times New Roman" w:cs="Times New Roman"/>
          <w:color w:val="000000"/>
          <w:sz w:val="24"/>
          <w:szCs w:val="24"/>
          <w:lang w:val="ru-RU"/>
        </w:rPr>
        <w:t xml:space="preserve"> динара.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Pr="004863F4" w:rsidRDefault="00B93ED9" w:rsidP="004863F4">
      <w:pPr>
        <w:autoSpaceDE w:val="0"/>
        <w:autoSpaceDN w:val="0"/>
        <w:adjustRightInd w:val="0"/>
        <w:spacing w:after="0" w:line="240" w:lineRule="auto"/>
        <w:ind w:firstLine="720"/>
        <w:jc w:val="both"/>
        <w:rPr>
          <w:rFonts w:ascii="Times New Roman" w:hAnsi="Times New Roman" w:cs="Times New Roman"/>
          <w:b/>
          <w:bCs/>
          <w:color w:val="000000"/>
          <w:sz w:val="24"/>
          <w:szCs w:val="24"/>
          <w:u w:val="single"/>
          <w:lang w:val="ru-RU"/>
        </w:rPr>
      </w:pPr>
      <w:r w:rsidRPr="004863F4">
        <w:rPr>
          <w:rFonts w:ascii="Times New Roman" w:hAnsi="Times New Roman" w:cs="Times New Roman"/>
          <w:b/>
          <w:bCs/>
          <w:color w:val="000000"/>
          <w:sz w:val="24"/>
          <w:szCs w:val="24"/>
          <w:u w:val="single"/>
        </w:rPr>
        <w:t xml:space="preserve">13. </w:t>
      </w:r>
      <w:r w:rsidRPr="004863F4">
        <w:rPr>
          <w:rFonts w:ascii="Times New Roman" w:hAnsi="Times New Roman" w:cs="Times New Roman"/>
          <w:b/>
          <w:bCs/>
          <w:color w:val="000000"/>
          <w:sz w:val="24"/>
          <w:szCs w:val="24"/>
          <w:u w:val="single"/>
          <w:lang w:val="ru-RU"/>
        </w:rPr>
        <w:t>Подаци о јавним набавкама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Основно јавно тужилаштво у Пријепољ</w:t>
      </w:r>
      <w:r w:rsidR="004863F4">
        <w:rPr>
          <w:rFonts w:ascii="Times New Roman" w:hAnsi="Times New Roman" w:cs="Times New Roman"/>
          <w:color w:val="000000"/>
          <w:sz w:val="24"/>
          <w:szCs w:val="24"/>
          <w:lang w:val="ru-RU"/>
        </w:rPr>
        <w:t>у у периоду од 01.01.2020. до 27.10</w:t>
      </w:r>
      <w:r>
        <w:rPr>
          <w:rFonts w:ascii="Times New Roman" w:hAnsi="Times New Roman" w:cs="Times New Roman"/>
          <w:color w:val="000000"/>
          <w:sz w:val="24"/>
          <w:szCs w:val="24"/>
          <w:lang w:val="ru-RU"/>
        </w:rPr>
        <w:t>.2020. године није спроводило поступак јавне набавке.</w:t>
      </w:r>
    </w:p>
    <w:p w:rsidR="00B93ED9" w:rsidRDefault="00B93ED9" w:rsidP="00B93ED9">
      <w:pPr>
        <w:autoSpaceDE w:val="0"/>
        <w:autoSpaceDN w:val="0"/>
        <w:adjustRightInd w:val="0"/>
        <w:spacing w:after="0" w:line="240" w:lineRule="auto"/>
        <w:jc w:val="both"/>
        <w:rPr>
          <w:rFonts w:ascii="Calibri" w:hAnsi="Calibri" w:cs="Calibri"/>
        </w:rPr>
      </w:pPr>
    </w:p>
    <w:p w:rsidR="00B93ED9" w:rsidRPr="004863F4" w:rsidRDefault="00B93ED9" w:rsidP="004863F4">
      <w:pPr>
        <w:autoSpaceDE w:val="0"/>
        <w:autoSpaceDN w:val="0"/>
        <w:adjustRightInd w:val="0"/>
        <w:spacing w:after="0" w:line="240" w:lineRule="auto"/>
        <w:ind w:firstLine="720"/>
        <w:jc w:val="both"/>
        <w:rPr>
          <w:rFonts w:ascii="Times New Roman" w:hAnsi="Times New Roman" w:cs="Times New Roman"/>
          <w:b/>
          <w:bCs/>
          <w:color w:val="000000"/>
          <w:sz w:val="24"/>
          <w:szCs w:val="24"/>
          <w:u w:val="single"/>
          <w:lang w:val="ru-RU"/>
        </w:rPr>
      </w:pPr>
      <w:r w:rsidRPr="004863F4">
        <w:rPr>
          <w:rFonts w:ascii="Times New Roman" w:hAnsi="Times New Roman" w:cs="Times New Roman"/>
          <w:b/>
          <w:bCs/>
          <w:color w:val="000000"/>
          <w:sz w:val="24"/>
          <w:szCs w:val="24"/>
          <w:u w:val="single"/>
        </w:rPr>
        <w:t xml:space="preserve">14. </w:t>
      </w:r>
      <w:r w:rsidRPr="004863F4">
        <w:rPr>
          <w:rFonts w:ascii="Times New Roman" w:hAnsi="Times New Roman" w:cs="Times New Roman"/>
          <w:b/>
          <w:bCs/>
          <w:color w:val="000000"/>
          <w:sz w:val="24"/>
          <w:szCs w:val="24"/>
          <w:u w:val="single"/>
          <w:lang w:val="ru-RU"/>
        </w:rPr>
        <w:t>Подаци о државној помоћи</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Основно јавно тужилаштво у Пријепољ</w:t>
      </w:r>
      <w:r w:rsidR="004863F4">
        <w:rPr>
          <w:rFonts w:ascii="Times New Roman" w:hAnsi="Times New Roman" w:cs="Times New Roman"/>
          <w:color w:val="000000"/>
          <w:sz w:val="24"/>
          <w:szCs w:val="24"/>
          <w:lang w:val="ru-RU"/>
        </w:rPr>
        <w:t>у у периоду од 01.01.2020. до 27.10</w:t>
      </w:r>
      <w:r>
        <w:rPr>
          <w:rFonts w:ascii="Times New Roman" w:hAnsi="Times New Roman" w:cs="Times New Roman"/>
          <w:color w:val="000000"/>
          <w:sz w:val="24"/>
          <w:szCs w:val="24"/>
          <w:lang w:val="ru-RU"/>
        </w:rPr>
        <w:t>.2020. године нема података о државној помоћи, јер није додељивало помоћ другим лицима, с обзиром на то да је индиректни корисник буџетских средстава Републике Србије.</w:t>
      </w:r>
    </w:p>
    <w:p w:rsidR="00B93ED9" w:rsidRDefault="00B93ED9" w:rsidP="00B93ED9">
      <w:pPr>
        <w:autoSpaceDE w:val="0"/>
        <w:autoSpaceDN w:val="0"/>
        <w:adjustRightInd w:val="0"/>
        <w:spacing w:after="0" w:line="240" w:lineRule="auto"/>
        <w:jc w:val="both"/>
        <w:rPr>
          <w:rFonts w:ascii="Calibri" w:hAnsi="Calibri" w:cs="Calibri"/>
        </w:rPr>
      </w:pPr>
    </w:p>
    <w:p w:rsidR="00B93ED9" w:rsidRPr="004863F4" w:rsidRDefault="00B93ED9" w:rsidP="004863F4">
      <w:pPr>
        <w:autoSpaceDE w:val="0"/>
        <w:autoSpaceDN w:val="0"/>
        <w:adjustRightInd w:val="0"/>
        <w:spacing w:after="0" w:line="240" w:lineRule="auto"/>
        <w:ind w:firstLine="720"/>
        <w:jc w:val="both"/>
        <w:rPr>
          <w:rFonts w:ascii="Times New Roman" w:hAnsi="Times New Roman" w:cs="Times New Roman"/>
          <w:b/>
          <w:bCs/>
          <w:color w:val="000000"/>
          <w:sz w:val="24"/>
          <w:szCs w:val="24"/>
          <w:u w:val="single"/>
          <w:lang w:val="ru-RU"/>
        </w:rPr>
      </w:pPr>
      <w:r w:rsidRPr="004863F4">
        <w:rPr>
          <w:rFonts w:ascii="Times New Roman" w:hAnsi="Times New Roman" w:cs="Times New Roman"/>
          <w:b/>
          <w:bCs/>
          <w:color w:val="000000"/>
          <w:sz w:val="24"/>
          <w:szCs w:val="24"/>
          <w:u w:val="single"/>
        </w:rPr>
        <w:t xml:space="preserve">15. </w:t>
      </w:r>
      <w:r w:rsidRPr="004863F4">
        <w:rPr>
          <w:rFonts w:ascii="Times New Roman" w:hAnsi="Times New Roman" w:cs="Times New Roman"/>
          <w:b/>
          <w:bCs/>
          <w:color w:val="000000"/>
          <w:sz w:val="24"/>
          <w:szCs w:val="24"/>
          <w:u w:val="single"/>
          <w:lang w:val="ru-RU"/>
        </w:rPr>
        <w:t>Подаци о исплаћеним платама, зарадама и другим примањима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Основно јавно тужилаштво у Пријепољу је у назначеном временском периоду исплатило за носиоце јавно-тужилачке функције на и</w:t>
      </w:r>
      <w:r w:rsidR="004863F4">
        <w:rPr>
          <w:rFonts w:ascii="Times New Roman" w:hAnsi="Times New Roman" w:cs="Times New Roman"/>
          <w:color w:val="000000"/>
          <w:sz w:val="24"/>
          <w:szCs w:val="24"/>
          <w:lang w:val="ru-RU"/>
        </w:rPr>
        <w:t>ме зараде износ од  8 682 186,63</w:t>
      </w:r>
      <w:r>
        <w:rPr>
          <w:rFonts w:ascii="Times New Roman" w:hAnsi="Times New Roman" w:cs="Times New Roman"/>
          <w:color w:val="000000"/>
          <w:sz w:val="24"/>
          <w:szCs w:val="24"/>
          <w:lang w:val="ru-RU"/>
        </w:rPr>
        <w:t xml:space="preserve"> динара, а за остале </w:t>
      </w:r>
      <w:r w:rsidR="004863F4">
        <w:rPr>
          <w:rFonts w:ascii="Times New Roman" w:hAnsi="Times New Roman" w:cs="Times New Roman"/>
          <w:color w:val="000000"/>
          <w:sz w:val="24"/>
          <w:szCs w:val="24"/>
          <w:lang w:val="ru-RU"/>
        </w:rPr>
        <w:t>запослене изнод од  7 068 049,59</w:t>
      </w:r>
      <w:r>
        <w:rPr>
          <w:rFonts w:ascii="Times New Roman" w:hAnsi="Times New Roman" w:cs="Times New Roman"/>
          <w:color w:val="000000"/>
          <w:sz w:val="24"/>
          <w:szCs w:val="24"/>
          <w:lang w:val="ru-RU"/>
        </w:rPr>
        <w:t xml:space="preserve"> динара.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У односу на друга примања, односно накнаде, тужилаштво је за носиоце јавно-тужилачке фун</w:t>
      </w:r>
      <w:r w:rsidR="004863F4">
        <w:rPr>
          <w:rFonts w:ascii="Times New Roman" w:hAnsi="Times New Roman" w:cs="Times New Roman"/>
          <w:color w:val="000000"/>
          <w:sz w:val="24"/>
          <w:szCs w:val="24"/>
          <w:lang w:val="ru-RU"/>
        </w:rPr>
        <w:t>кције исплатило износ од 157 670</w:t>
      </w:r>
      <w:r>
        <w:rPr>
          <w:rFonts w:ascii="Times New Roman" w:hAnsi="Times New Roman" w:cs="Times New Roman"/>
          <w:color w:val="000000"/>
          <w:sz w:val="24"/>
          <w:szCs w:val="24"/>
          <w:lang w:val="ru-RU"/>
        </w:rPr>
        <w:t xml:space="preserve"> динара, а за остале</w:t>
      </w:r>
      <w:r w:rsidR="004863F4">
        <w:rPr>
          <w:rFonts w:ascii="Times New Roman" w:hAnsi="Times New Roman" w:cs="Times New Roman"/>
          <w:color w:val="000000"/>
          <w:sz w:val="24"/>
          <w:szCs w:val="24"/>
          <w:lang w:val="ru-RU"/>
        </w:rPr>
        <w:t xml:space="preserve"> запослене износ од  414 274 </w:t>
      </w:r>
      <w:r>
        <w:rPr>
          <w:rFonts w:ascii="Times New Roman" w:hAnsi="Times New Roman" w:cs="Times New Roman"/>
          <w:color w:val="000000"/>
          <w:sz w:val="24"/>
          <w:szCs w:val="24"/>
          <w:lang w:val="ru-RU"/>
        </w:rPr>
        <w:t xml:space="preserve"> динара.</w:t>
      </w:r>
    </w:p>
    <w:p w:rsidR="00B93ED9" w:rsidRDefault="00B93ED9" w:rsidP="00B93ED9">
      <w:pPr>
        <w:autoSpaceDE w:val="0"/>
        <w:autoSpaceDN w:val="0"/>
        <w:adjustRightInd w:val="0"/>
        <w:spacing w:after="0" w:line="240" w:lineRule="auto"/>
        <w:jc w:val="both"/>
        <w:rPr>
          <w:rFonts w:ascii="Calibri" w:hAnsi="Calibri" w:cs="Calibri"/>
        </w:rPr>
      </w:pPr>
    </w:p>
    <w:p w:rsidR="00B93ED9" w:rsidRPr="004863F4" w:rsidRDefault="00B93ED9" w:rsidP="004863F4">
      <w:pPr>
        <w:autoSpaceDE w:val="0"/>
        <w:autoSpaceDN w:val="0"/>
        <w:adjustRightInd w:val="0"/>
        <w:spacing w:after="0" w:line="240" w:lineRule="auto"/>
        <w:ind w:firstLine="720"/>
        <w:jc w:val="both"/>
        <w:rPr>
          <w:rFonts w:ascii="Times New Roman" w:hAnsi="Times New Roman" w:cs="Times New Roman"/>
          <w:b/>
          <w:bCs/>
          <w:color w:val="000000"/>
          <w:sz w:val="24"/>
          <w:szCs w:val="24"/>
          <w:u w:val="single"/>
          <w:lang w:val="ru-RU"/>
        </w:rPr>
      </w:pPr>
      <w:r w:rsidRPr="004863F4">
        <w:rPr>
          <w:rFonts w:ascii="Times New Roman" w:hAnsi="Times New Roman" w:cs="Times New Roman"/>
          <w:b/>
          <w:bCs/>
          <w:color w:val="000000"/>
          <w:sz w:val="24"/>
          <w:szCs w:val="24"/>
          <w:u w:val="single"/>
        </w:rPr>
        <w:t xml:space="preserve">16. </w:t>
      </w:r>
      <w:r w:rsidRPr="004863F4">
        <w:rPr>
          <w:rFonts w:ascii="Times New Roman" w:hAnsi="Times New Roman" w:cs="Times New Roman"/>
          <w:b/>
          <w:bCs/>
          <w:color w:val="000000"/>
          <w:sz w:val="24"/>
          <w:szCs w:val="24"/>
          <w:u w:val="single"/>
          <w:lang w:val="ru-RU"/>
        </w:rPr>
        <w:t>Подаци о средствима рада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lastRenderedPageBreak/>
        <w:tab/>
      </w:r>
      <w:r>
        <w:rPr>
          <w:rFonts w:ascii="Times New Roman" w:hAnsi="Times New Roman" w:cs="Times New Roman"/>
          <w:color w:val="000000"/>
          <w:sz w:val="24"/>
          <w:szCs w:val="24"/>
          <w:lang w:val="ru-RU"/>
        </w:rPr>
        <w:t>Према стању пописа са 31.12.2019. године Основно јавно тужилаштво у Пријепољу располаже са канцеларијском опремом у вредности од 2 485 411,72 динара и вредности рачунарске опреме у износу од 1 632 220,96 динара.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Pr="004863F4" w:rsidRDefault="00B93ED9" w:rsidP="004863F4">
      <w:pPr>
        <w:autoSpaceDE w:val="0"/>
        <w:autoSpaceDN w:val="0"/>
        <w:adjustRightInd w:val="0"/>
        <w:spacing w:after="0" w:line="240" w:lineRule="auto"/>
        <w:ind w:firstLine="720"/>
        <w:jc w:val="both"/>
        <w:rPr>
          <w:rFonts w:ascii="Times New Roman" w:hAnsi="Times New Roman" w:cs="Times New Roman"/>
          <w:b/>
          <w:bCs/>
          <w:color w:val="231F20"/>
          <w:sz w:val="24"/>
          <w:szCs w:val="24"/>
          <w:u w:val="single"/>
          <w:lang w:val="ru-RU"/>
        </w:rPr>
      </w:pPr>
      <w:r w:rsidRPr="004863F4">
        <w:rPr>
          <w:rFonts w:ascii="Times New Roman" w:hAnsi="Times New Roman" w:cs="Times New Roman"/>
          <w:b/>
          <w:bCs/>
          <w:color w:val="000000"/>
          <w:sz w:val="24"/>
          <w:szCs w:val="24"/>
          <w:u w:val="single"/>
        </w:rPr>
        <w:t xml:space="preserve">17. </w:t>
      </w:r>
      <w:r w:rsidRPr="004863F4">
        <w:rPr>
          <w:rFonts w:ascii="Times New Roman" w:hAnsi="Times New Roman" w:cs="Times New Roman"/>
          <w:b/>
          <w:bCs/>
          <w:color w:val="231F20"/>
          <w:sz w:val="24"/>
          <w:szCs w:val="24"/>
          <w:u w:val="single"/>
        </w:rPr>
        <w:t xml:space="preserve"> </w:t>
      </w:r>
      <w:r w:rsidRPr="004863F4">
        <w:rPr>
          <w:rFonts w:ascii="Times New Roman" w:hAnsi="Times New Roman" w:cs="Times New Roman"/>
          <w:b/>
          <w:bCs/>
          <w:color w:val="231F20"/>
          <w:sz w:val="24"/>
          <w:szCs w:val="24"/>
          <w:u w:val="single"/>
          <w:lang w:val="ru-RU"/>
        </w:rPr>
        <w:t>Врсте информација у поседу начини чувања носача информација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Основно јавно тужилаштво у Пријепољу поседује податке у вези са предметима, извештаје о раду, податке о именима и примањима запослених, систематизацији радних места и др.</w:t>
      </w:r>
    </w:p>
    <w:p w:rsidR="00B93ED9" w:rsidRDefault="00B93ED9" w:rsidP="00B93ED9">
      <w:pPr>
        <w:autoSpaceDE w:val="0"/>
        <w:autoSpaceDN w:val="0"/>
        <w:adjustRightInd w:val="0"/>
        <w:spacing w:after="0" w:line="240" w:lineRule="auto"/>
        <w:jc w:val="both"/>
        <w:rPr>
          <w:rFonts w:ascii="Calibri" w:hAnsi="Calibri" w:cs="Calibri"/>
        </w:rPr>
      </w:pPr>
    </w:p>
    <w:p w:rsidR="00B93ED9" w:rsidRPr="004863F4" w:rsidRDefault="00B93ED9" w:rsidP="004863F4">
      <w:pPr>
        <w:autoSpaceDE w:val="0"/>
        <w:autoSpaceDN w:val="0"/>
        <w:adjustRightInd w:val="0"/>
        <w:spacing w:after="0" w:line="240" w:lineRule="auto"/>
        <w:ind w:firstLine="720"/>
        <w:jc w:val="both"/>
        <w:rPr>
          <w:rFonts w:ascii="Times New Roman" w:hAnsi="Times New Roman" w:cs="Times New Roman"/>
          <w:b/>
          <w:bCs/>
          <w:sz w:val="24"/>
          <w:szCs w:val="24"/>
          <w:u w:val="single"/>
          <w:lang w:val="ru-RU"/>
        </w:rPr>
      </w:pPr>
      <w:r w:rsidRPr="004863F4">
        <w:rPr>
          <w:rFonts w:ascii="Times New Roman" w:hAnsi="Times New Roman" w:cs="Times New Roman"/>
          <w:b/>
          <w:bCs/>
          <w:sz w:val="24"/>
          <w:szCs w:val="24"/>
          <w:u w:val="single"/>
        </w:rPr>
        <w:t xml:space="preserve">18. </w:t>
      </w:r>
      <w:r w:rsidRPr="004863F4">
        <w:rPr>
          <w:rFonts w:ascii="Times New Roman" w:hAnsi="Times New Roman" w:cs="Times New Roman"/>
          <w:b/>
          <w:bCs/>
          <w:sz w:val="24"/>
          <w:szCs w:val="24"/>
          <w:u w:val="single"/>
          <w:lang w:val="ru-RU"/>
        </w:rPr>
        <w:t>Чување носача информација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r>
        <w:rPr>
          <w:rFonts w:ascii="Times New Roman" w:hAnsi="Times New Roman" w:cs="Times New Roman"/>
          <w:color w:val="231F20"/>
          <w:sz w:val="24"/>
          <w:szCs w:val="24"/>
          <w:lang w:val="ru-RU"/>
        </w:rPr>
        <w:t>Носачи информација су:</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lang w:val="ru-RU"/>
        </w:rPr>
        <w:t>предмети</w:t>
      </w:r>
      <w:proofErr w:type="gramEnd"/>
      <w:r>
        <w:rPr>
          <w:rFonts w:ascii="Times New Roman" w:hAnsi="Times New Roman" w:cs="Times New Roman"/>
          <w:color w:val="231F20"/>
          <w:sz w:val="24"/>
          <w:szCs w:val="24"/>
          <w:lang w:val="ru-RU"/>
        </w:rPr>
        <w:t xml:space="preserve"> који се чувају у писарници и електронском уписнику;</w:t>
      </w:r>
    </w:p>
    <w:p w:rsidR="00B93ED9" w:rsidRDefault="00B93ED9" w:rsidP="00B93ED9">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lang w:val="ru-RU"/>
        </w:rPr>
        <w:t>архивирани</w:t>
      </w:r>
      <w:proofErr w:type="gramEnd"/>
      <w:r>
        <w:rPr>
          <w:rFonts w:ascii="Times New Roman" w:hAnsi="Times New Roman" w:cs="Times New Roman"/>
          <w:color w:val="231F20"/>
          <w:sz w:val="24"/>
          <w:szCs w:val="24"/>
          <w:lang w:val="ru-RU"/>
        </w:rPr>
        <w:t xml:space="preserve"> предмети који се чувају у архиви Тужилаштва;</w:t>
      </w:r>
    </w:p>
    <w:p w:rsidR="00B93ED9" w:rsidRDefault="00B93ED9" w:rsidP="00B93ED9">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lang w:val="ru-RU"/>
        </w:rPr>
        <w:t>извештаји</w:t>
      </w:r>
      <w:proofErr w:type="gramEnd"/>
      <w:r>
        <w:rPr>
          <w:rFonts w:ascii="Times New Roman" w:hAnsi="Times New Roman" w:cs="Times New Roman"/>
          <w:color w:val="231F20"/>
          <w:sz w:val="24"/>
          <w:szCs w:val="24"/>
          <w:lang w:val="ru-RU"/>
        </w:rPr>
        <w:t xml:space="preserve"> о раду Тужилаштва који се чувају у архиви;</w:t>
      </w:r>
    </w:p>
    <w:p w:rsidR="00B93ED9" w:rsidRDefault="00B93ED9" w:rsidP="00B93ED9">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lang w:val="ru-RU"/>
        </w:rPr>
        <w:t>евиденције</w:t>
      </w:r>
      <w:proofErr w:type="gramEnd"/>
      <w:r>
        <w:rPr>
          <w:rFonts w:ascii="Times New Roman" w:hAnsi="Times New Roman" w:cs="Times New Roman"/>
          <w:color w:val="231F20"/>
          <w:sz w:val="24"/>
          <w:szCs w:val="24"/>
          <w:lang w:val="ru-RU"/>
        </w:rPr>
        <w:t xml:space="preserve"> о именима запослених, њиховим примањима чувају се у архиви и рачуноводству и др.</w:t>
      </w:r>
    </w:p>
    <w:p w:rsidR="00B93ED9" w:rsidRDefault="00B93ED9" w:rsidP="00B93ED9">
      <w:pPr>
        <w:autoSpaceDE w:val="0"/>
        <w:autoSpaceDN w:val="0"/>
        <w:adjustRightInd w:val="0"/>
        <w:spacing w:after="0" w:line="240" w:lineRule="auto"/>
        <w:rPr>
          <w:rFonts w:ascii="Calibri" w:hAnsi="Calibri" w:cs="Calibri"/>
        </w:rPr>
      </w:pPr>
    </w:p>
    <w:p w:rsidR="00B93ED9" w:rsidRPr="004863F4" w:rsidRDefault="00B93ED9" w:rsidP="004863F4">
      <w:pPr>
        <w:autoSpaceDE w:val="0"/>
        <w:autoSpaceDN w:val="0"/>
        <w:adjustRightInd w:val="0"/>
        <w:spacing w:after="0" w:line="240" w:lineRule="auto"/>
        <w:ind w:left="-180" w:right="-180" w:firstLine="900"/>
        <w:jc w:val="both"/>
        <w:rPr>
          <w:rFonts w:ascii="Times New Roman" w:hAnsi="Times New Roman" w:cs="Times New Roman"/>
          <w:b/>
          <w:bCs/>
          <w:color w:val="000000"/>
          <w:sz w:val="24"/>
          <w:szCs w:val="24"/>
          <w:u w:val="single"/>
          <w:lang w:val="ru-RU"/>
        </w:rPr>
      </w:pPr>
      <w:r w:rsidRPr="004863F4">
        <w:rPr>
          <w:rFonts w:ascii="Times New Roman" w:hAnsi="Times New Roman" w:cs="Times New Roman"/>
          <w:b/>
          <w:bCs/>
          <w:color w:val="000000"/>
          <w:sz w:val="24"/>
          <w:szCs w:val="24"/>
          <w:u w:val="single"/>
        </w:rPr>
        <w:t xml:space="preserve">19. </w:t>
      </w:r>
      <w:r w:rsidRPr="004863F4">
        <w:rPr>
          <w:rFonts w:ascii="Times New Roman" w:hAnsi="Times New Roman" w:cs="Times New Roman"/>
          <w:b/>
          <w:bCs/>
          <w:color w:val="000000"/>
          <w:sz w:val="24"/>
          <w:szCs w:val="24"/>
          <w:u w:val="single"/>
          <w:lang w:val="ru-RU"/>
        </w:rPr>
        <w:t>Врсте информација којима државни орган омогућава приступ</w:t>
      </w:r>
    </w:p>
    <w:p w:rsidR="00B93ED9" w:rsidRPr="004863F4" w:rsidRDefault="00B93ED9" w:rsidP="00B93ED9">
      <w:pPr>
        <w:autoSpaceDE w:val="0"/>
        <w:autoSpaceDN w:val="0"/>
        <w:adjustRightInd w:val="0"/>
        <w:spacing w:after="0" w:line="240" w:lineRule="auto"/>
        <w:ind w:left="-180" w:right="-180"/>
        <w:jc w:val="both"/>
        <w:rPr>
          <w:rFonts w:ascii="Calibri" w:hAnsi="Calibri" w:cs="Calibri"/>
        </w:rPr>
      </w:pPr>
    </w:p>
    <w:p w:rsidR="00B93ED9" w:rsidRDefault="00B93ED9" w:rsidP="00B93ED9">
      <w:pPr>
        <w:autoSpaceDE w:val="0"/>
        <w:autoSpaceDN w:val="0"/>
        <w:adjustRightInd w:val="0"/>
        <w:spacing w:after="0" w:line="240" w:lineRule="auto"/>
        <w:ind w:left="-180" w:right="-18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Основно јавно тужилаштво у Пријепољу омогућава приступ информацијама од јавног значаја у складу са Законом о слободном приступу информација од јавног значаја.</w:t>
      </w:r>
    </w:p>
    <w:p w:rsidR="00B93ED9" w:rsidRDefault="00B93ED9" w:rsidP="00B93ED9">
      <w:pPr>
        <w:tabs>
          <w:tab w:val="left" w:pos="1152"/>
        </w:tabs>
        <w:autoSpaceDE w:val="0"/>
        <w:autoSpaceDN w:val="0"/>
        <w:adjustRightInd w:val="0"/>
        <w:spacing w:after="0" w:line="240" w:lineRule="auto"/>
        <w:rPr>
          <w:rFonts w:ascii="Calibri" w:hAnsi="Calibri" w:cs="Calibri"/>
        </w:rPr>
      </w:pPr>
    </w:p>
    <w:p w:rsidR="00B93ED9" w:rsidRPr="004863F4" w:rsidRDefault="00B93ED9" w:rsidP="004863F4">
      <w:pPr>
        <w:autoSpaceDE w:val="0"/>
        <w:autoSpaceDN w:val="0"/>
        <w:adjustRightInd w:val="0"/>
        <w:spacing w:after="0" w:line="240" w:lineRule="auto"/>
        <w:ind w:firstLine="720"/>
        <w:jc w:val="both"/>
        <w:rPr>
          <w:rFonts w:ascii="Times New Roman" w:hAnsi="Times New Roman" w:cs="Times New Roman"/>
          <w:b/>
          <w:bCs/>
          <w:sz w:val="24"/>
          <w:szCs w:val="24"/>
          <w:u w:val="single"/>
          <w:lang w:val="ru-RU"/>
        </w:rPr>
      </w:pPr>
      <w:r w:rsidRPr="004863F4">
        <w:rPr>
          <w:rFonts w:ascii="Times New Roman" w:hAnsi="Times New Roman" w:cs="Times New Roman"/>
          <w:b/>
          <w:bCs/>
          <w:sz w:val="24"/>
          <w:szCs w:val="24"/>
          <w:u w:val="single"/>
        </w:rPr>
        <w:t xml:space="preserve">20. </w:t>
      </w:r>
      <w:r w:rsidRPr="004863F4">
        <w:rPr>
          <w:rFonts w:ascii="Times New Roman" w:hAnsi="Times New Roman" w:cs="Times New Roman"/>
          <w:b/>
          <w:bCs/>
          <w:sz w:val="24"/>
          <w:szCs w:val="24"/>
          <w:u w:val="single"/>
          <w:lang w:val="ru-RU"/>
        </w:rPr>
        <w:t>Информације о подношењу захтева о приступу информација</w:t>
      </w:r>
    </w:p>
    <w:p w:rsidR="00B93ED9" w:rsidRPr="004863F4"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rPr>
        <w:tab/>
        <w:t xml:space="preserve">1) </w:t>
      </w:r>
      <w:r>
        <w:rPr>
          <w:rFonts w:ascii="Times New Roman" w:hAnsi="Times New Roman" w:cs="Times New Roman"/>
          <w:color w:val="000000"/>
          <w:sz w:val="24"/>
          <w:szCs w:val="24"/>
          <w:highlight w:val="white"/>
          <w:lang w:val="ru-RU"/>
        </w:rPr>
        <w:t>Информација од јавног значаја је информација којом располаже орган јавне власти, настала у раду или у вези са радом органа јавне власти, садржана у одређеном документу, а односи се на оно што јавност има оправдан интерес да зна. Да би се информација сматрала информацијом од јавног значаја није битно на ком носачу информација (папир, трака, филм, електронски медији и слично) се налази документ који садржи информацију, датум настанка информације, начин сазнавања или друга својства информације.</w:t>
      </w: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2) </w:t>
      </w:r>
      <w:r>
        <w:rPr>
          <w:rFonts w:ascii="Times New Roman" w:hAnsi="Times New Roman" w:cs="Times New Roman"/>
          <w:sz w:val="24"/>
          <w:szCs w:val="24"/>
          <w:lang w:val="ru-RU"/>
        </w:rPr>
        <w:t xml:space="preserve">Свако физичко и правно лице, у складу са </w:t>
      </w:r>
      <w:r>
        <w:rPr>
          <w:rFonts w:ascii="Times New Roman" w:hAnsi="Times New Roman" w:cs="Times New Roman"/>
          <w:color w:val="231F20"/>
          <w:sz w:val="24"/>
          <w:szCs w:val="24"/>
          <w:lang w:val="ru-RU"/>
        </w:rPr>
        <w:t xml:space="preserve">Законом </w:t>
      </w:r>
      <w:r>
        <w:rPr>
          <w:rFonts w:ascii="Times New Roman" w:hAnsi="Times New Roman" w:cs="Times New Roman"/>
          <w:sz w:val="24"/>
          <w:szCs w:val="24"/>
          <w:lang w:val="ru-RU"/>
        </w:rPr>
        <w:t>о слободном приступу информацијама од јавног значаја, има право да поднесе захтев за приступ информацијама од јавног значаја којима располаже ово Тужилаштво.</w:t>
      </w: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Заинтересовано лице остварује право на приступ информацијама на начин утврђен Законом.</w:t>
      </w: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3) </w:t>
      </w:r>
      <w:r>
        <w:rPr>
          <w:rFonts w:ascii="Times New Roman" w:hAnsi="Times New Roman" w:cs="Times New Roman"/>
          <w:sz w:val="24"/>
          <w:szCs w:val="24"/>
          <w:lang w:val="ru-RU"/>
        </w:rPr>
        <w:t>Захтев се подноси у писаном облику, путем поште или усмено на записник у просторијама Тужилаштва.</w:t>
      </w: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4) </w:t>
      </w:r>
      <w:r>
        <w:rPr>
          <w:rFonts w:ascii="Times New Roman" w:hAnsi="Times New Roman" w:cs="Times New Roman"/>
          <w:sz w:val="24"/>
          <w:szCs w:val="24"/>
          <w:lang w:val="ru-RU"/>
        </w:rPr>
        <w:t xml:space="preserve">Захтев мора бити јасан, прецизан и садржати све податаке предвиђене </w:t>
      </w:r>
      <w:r>
        <w:rPr>
          <w:rFonts w:ascii="Times New Roman" w:hAnsi="Times New Roman" w:cs="Times New Roman"/>
          <w:color w:val="231F20"/>
          <w:sz w:val="24"/>
          <w:szCs w:val="24"/>
          <w:lang w:val="ru-RU"/>
        </w:rPr>
        <w:t xml:space="preserve">Законом </w:t>
      </w:r>
      <w:r>
        <w:rPr>
          <w:rFonts w:ascii="Times New Roman" w:hAnsi="Times New Roman" w:cs="Times New Roman"/>
          <w:sz w:val="24"/>
          <w:szCs w:val="24"/>
          <w:lang w:val="ru-RU"/>
        </w:rPr>
        <w:t>о слободном приступу информацијама од јавног значаја, како би се по истом могло поступати.</w:t>
      </w:r>
    </w:p>
    <w:p w:rsidR="00B93ED9" w:rsidRDefault="00B93ED9" w:rsidP="00B93ED9">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rPr>
        <w:lastRenderedPageBreak/>
        <w:tab/>
      </w:r>
      <w:r>
        <w:rPr>
          <w:rFonts w:ascii="Times New Roman" w:hAnsi="Times New Roman" w:cs="Times New Roman"/>
          <w:color w:val="231F20"/>
          <w:sz w:val="24"/>
          <w:szCs w:val="24"/>
          <w:lang w:val="ru-RU"/>
        </w:rPr>
        <w:t>Тужилаштво је дужно да омогући приступ информацијама и на основу усменог захтева тражиоца који се саопштава у записник и уноси у посебну евиденцију.</w:t>
      </w:r>
    </w:p>
    <w:p w:rsidR="00B93ED9" w:rsidRDefault="00B93ED9" w:rsidP="00B93ED9">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rPr>
        <w:tab/>
      </w:r>
      <w:r>
        <w:rPr>
          <w:rFonts w:ascii="Times New Roman" w:hAnsi="Times New Roman" w:cs="Times New Roman"/>
          <w:color w:val="231F20"/>
          <w:sz w:val="24"/>
          <w:szCs w:val="24"/>
          <w:lang w:val="ru-RU"/>
        </w:rPr>
        <w:t>У прилогу овог информатора се налази образац захтева за приступ информацији од јавног значаја.</w:t>
      </w:r>
    </w:p>
    <w:p w:rsidR="00B93ED9" w:rsidRDefault="00B93ED9" w:rsidP="00B93ED9">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rPr>
        <w:tab/>
      </w:r>
      <w:r>
        <w:rPr>
          <w:rFonts w:ascii="Times New Roman" w:hAnsi="Times New Roman" w:cs="Times New Roman"/>
          <w:color w:val="231F20"/>
          <w:sz w:val="24"/>
          <w:szCs w:val="24"/>
          <w:lang w:val="ru-RU"/>
        </w:rPr>
        <w:t xml:space="preserve">Ако захтев за слободан приступ информацијама од јавног значаја не садржи податке који су као обавезни предвиђени Законом </w:t>
      </w:r>
      <w:r>
        <w:rPr>
          <w:rFonts w:ascii="Times New Roman" w:hAnsi="Times New Roman" w:cs="Times New Roman"/>
          <w:sz w:val="24"/>
          <w:szCs w:val="24"/>
          <w:lang w:val="ru-RU"/>
        </w:rPr>
        <w:t>о слободном приступу информацијама од јавног значаја</w:t>
      </w:r>
      <w:r>
        <w:rPr>
          <w:rFonts w:ascii="Times New Roman" w:hAnsi="Times New Roman" w:cs="Times New Roman"/>
          <w:color w:val="231F20"/>
          <w:sz w:val="24"/>
          <w:szCs w:val="24"/>
          <w:lang w:val="ru-RU"/>
        </w:rPr>
        <w:t>, односно ако није уредан, овлашћено лице тужилаштва дужно је да поучи тражиоца упутством о допуни како да те недостатке отклони. Ако тражилац у року од 15 дана од дана пријема упутства о допуни то не учини, а недостаци су такви да се по захтеву не може поступити, тужилаштво доноси закључак о одбацивању захтева као неуредног. Тражилац може изјавити жалбу Поверенику ако орган власти одбаци или одбије захтев тражиоца, у року од 15 дана од дана када му је достављено решење или други акт, сходно члану 22. став 1. тачка 1. Закона о слободном приступу информација од јавног значаја, као и да подносилац захтева има право жалбе, односно право да покрене управни спор на закључак којим се захтев тражиоца одбацује као неуредан, сходно тачки 40. став 3. подтач. 9. Упутства за израду и објављивање информатора о раду државног органа (Сл. Гласник РС“, бр. 68/2010).</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5) </w:t>
      </w:r>
      <w:r>
        <w:rPr>
          <w:rFonts w:ascii="Times New Roman" w:hAnsi="Times New Roman" w:cs="Times New Roman"/>
          <w:sz w:val="24"/>
          <w:szCs w:val="24"/>
          <w:lang w:val="ru-RU"/>
        </w:rPr>
        <w:t>О поднетом захтеву одлучује јавни тужилац, односно заменик јавног тужиоца кога одреди јавни тужилац, као и колегијум Тужилаштва у предметима од посебног значаја.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Јавни тужилац и лица која он одреди примају захтеве за приступ информацијама од јавног значаја, обавештавају тражиоца о поседовању информација и обезбеђују увид у документ који садржи тражену информацију, односно доставља тражену информацију, одбијају захтеве посебно образложеним решењем и пружају тражиоцима неопходну помоћ за остваривање њихових права.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ab/>
      </w:r>
      <w:r>
        <w:rPr>
          <w:rFonts w:ascii="Times New Roman" w:hAnsi="Times New Roman" w:cs="Times New Roman"/>
          <w:sz w:val="24"/>
          <w:szCs w:val="24"/>
          <w:lang w:val="ru-RU"/>
        </w:rPr>
        <w:t>Тужилаштво ће писменим путем обавестити тражиоца информације да ли је одобрило приступ информацији делимично или у целини, на начин предвиђен законом.</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Пре давања тражене информације, Тужилаштво може затражити мишљење од вишег јавног тужилаштва о томе да ли то штети интересима поступка.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6) </w:t>
      </w:r>
      <w:r>
        <w:rPr>
          <w:rFonts w:ascii="Times New Roman" w:hAnsi="Times New Roman" w:cs="Times New Roman"/>
          <w:sz w:val="24"/>
          <w:szCs w:val="24"/>
          <w:lang w:val="ru-RU"/>
        </w:rPr>
        <w:t>По усвојеном захтеву Тужилац сачињава службену белешку, а ако захтев одбије дужан је да донесе решење.</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7) </w:t>
      </w:r>
      <w:r>
        <w:rPr>
          <w:rFonts w:ascii="Times New Roman" w:hAnsi="Times New Roman" w:cs="Times New Roman"/>
          <w:sz w:val="24"/>
          <w:szCs w:val="24"/>
          <w:lang w:val="ru-RU"/>
        </w:rPr>
        <w:t>Ако Тужилаштво није у могућности да удовољи захтеву о томе ће, обавестити подносиоца захтева са поуком о могућности подношења жалбе надлежном органу укључујући и право обраћања Поверенику за информације од јавног значаја.</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8) </w:t>
      </w:r>
      <w:r>
        <w:rPr>
          <w:rFonts w:ascii="Times New Roman" w:hAnsi="Times New Roman" w:cs="Times New Roman"/>
          <w:sz w:val="24"/>
          <w:szCs w:val="24"/>
          <w:lang w:val="ru-RU"/>
        </w:rPr>
        <w:t>Уколико одобри захтев тражиоца информације, тужилаштво ће из списа издвојити само тражену информацију и доставити је подносиоцу, односно омогућити му увид у ту информацију.</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lastRenderedPageBreak/>
        <w:tab/>
      </w:r>
      <w:r>
        <w:rPr>
          <w:rFonts w:ascii="Times New Roman" w:hAnsi="Times New Roman" w:cs="Times New Roman"/>
          <w:sz w:val="24"/>
          <w:szCs w:val="24"/>
          <w:lang w:val="ru-RU"/>
        </w:rPr>
        <w:t>Подносилац захтева врши увид у тражену информацију у писарници Тужилаштва, односно у другој просторији коју одреди тужилац, уз обавезно присуство тужиоца или заменика кога он одреди, односно овлашћеног радника Тужилаштва.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Подносиоцу ће бити омогућен увид, на начин којим се не ремети редован рад Тужилаштва.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9) </w:t>
      </w:r>
      <w:r>
        <w:rPr>
          <w:rFonts w:ascii="Times New Roman" w:hAnsi="Times New Roman" w:cs="Times New Roman"/>
          <w:sz w:val="24"/>
          <w:szCs w:val="24"/>
          <w:lang w:val="ru-RU"/>
        </w:rPr>
        <w:t xml:space="preserve">Подносилац захтева коме је одобрен приступ информацији, сноси </w:t>
      </w:r>
      <w:proofErr w:type="gramStart"/>
      <w:r>
        <w:rPr>
          <w:rFonts w:ascii="Times New Roman" w:hAnsi="Times New Roman" w:cs="Times New Roman"/>
          <w:sz w:val="24"/>
          <w:szCs w:val="24"/>
          <w:lang w:val="ru-RU"/>
        </w:rPr>
        <w:t>нужне  трошкове</w:t>
      </w:r>
      <w:proofErr w:type="gramEnd"/>
      <w:r>
        <w:rPr>
          <w:rFonts w:ascii="Times New Roman" w:hAnsi="Times New Roman" w:cs="Times New Roman"/>
          <w:sz w:val="24"/>
          <w:szCs w:val="24"/>
          <w:lang w:val="ru-RU"/>
        </w:rPr>
        <w:t xml:space="preserve"> фотокопирања односно трошкове достављања у складу са трошковником који прописује Влада Републике Србије.</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Увид у тражени документ се не наплаћује.</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Фотографисање докумената није дозвољено.</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rPr>
        <w:t xml:space="preserve">10) </w:t>
      </w:r>
      <w:r>
        <w:rPr>
          <w:rFonts w:ascii="Times New Roman" w:hAnsi="Times New Roman" w:cs="Times New Roman"/>
          <w:sz w:val="24"/>
          <w:szCs w:val="24"/>
          <w:lang w:val="ru-RU"/>
        </w:rPr>
        <w:t>Када Тужилаштво не поседује тражену информацију, проследиће захтев Поверенику и обавестити тражиоца о томе у чијем се поседу, према његовом знању, тражени документ налази.</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rPr>
        <w:t xml:space="preserve">11) </w:t>
      </w:r>
      <w:r>
        <w:rPr>
          <w:rFonts w:ascii="Times New Roman" w:hAnsi="Times New Roman" w:cs="Times New Roman"/>
          <w:sz w:val="24"/>
          <w:szCs w:val="24"/>
          <w:lang w:val="ru-RU"/>
        </w:rPr>
        <w:t xml:space="preserve">О примљеним захтевима за издавање информација од јавног значаја </w:t>
      </w:r>
      <w:proofErr w:type="gramStart"/>
      <w:r>
        <w:rPr>
          <w:rFonts w:ascii="Times New Roman" w:hAnsi="Times New Roman" w:cs="Times New Roman"/>
          <w:sz w:val="24"/>
          <w:szCs w:val="24"/>
          <w:lang w:val="ru-RU"/>
        </w:rPr>
        <w:t>тужилаштво  води</w:t>
      </w:r>
      <w:proofErr w:type="gramEnd"/>
      <w:r>
        <w:rPr>
          <w:rFonts w:ascii="Times New Roman" w:hAnsi="Times New Roman" w:cs="Times New Roman"/>
          <w:sz w:val="24"/>
          <w:szCs w:val="24"/>
          <w:lang w:val="ru-RU"/>
        </w:rPr>
        <w:t xml:space="preserve"> посебну евиденцију.</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Тужилаштво у смислу члана 39. Закона о слободном приступу јавним информацијама, израђује годишњи информатор о раду.</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center"/>
        <w:rPr>
          <w:rFonts w:ascii="Times New Roman" w:hAnsi="Times New Roman" w:cs="Times New Roman"/>
          <w:b/>
          <w:bCs/>
          <w:color w:val="231F20"/>
          <w:sz w:val="24"/>
          <w:szCs w:val="24"/>
          <w:lang w:val="ru-RU"/>
        </w:rPr>
      </w:pPr>
      <w:r>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lang w:val="ru-RU"/>
        </w:rPr>
        <w:t>В.Ф. ЈАВНОГ ТУЖИОЦА</w:t>
      </w:r>
    </w:p>
    <w:p w:rsidR="00B93ED9" w:rsidRDefault="00B93ED9" w:rsidP="00B93ED9">
      <w:pPr>
        <w:autoSpaceDE w:val="0"/>
        <w:autoSpaceDN w:val="0"/>
        <w:adjustRightInd w:val="0"/>
        <w:spacing w:after="0" w:line="240" w:lineRule="auto"/>
        <w:ind w:left="5760"/>
        <w:rPr>
          <w:rFonts w:ascii="Times New Roman" w:hAnsi="Times New Roman" w:cs="Times New Roman"/>
          <w:b/>
          <w:bCs/>
          <w:i/>
          <w:iCs/>
          <w:color w:val="231F20"/>
          <w:sz w:val="24"/>
          <w:szCs w:val="24"/>
          <w:lang w:val="ru-RU"/>
        </w:rPr>
      </w:pPr>
      <w:r>
        <w:rPr>
          <w:rFonts w:ascii="Times New Roman" w:hAnsi="Times New Roman" w:cs="Times New Roman"/>
          <w:b/>
          <w:bCs/>
          <w:color w:val="231F20"/>
          <w:sz w:val="24"/>
          <w:szCs w:val="24"/>
        </w:rPr>
        <w:t xml:space="preserve">          </w:t>
      </w:r>
      <w:r>
        <w:rPr>
          <w:rFonts w:ascii="Times New Roman" w:hAnsi="Times New Roman" w:cs="Times New Roman"/>
          <w:b/>
          <w:bCs/>
          <w:i/>
          <w:iCs/>
          <w:color w:val="231F20"/>
          <w:sz w:val="24"/>
          <w:szCs w:val="24"/>
        </w:rPr>
        <w:t xml:space="preserve"> </w:t>
      </w:r>
      <w:r>
        <w:rPr>
          <w:rFonts w:ascii="Times New Roman" w:hAnsi="Times New Roman" w:cs="Times New Roman"/>
          <w:b/>
          <w:bCs/>
          <w:i/>
          <w:iCs/>
          <w:color w:val="231F20"/>
          <w:sz w:val="24"/>
          <w:szCs w:val="24"/>
          <w:lang w:val="ru-RU"/>
        </w:rPr>
        <w:t>Растко Живадиновић</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Pr="00371C2D"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ПРИЛОГ</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t>Образац захтева за приступ информацији од јавног значаја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 xml:space="preserve"> O</w:t>
      </w:r>
      <w:r>
        <w:rPr>
          <w:rFonts w:ascii="Times New Roman" w:hAnsi="Times New Roman" w:cs="Times New Roman"/>
          <w:b/>
          <w:bCs/>
          <w:sz w:val="24"/>
          <w:szCs w:val="24"/>
          <w:lang w:val="ru-RU"/>
        </w:rPr>
        <w:t>сновно јавно тужилаштво у Пријепољу, улица Валтерова 171, Пријепоље</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 А Х Т Е В</w:t>
      </w:r>
    </w:p>
    <w:p w:rsidR="00B93ED9" w:rsidRDefault="00B93ED9" w:rsidP="00B93ED9">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 приступ информацији од јавног значаја</w:t>
      </w: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 основу члана 15. став 1. Закона о слободном приступу информацијама од јавног значаја ( “Службени гласник Републике Србије”, број 120/2004, 54/2007, 104/2009, 36/10), од горе наведеног органа, захтевам:*</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обавештење да ли поседује тражену информацију;</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увид у документ који садржи тражену информацију;</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копију документа који садржи тражену информацију;</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достављање копије документа који садржи тражену информацију:**</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поштом;</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електронском поштом;</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факсом;</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на други начин:***___________________________________</w:t>
      </w:r>
    </w:p>
    <w:p w:rsidR="00B93ED9" w:rsidRDefault="00B93ED9" w:rsidP="00B93ED9">
      <w:pPr>
        <w:autoSpaceDE w:val="0"/>
        <w:autoSpaceDN w:val="0"/>
        <w:adjustRightInd w:val="0"/>
        <w:spacing w:after="0" w:line="240" w:lineRule="auto"/>
        <w:ind w:left="360"/>
        <w:rPr>
          <w:rFonts w:ascii="Calibri" w:hAnsi="Calibri" w:cs="Calibri"/>
        </w:rPr>
      </w:pPr>
    </w:p>
    <w:p w:rsidR="00B93ED9" w:rsidRDefault="00B93ED9" w:rsidP="00B93ED9">
      <w:pPr>
        <w:autoSpaceDE w:val="0"/>
        <w:autoSpaceDN w:val="0"/>
        <w:adjustRightInd w:val="0"/>
        <w:spacing w:after="0" w:line="240" w:lineRule="auto"/>
        <w:ind w:left="360"/>
        <w:rPr>
          <w:rFonts w:ascii="Times New Roman" w:hAnsi="Times New Roman" w:cs="Times New Roman"/>
          <w:sz w:val="24"/>
          <w:szCs w:val="24"/>
          <w:lang w:val="ru-RU"/>
        </w:rPr>
      </w:pPr>
      <w:r>
        <w:rPr>
          <w:rFonts w:ascii="Times New Roman" w:hAnsi="Times New Roman" w:cs="Times New Roman"/>
          <w:sz w:val="24"/>
          <w:szCs w:val="24"/>
          <w:lang w:val="ru-RU"/>
        </w:rPr>
        <w:t>Овај захтев се односи на следеће информације:</w:t>
      </w:r>
    </w:p>
    <w:p w:rsidR="00B93ED9" w:rsidRDefault="00B93ED9" w:rsidP="00B93E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rPr>
        <w:t>(</w:t>
      </w:r>
      <w:proofErr w:type="gramStart"/>
      <w:r>
        <w:rPr>
          <w:rFonts w:ascii="Times New Roman" w:hAnsi="Times New Roman" w:cs="Times New Roman"/>
          <w:sz w:val="24"/>
          <w:szCs w:val="24"/>
          <w:lang w:val="ru-RU"/>
        </w:rPr>
        <w:t>навести</w:t>
      </w:r>
      <w:proofErr w:type="gramEnd"/>
      <w:r>
        <w:rPr>
          <w:rFonts w:ascii="Times New Roman" w:hAnsi="Times New Roman" w:cs="Times New Roman"/>
          <w:sz w:val="24"/>
          <w:szCs w:val="24"/>
          <w:lang w:val="ru-RU"/>
        </w:rPr>
        <w:t xml:space="preserve"> што прецизнији опис информације која се тражи као и друге податке који олакшавају проналажење тражене информације)</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Тражилац информације/Име и презиме/</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У______________________,</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Адреса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Дана_________20___године</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Потпис</w:t>
      </w:r>
    </w:p>
    <w:p w:rsidR="00B93ED9" w:rsidRDefault="00B93ED9" w:rsidP="00B93ED9">
      <w:pPr>
        <w:autoSpaceDE w:val="0"/>
        <w:autoSpaceDN w:val="0"/>
        <w:adjustRightInd w:val="0"/>
        <w:spacing w:after="0" w:line="240" w:lineRule="auto"/>
        <w:ind w:firstLine="720"/>
        <w:jc w:val="center"/>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B93ED9" w:rsidRDefault="00B93ED9" w:rsidP="00B93ED9">
      <w:pPr>
        <w:autoSpaceDE w:val="0"/>
        <w:autoSpaceDN w:val="0"/>
        <w:adjustRightInd w:val="0"/>
        <w:spacing w:after="0" w:line="240" w:lineRule="auto"/>
        <w:ind w:left="360"/>
        <w:rPr>
          <w:rFonts w:ascii="Times New Roman" w:hAnsi="Times New Roman" w:cs="Times New Roman"/>
          <w:sz w:val="24"/>
          <w:szCs w:val="24"/>
          <w:lang w:val="ru-RU"/>
        </w:rPr>
      </w:pPr>
      <w:proofErr w:type="gramStart"/>
      <w:r>
        <w:rPr>
          <w:rFonts w:ascii="Times New Roman" w:hAnsi="Times New Roman" w:cs="Times New Roman"/>
          <w:sz w:val="24"/>
          <w:szCs w:val="24"/>
        </w:rPr>
        <w:lastRenderedPageBreak/>
        <w:t xml:space="preserve">* </w:t>
      </w:r>
      <w:r>
        <w:rPr>
          <w:rFonts w:ascii="Times New Roman" w:hAnsi="Times New Roman" w:cs="Times New Roman"/>
          <w:sz w:val="24"/>
          <w:szCs w:val="24"/>
          <w:lang w:val="ru-RU"/>
        </w:rPr>
        <w:t>У кућици означити која законска права на приступ информацијама желите да остварите.</w:t>
      </w:r>
      <w:proofErr w:type="gramEnd"/>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Pr>
          <w:rFonts w:ascii="Times New Roman" w:hAnsi="Times New Roman" w:cs="Times New Roman"/>
          <w:sz w:val="24"/>
          <w:szCs w:val="24"/>
          <w:lang w:val="ru-RU"/>
        </w:rPr>
        <w:t>У кућици означити начин достављања копије документа.</w:t>
      </w:r>
      <w:proofErr w:type="gramEnd"/>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        *** </w:t>
      </w:r>
      <w:r>
        <w:rPr>
          <w:rFonts w:ascii="Times New Roman" w:hAnsi="Times New Roman" w:cs="Times New Roman"/>
          <w:sz w:val="24"/>
          <w:szCs w:val="24"/>
          <w:lang w:val="ru-RU"/>
        </w:rPr>
        <w:t>Када захтевате други начин достављања обавезно уписати који начи</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 w:rsidR="00B93ED9" w:rsidRDefault="00B93ED9" w:rsidP="00B93ED9"/>
    <w:p w:rsidR="006C3060" w:rsidRPr="00B93ED9" w:rsidRDefault="006C3060"/>
    <w:sectPr w:rsidR="006C3060" w:rsidRPr="00B93ED9" w:rsidSect="006D78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C20E5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3ED9"/>
    <w:rsid w:val="0002453A"/>
    <w:rsid w:val="0007034E"/>
    <w:rsid w:val="004863F4"/>
    <w:rsid w:val="006C3060"/>
    <w:rsid w:val="006D4358"/>
    <w:rsid w:val="009845ED"/>
    <w:rsid w:val="009E44B4"/>
    <w:rsid w:val="00B93ED9"/>
    <w:rsid w:val="00C92409"/>
    <w:rsid w:val="00DD2C40"/>
    <w:rsid w:val="00F61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E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kg.ap.jt.rs/s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19</Pages>
  <Words>4406</Words>
  <Characters>25119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6</cp:revision>
  <cp:lastPrinted>2020-10-27T14:59:00Z</cp:lastPrinted>
  <dcterms:created xsi:type="dcterms:W3CDTF">2020-07-01T10:44:00Z</dcterms:created>
  <dcterms:modified xsi:type="dcterms:W3CDTF">2020-11-04T11:40:00Z</dcterms:modified>
</cp:coreProperties>
</file>